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7C531B" w:rsidRPr="00A85DC4" w14:paraId="27F9CEBF" w14:textId="77777777" w:rsidTr="00DF52FC">
        <w:trPr>
          <w:trHeight w:val="620"/>
        </w:trPr>
        <w:tc>
          <w:tcPr>
            <w:tcW w:w="5000" w:type="pct"/>
            <w:shd w:val="clear" w:color="auto" w:fill="91171D"/>
            <w:vAlign w:val="center"/>
          </w:tcPr>
          <w:p w14:paraId="527D3226" w14:textId="77777777" w:rsidR="007C531B" w:rsidRPr="003335F4" w:rsidRDefault="002145F1" w:rsidP="00173C85">
            <w:pPr>
              <w:jc w:val="center"/>
              <w:rPr>
                <w:rFonts w:ascii="Arial Narrow" w:hAnsi="Arial Narrow" w:cs="Arial"/>
                <w:spacing w:val="-10"/>
                <w:sz w:val="50"/>
                <w:szCs w:val="50"/>
              </w:rPr>
            </w:pPr>
            <w:bookmarkStart w:id="0" w:name="_GoBack"/>
            <w:bookmarkEnd w:id="0"/>
            <w:r w:rsidRPr="003335F4">
              <w:rPr>
                <w:rFonts w:ascii="Arial Narrow" w:hAnsi="Arial Narrow" w:cs="Arial"/>
                <w:spacing w:val="-10"/>
                <w:sz w:val="50"/>
                <w:szCs w:val="50"/>
              </w:rPr>
              <w:t>ENGLISH LANGUAGE ARTS | GRADE 9</w:t>
            </w:r>
            <w:r w:rsidR="007C531B" w:rsidRPr="003335F4">
              <w:rPr>
                <w:rFonts w:ascii="Arial Narrow" w:hAnsi="Arial Narrow" w:cs="Arial"/>
                <w:spacing w:val="-10"/>
                <w:sz w:val="50"/>
                <w:szCs w:val="50"/>
              </w:rPr>
              <w:t xml:space="preserve"> | LESSON PLAN</w:t>
            </w:r>
          </w:p>
        </w:tc>
      </w:tr>
      <w:tr w:rsidR="00173C85" w:rsidRPr="005D5C21" w14:paraId="060A1BF7" w14:textId="77777777" w:rsidTr="00DF52FC">
        <w:trPr>
          <w:trHeight w:val="58"/>
        </w:trPr>
        <w:tc>
          <w:tcPr>
            <w:tcW w:w="5000" w:type="pct"/>
            <w:shd w:val="clear" w:color="auto" w:fill="auto"/>
            <w:vAlign w:val="center"/>
          </w:tcPr>
          <w:p w14:paraId="357D414A" w14:textId="2F0BCAE3" w:rsidR="00173C85" w:rsidRPr="00173C85" w:rsidRDefault="00173C85" w:rsidP="00173C85">
            <w:pPr>
              <w:spacing w:after="120"/>
              <w:rPr>
                <w:rFonts w:ascii="Arial" w:hAnsi="Arial" w:cs="Arial"/>
                <w:sz w:val="20"/>
                <w:szCs w:val="20"/>
              </w:rPr>
            </w:pPr>
            <w:r w:rsidRPr="00173C85">
              <w:rPr>
                <w:rFonts w:ascii="Arial" w:hAnsi="Arial" w:cs="Arial"/>
                <w:sz w:val="20"/>
                <w:szCs w:val="20"/>
              </w:rPr>
              <w:t>Th</w:t>
            </w:r>
            <w:r w:rsidR="009E5F17">
              <w:rPr>
                <w:rFonts w:ascii="Arial" w:hAnsi="Arial" w:cs="Arial"/>
                <w:sz w:val="20"/>
                <w:szCs w:val="20"/>
              </w:rPr>
              <w:t>is</w:t>
            </w:r>
            <w:r w:rsidRPr="00173C85">
              <w:rPr>
                <w:rFonts w:ascii="Arial" w:hAnsi="Arial" w:cs="Arial"/>
                <w:sz w:val="20"/>
                <w:szCs w:val="20"/>
              </w:rPr>
              <w:t xml:space="preserve"> sample lesson plan supports Education for Reconciliation through the inclusion of First Nations, Métis</w:t>
            </w:r>
            <w:r w:rsidR="00186880">
              <w:rPr>
                <w:rFonts w:ascii="Arial" w:hAnsi="Arial" w:cs="Arial"/>
                <w:sz w:val="20"/>
                <w:szCs w:val="20"/>
              </w:rPr>
              <w:t>, and Inuit perspectives;</w:t>
            </w:r>
            <w:r w:rsidRPr="00173C85">
              <w:rPr>
                <w:rFonts w:ascii="Arial" w:hAnsi="Arial" w:cs="Arial"/>
                <w:sz w:val="20"/>
                <w:szCs w:val="20"/>
              </w:rPr>
              <w:t xml:space="preserve"> treaty education</w:t>
            </w:r>
            <w:r w:rsidR="00186880">
              <w:rPr>
                <w:rFonts w:ascii="Arial" w:hAnsi="Arial" w:cs="Arial"/>
                <w:sz w:val="20"/>
                <w:szCs w:val="20"/>
              </w:rPr>
              <w:t>;</w:t>
            </w:r>
            <w:r w:rsidRPr="00173C85">
              <w:rPr>
                <w:rFonts w:ascii="Arial" w:hAnsi="Arial" w:cs="Arial"/>
                <w:sz w:val="20"/>
                <w:szCs w:val="20"/>
              </w:rPr>
              <w:t xml:space="preserve"> and residential schools’ experiences</w:t>
            </w:r>
            <w:r w:rsidR="009E5F17">
              <w:rPr>
                <w:rFonts w:ascii="Arial" w:hAnsi="Arial" w:cs="Arial"/>
                <w:sz w:val="20"/>
                <w:szCs w:val="20"/>
              </w:rPr>
              <w:t>,</w:t>
            </w:r>
            <w:r w:rsidRPr="00173C85">
              <w:rPr>
                <w:rFonts w:ascii="Arial" w:hAnsi="Arial" w:cs="Arial"/>
                <w:sz w:val="20"/>
                <w:szCs w:val="20"/>
              </w:rPr>
              <w:t xml:space="preserve"> with learning outcomes identified in the current Alberta Programs of Study for Grades 1 to 9 in English Language Arts. </w:t>
            </w:r>
            <w:r w:rsidR="00DB2370">
              <w:rPr>
                <w:rFonts w:ascii="Arial" w:hAnsi="Arial" w:cs="Arial"/>
                <w:sz w:val="20"/>
                <w:szCs w:val="20"/>
              </w:rPr>
              <w:t xml:space="preserve"> </w:t>
            </w:r>
          </w:p>
          <w:p w14:paraId="213E8DCD" w14:textId="77777777" w:rsidR="007B59C2" w:rsidRPr="007B59C2" w:rsidRDefault="007B59C2" w:rsidP="007B59C2">
            <w:pPr>
              <w:rPr>
                <w:rFonts w:ascii="Arial" w:hAnsi="Arial" w:cs="Arial"/>
                <w:sz w:val="20"/>
                <w:szCs w:val="20"/>
              </w:rPr>
            </w:pPr>
            <w:r w:rsidRPr="007B59C2">
              <w:rPr>
                <w:rFonts w:ascii="Arial" w:hAnsi="Arial" w:cs="Arial"/>
                <w:sz w:val="20"/>
                <w:szCs w:val="20"/>
              </w:rPr>
              <w:t xml:space="preserve">Each sample lesson plan includes </w:t>
            </w:r>
            <w:r w:rsidR="002F3FD5">
              <w:rPr>
                <w:rFonts w:ascii="Arial" w:hAnsi="Arial" w:cs="Arial"/>
                <w:sz w:val="20"/>
                <w:szCs w:val="20"/>
              </w:rPr>
              <w:t>content(s) or context(s)</w:t>
            </w:r>
            <w:r w:rsidRPr="007B59C2">
              <w:rPr>
                <w:rFonts w:ascii="Arial" w:hAnsi="Arial" w:cs="Arial"/>
                <w:sz w:val="20"/>
                <w:szCs w:val="20"/>
              </w:rPr>
              <w:t xml:space="preserve"> related to one or more of the following</w:t>
            </w:r>
            <w:r w:rsidR="002F3FD5">
              <w:rPr>
                <w:rFonts w:ascii="Arial" w:hAnsi="Arial" w:cs="Arial"/>
                <w:sz w:val="20"/>
                <w:szCs w:val="20"/>
              </w:rPr>
              <w:t xml:space="preserve"> aspects of Education for Reconciliation</w:t>
            </w:r>
            <w:r w:rsidRPr="007B59C2">
              <w:rPr>
                <w:rFonts w:ascii="Arial" w:hAnsi="Arial" w:cs="Arial"/>
                <w:sz w:val="20"/>
                <w:szCs w:val="20"/>
              </w:rPr>
              <w:t>:</w:t>
            </w:r>
          </w:p>
          <w:p w14:paraId="32F644FD" w14:textId="77777777" w:rsidR="00AD220A" w:rsidRDefault="007B59C2" w:rsidP="00AD220A">
            <w:pPr>
              <w:pStyle w:val="ListParagraph"/>
              <w:numPr>
                <w:ilvl w:val="0"/>
                <w:numId w:val="24"/>
              </w:numPr>
              <w:rPr>
                <w:rFonts w:ascii="Arial" w:hAnsi="Arial" w:cs="Arial"/>
                <w:sz w:val="20"/>
                <w:szCs w:val="20"/>
              </w:rPr>
            </w:pPr>
            <w:r w:rsidRPr="00AD220A">
              <w:rPr>
                <w:rFonts w:ascii="Arial" w:hAnsi="Arial" w:cs="Arial"/>
                <w:sz w:val="20"/>
                <w:szCs w:val="20"/>
              </w:rPr>
              <w:t xml:space="preserve">diverse </w:t>
            </w:r>
            <w:r w:rsidR="002F3FD5" w:rsidRPr="00AD220A">
              <w:rPr>
                <w:rFonts w:ascii="Arial" w:hAnsi="Arial" w:cs="Arial"/>
                <w:sz w:val="20"/>
                <w:szCs w:val="20"/>
              </w:rPr>
              <w:t xml:space="preserve">perspectives and </w:t>
            </w:r>
            <w:r w:rsidRPr="00AD220A">
              <w:rPr>
                <w:rFonts w:ascii="Arial" w:hAnsi="Arial" w:cs="Arial"/>
                <w:sz w:val="20"/>
                <w:szCs w:val="20"/>
              </w:rPr>
              <w:t>ways of knowing of First Nations, Métis</w:t>
            </w:r>
            <w:r w:rsidR="00186880" w:rsidRPr="00AD220A">
              <w:rPr>
                <w:rFonts w:ascii="Arial" w:hAnsi="Arial" w:cs="Arial"/>
                <w:sz w:val="20"/>
                <w:szCs w:val="20"/>
              </w:rPr>
              <w:t>,</w:t>
            </w:r>
            <w:r w:rsidRPr="00AD220A">
              <w:rPr>
                <w:rFonts w:ascii="Arial" w:hAnsi="Arial" w:cs="Arial"/>
                <w:sz w:val="20"/>
                <w:szCs w:val="20"/>
              </w:rPr>
              <w:t xml:space="preserve"> or Inuit, including values, traditions, kinship, language</w:t>
            </w:r>
            <w:r w:rsidR="00186880" w:rsidRPr="00AD220A">
              <w:rPr>
                <w:rFonts w:ascii="Arial" w:hAnsi="Arial" w:cs="Arial"/>
                <w:sz w:val="20"/>
                <w:szCs w:val="20"/>
              </w:rPr>
              <w:t>,</w:t>
            </w:r>
            <w:r w:rsidRPr="00AD220A">
              <w:rPr>
                <w:rFonts w:ascii="Arial" w:hAnsi="Arial" w:cs="Arial"/>
                <w:sz w:val="20"/>
                <w:szCs w:val="20"/>
              </w:rPr>
              <w:t xml:space="preserve"> and ways of being;</w:t>
            </w:r>
          </w:p>
          <w:p w14:paraId="2CD491D2" w14:textId="77777777" w:rsidR="00AD220A" w:rsidRDefault="00173C85" w:rsidP="00AD220A">
            <w:pPr>
              <w:pStyle w:val="ListParagraph"/>
              <w:numPr>
                <w:ilvl w:val="0"/>
                <w:numId w:val="24"/>
              </w:numPr>
              <w:rPr>
                <w:rFonts w:ascii="Arial" w:hAnsi="Arial" w:cs="Arial"/>
                <w:sz w:val="20"/>
                <w:szCs w:val="20"/>
              </w:rPr>
            </w:pPr>
            <w:r w:rsidRPr="00AD220A">
              <w:rPr>
                <w:rFonts w:ascii="Arial" w:hAnsi="Arial" w:cs="Arial"/>
                <w:sz w:val="20"/>
                <w:szCs w:val="20"/>
              </w:rPr>
              <w:t>understandings of the spirit and intent of treaties</w:t>
            </w:r>
            <w:r w:rsidR="00B766DB" w:rsidRPr="00AD220A">
              <w:rPr>
                <w:rFonts w:ascii="Arial" w:hAnsi="Arial" w:cs="Arial"/>
                <w:sz w:val="20"/>
                <w:szCs w:val="20"/>
              </w:rPr>
              <w:t>; or</w:t>
            </w:r>
          </w:p>
          <w:p w14:paraId="59E5D891" w14:textId="15646415" w:rsidR="00173C85" w:rsidRDefault="00173C85" w:rsidP="00AD220A">
            <w:pPr>
              <w:pStyle w:val="ListParagraph"/>
              <w:numPr>
                <w:ilvl w:val="0"/>
                <w:numId w:val="24"/>
              </w:numPr>
              <w:rPr>
                <w:rFonts w:ascii="Arial" w:hAnsi="Arial" w:cs="Arial"/>
                <w:sz w:val="20"/>
                <w:szCs w:val="20"/>
              </w:rPr>
            </w:pPr>
            <w:r w:rsidRPr="00AD220A">
              <w:rPr>
                <w:rFonts w:ascii="Arial" w:hAnsi="Arial" w:cs="Arial"/>
                <w:sz w:val="20"/>
                <w:szCs w:val="20"/>
              </w:rPr>
              <w:t>residential schools’ experiences and resiliency.</w:t>
            </w:r>
          </w:p>
          <w:p w14:paraId="47603067" w14:textId="77777777" w:rsidR="00AD220A" w:rsidRPr="00AD220A" w:rsidRDefault="00AD220A" w:rsidP="00AD220A">
            <w:pPr>
              <w:pStyle w:val="ListParagraph"/>
              <w:rPr>
                <w:rFonts w:ascii="Arial" w:hAnsi="Arial" w:cs="Arial"/>
                <w:sz w:val="20"/>
                <w:szCs w:val="20"/>
              </w:rPr>
            </w:pPr>
          </w:p>
          <w:p w14:paraId="61B208D7" w14:textId="77777777" w:rsidR="00173C85" w:rsidRPr="00173C85" w:rsidRDefault="00186880" w:rsidP="0093253A">
            <w:pPr>
              <w:spacing w:after="60"/>
              <w:rPr>
                <w:rFonts w:ascii="Arial" w:hAnsi="Arial" w:cs="Arial"/>
                <w:sz w:val="20"/>
                <w:szCs w:val="20"/>
              </w:rPr>
            </w:pPr>
            <w:r w:rsidRPr="009B0E80">
              <w:rPr>
                <w:rFonts w:ascii="Arial" w:hAnsi="Arial" w:cs="Arial"/>
                <w:sz w:val="20"/>
                <w:szCs w:val="20"/>
              </w:rPr>
              <w:t xml:space="preserve">Links and relevant information in </w:t>
            </w:r>
            <w:r w:rsidRPr="009B0E80">
              <w:rPr>
                <w:rFonts w:ascii="Arial" w:hAnsi="Arial" w:cs="Arial"/>
                <w:iCs/>
                <w:sz w:val="20"/>
                <w:szCs w:val="20"/>
              </w:rPr>
              <w:t>Guiding Voices: A Curriculum Development Tool for Inclusion of First Nations, Métis and Inuit Perspectives Throughout Curriculum</w:t>
            </w:r>
            <w:r w:rsidRPr="009B0E80">
              <w:rPr>
                <w:rFonts w:ascii="Arial" w:hAnsi="Arial" w:cs="Arial"/>
                <w:sz w:val="20"/>
                <w:szCs w:val="20"/>
              </w:rPr>
              <w:t xml:space="preserve"> and </w:t>
            </w:r>
            <w:r w:rsidRPr="009B0E80">
              <w:rPr>
                <w:rFonts w:ascii="Arial" w:hAnsi="Arial" w:cs="Arial"/>
                <w:iCs/>
                <w:sz w:val="20"/>
                <w:szCs w:val="20"/>
              </w:rPr>
              <w:t>Walking Together: First Nations, Métis and Inuit Perspectives in Curriculum</w:t>
            </w:r>
            <w:r w:rsidRPr="009B0E80">
              <w:rPr>
                <w:rFonts w:ascii="Arial" w:hAnsi="Arial" w:cs="Arial"/>
                <w:sz w:val="20"/>
                <w:szCs w:val="20"/>
              </w:rPr>
              <w:t xml:space="preserve"> are provided to support understandings of First Nations, Métis, or Inuit ways of knowing. Both online resources are accessed through LearnAlberta.ca.</w:t>
            </w:r>
          </w:p>
        </w:tc>
      </w:tr>
      <w:tr w:rsidR="00165F31" w:rsidRPr="005D5C21" w14:paraId="379F403E" w14:textId="77777777" w:rsidTr="00DF52FC">
        <w:trPr>
          <w:trHeight w:val="58"/>
        </w:trPr>
        <w:tc>
          <w:tcPr>
            <w:tcW w:w="5000" w:type="pct"/>
            <w:shd w:val="clear" w:color="auto" w:fill="91171D"/>
            <w:vAlign w:val="center"/>
          </w:tcPr>
          <w:p w14:paraId="4CDF8FDF" w14:textId="66E1B4CA" w:rsidR="00165F31" w:rsidRPr="00623164" w:rsidRDefault="00165F31" w:rsidP="005E3796">
            <w:pPr>
              <w:tabs>
                <w:tab w:val="left" w:pos="3336"/>
              </w:tabs>
              <w:rPr>
                <w:rFonts w:ascii="Arial" w:hAnsi="Arial" w:cs="Arial"/>
                <w:sz w:val="20"/>
                <w:szCs w:val="20"/>
              </w:rPr>
            </w:pPr>
            <w:r w:rsidRPr="00E905C8">
              <w:rPr>
                <w:rFonts w:ascii="Arial" w:hAnsi="Arial" w:cs="Arial"/>
                <w:color w:val="FFFFFF" w:themeColor="background1"/>
                <w:sz w:val="24"/>
              </w:rPr>
              <w:t>Education</w:t>
            </w:r>
            <w:r w:rsidRPr="00807A4C">
              <w:rPr>
                <w:rFonts w:ascii="Arial" w:hAnsi="Arial" w:cs="Arial"/>
                <w:color w:val="FFFFFF" w:themeColor="background1"/>
                <w:sz w:val="24"/>
              </w:rPr>
              <w:t xml:space="preserve"> for Reconciliation</w:t>
            </w:r>
            <w:r w:rsidR="004C7DBC">
              <w:rPr>
                <w:rFonts w:ascii="Arial" w:hAnsi="Arial" w:cs="Arial"/>
                <w:color w:val="FFFFFF" w:themeColor="background1"/>
                <w:sz w:val="24"/>
              </w:rPr>
              <w:t>:</w:t>
            </w:r>
            <w:r w:rsidR="009E5F17">
              <w:rPr>
                <w:rFonts w:ascii="Arial" w:hAnsi="Arial" w:cs="Arial"/>
                <w:color w:val="FFFFFF" w:themeColor="background1"/>
                <w:sz w:val="24"/>
              </w:rPr>
              <w:t xml:space="preserve"> </w:t>
            </w:r>
            <w:r w:rsidR="002F3FD5">
              <w:rPr>
                <w:rFonts w:ascii="Arial" w:hAnsi="Arial" w:cs="Arial"/>
                <w:color w:val="FFFFFF" w:themeColor="background1"/>
                <w:sz w:val="24"/>
              </w:rPr>
              <w:t xml:space="preserve">Residential Schools; </w:t>
            </w:r>
            <w:r w:rsidR="004C7DBC">
              <w:rPr>
                <w:rFonts w:ascii="Arial" w:hAnsi="Arial" w:cs="Arial"/>
                <w:color w:val="FFFFFF" w:themeColor="background1"/>
                <w:sz w:val="24"/>
              </w:rPr>
              <w:t>Perspective</w:t>
            </w:r>
          </w:p>
        </w:tc>
      </w:tr>
      <w:tr w:rsidR="00B20500" w:rsidRPr="005D5C21" w14:paraId="5010B2D1" w14:textId="77777777" w:rsidTr="00435A3F">
        <w:trPr>
          <w:trHeight w:val="58"/>
        </w:trPr>
        <w:tc>
          <w:tcPr>
            <w:tcW w:w="5000" w:type="pct"/>
            <w:shd w:val="clear" w:color="auto" w:fill="auto"/>
            <w:vAlign w:val="center"/>
          </w:tcPr>
          <w:p w14:paraId="73706961" w14:textId="77777777" w:rsidR="00B20500" w:rsidRPr="00165F31" w:rsidRDefault="00B20500" w:rsidP="00952846">
            <w:pPr>
              <w:spacing w:before="60" w:after="60"/>
              <w:rPr>
                <w:rFonts w:ascii="Arial" w:eastAsiaTheme="minorEastAsia" w:hAnsi="Arial" w:cs="Arial"/>
                <w:b/>
                <w:color w:val="91171D"/>
                <w:sz w:val="24"/>
                <w:szCs w:val="20"/>
              </w:rPr>
            </w:pPr>
            <w:r w:rsidRPr="00165F31">
              <w:rPr>
                <w:rFonts w:ascii="Arial" w:eastAsiaTheme="minorEastAsia" w:hAnsi="Arial" w:cs="Arial"/>
                <w:b/>
                <w:color w:val="91171D"/>
                <w:sz w:val="24"/>
                <w:szCs w:val="20"/>
              </w:rPr>
              <w:t>Program of Studies Outcomes</w:t>
            </w:r>
          </w:p>
          <w:p w14:paraId="3A87ACCB" w14:textId="77777777" w:rsidR="00B20500" w:rsidRPr="007C531B" w:rsidRDefault="00B20500" w:rsidP="00B20500">
            <w:pPr>
              <w:pStyle w:val="BodyText1"/>
              <w:rPr>
                <w:rFonts w:ascii="Arial" w:hAnsi="Arial" w:cs="Arial"/>
                <w:b/>
                <w:sz w:val="20"/>
                <w:szCs w:val="20"/>
              </w:rPr>
            </w:pPr>
            <w:r w:rsidRPr="007C531B">
              <w:rPr>
                <w:rFonts w:ascii="Arial" w:hAnsi="Arial" w:cs="Arial"/>
                <w:b/>
                <w:sz w:val="20"/>
                <w:szCs w:val="20"/>
              </w:rPr>
              <w:t xml:space="preserve">2.2 Respond to Texts </w:t>
            </w:r>
          </w:p>
          <w:p w14:paraId="01FCB9A6" w14:textId="77777777" w:rsidR="00B20500" w:rsidRPr="007C531B" w:rsidRDefault="00B20500" w:rsidP="00B20500">
            <w:pPr>
              <w:pStyle w:val="ListParagraph"/>
              <w:ind w:left="360"/>
              <w:contextualSpacing w:val="0"/>
              <w:rPr>
                <w:rFonts w:ascii="Arial" w:eastAsiaTheme="minorEastAsia" w:hAnsi="Arial" w:cs="Arial"/>
                <w:i/>
                <w:sz w:val="20"/>
                <w:szCs w:val="20"/>
              </w:rPr>
            </w:pPr>
            <w:r w:rsidRPr="007C531B">
              <w:rPr>
                <w:rFonts w:ascii="Arial" w:eastAsiaTheme="minorEastAsia" w:hAnsi="Arial" w:cs="Arial"/>
                <w:i/>
                <w:sz w:val="20"/>
                <w:szCs w:val="20"/>
              </w:rPr>
              <w:t xml:space="preserve">Experience various texts </w:t>
            </w:r>
          </w:p>
          <w:p w14:paraId="576AB6DF" w14:textId="77777777" w:rsidR="00B20500" w:rsidRPr="007C531B" w:rsidRDefault="00B20500" w:rsidP="00B20500">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experience oral, print and other media texts from a variety of cultural traditions and genres</w:t>
            </w:r>
            <w:r w:rsidRPr="004F3682">
              <w:rPr>
                <w:rFonts w:ascii="Arial" w:eastAsiaTheme="minorEastAsia" w:hAnsi="Arial" w:cs="Arial"/>
                <w:sz w:val="20"/>
                <w:szCs w:val="20"/>
              </w:rPr>
              <w:t xml:space="preserve">, such as essays, broadcast advertisements, novels, poetry, documentaries, films, electronic </w:t>
            </w:r>
            <w:r w:rsidR="003C2683" w:rsidRPr="004F3682">
              <w:rPr>
                <w:rFonts w:ascii="Arial" w:eastAsiaTheme="minorEastAsia" w:hAnsi="Arial" w:cs="Arial"/>
                <w:sz w:val="20"/>
                <w:szCs w:val="20"/>
              </w:rPr>
              <w:t>magazines and realistic fiction</w:t>
            </w:r>
          </w:p>
          <w:p w14:paraId="33F6713E" w14:textId="77777777" w:rsidR="00B20500" w:rsidRPr="007C531B" w:rsidRDefault="00B20500" w:rsidP="00B20500">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identify and discuss how timeless themes are developed in a variety of o</w:t>
            </w:r>
            <w:r w:rsidR="00D55461">
              <w:rPr>
                <w:rFonts w:ascii="Arial" w:eastAsiaTheme="minorEastAsia" w:hAnsi="Arial" w:cs="Arial"/>
                <w:sz w:val="20"/>
                <w:szCs w:val="20"/>
              </w:rPr>
              <w:t>ral, print and other media text</w:t>
            </w:r>
          </w:p>
          <w:p w14:paraId="1063150B" w14:textId="77777777" w:rsidR="00B20500" w:rsidRPr="007C531B" w:rsidRDefault="00B20500" w:rsidP="00B20500">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 xml:space="preserve">consider historical context when developing own points of view or interpretations of oral, print and other </w:t>
            </w:r>
            <w:r w:rsidR="00D55461">
              <w:rPr>
                <w:rFonts w:ascii="Arial" w:eastAsiaTheme="minorEastAsia" w:hAnsi="Arial" w:cs="Arial"/>
                <w:sz w:val="20"/>
                <w:szCs w:val="20"/>
              </w:rPr>
              <w:t>media texts</w:t>
            </w:r>
          </w:p>
          <w:p w14:paraId="442AFF58" w14:textId="41336FEC" w:rsidR="00B20500" w:rsidRPr="007C531B" w:rsidRDefault="00B20500" w:rsidP="00B20500">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consider peers’ interpretation</w:t>
            </w:r>
            <w:r w:rsidR="008621C9">
              <w:rPr>
                <w:rFonts w:ascii="Arial" w:eastAsiaTheme="minorEastAsia" w:hAnsi="Arial" w:cs="Arial"/>
                <w:sz w:val="20"/>
                <w:szCs w:val="20"/>
              </w:rPr>
              <w:t>s</w:t>
            </w:r>
            <w:r>
              <w:rPr>
                <w:rFonts w:ascii="Arial" w:eastAsiaTheme="minorEastAsia" w:hAnsi="Arial" w:cs="Arial"/>
                <w:sz w:val="20"/>
                <w:szCs w:val="20"/>
              </w:rPr>
              <w:t xml:space="preserve"> of oral, print and other media texts, referring to the texts for suppo</w:t>
            </w:r>
            <w:r w:rsidR="00D55461">
              <w:rPr>
                <w:rFonts w:ascii="Arial" w:eastAsiaTheme="minorEastAsia" w:hAnsi="Arial" w:cs="Arial"/>
                <w:sz w:val="20"/>
                <w:szCs w:val="20"/>
              </w:rPr>
              <w:t>rting or contradicting evidence</w:t>
            </w:r>
          </w:p>
          <w:p w14:paraId="40929D39" w14:textId="77777777" w:rsidR="00B20500" w:rsidRPr="007C531B" w:rsidRDefault="00B20500" w:rsidP="00B20500">
            <w:pPr>
              <w:pStyle w:val="ListParagraph"/>
              <w:ind w:left="360"/>
              <w:contextualSpacing w:val="0"/>
              <w:rPr>
                <w:rFonts w:ascii="Arial" w:eastAsiaTheme="minorEastAsia" w:hAnsi="Arial" w:cs="Arial"/>
                <w:i/>
                <w:sz w:val="20"/>
                <w:szCs w:val="20"/>
              </w:rPr>
            </w:pPr>
            <w:r w:rsidRPr="007C531B">
              <w:rPr>
                <w:rFonts w:ascii="Arial" w:eastAsiaTheme="minorEastAsia" w:hAnsi="Arial" w:cs="Arial"/>
                <w:i/>
                <w:sz w:val="20"/>
                <w:szCs w:val="20"/>
              </w:rPr>
              <w:t xml:space="preserve">Construct meaning from texts </w:t>
            </w:r>
          </w:p>
          <w:p w14:paraId="53A66DC5" w14:textId="77777777" w:rsidR="00B20500" w:rsidRPr="007C531B" w:rsidRDefault="00B20500" w:rsidP="00B20500">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analyze how the choices and motives of characters portrayed in oral, print and other media texts provide insigh</w:t>
            </w:r>
            <w:r w:rsidR="00FB2884">
              <w:rPr>
                <w:rFonts w:ascii="Arial" w:eastAsiaTheme="minorEastAsia" w:hAnsi="Arial" w:cs="Arial"/>
                <w:sz w:val="20"/>
                <w:szCs w:val="20"/>
              </w:rPr>
              <w:t>t into those of self and others</w:t>
            </w:r>
            <w:r w:rsidRPr="007C531B">
              <w:rPr>
                <w:rFonts w:ascii="Arial" w:eastAsiaTheme="minorEastAsia" w:hAnsi="Arial" w:cs="Arial"/>
                <w:sz w:val="20"/>
                <w:szCs w:val="20"/>
              </w:rPr>
              <w:t xml:space="preserve"> </w:t>
            </w:r>
          </w:p>
          <w:p w14:paraId="32CE0525" w14:textId="77777777" w:rsidR="00B20500" w:rsidRPr="00CC5143" w:rsidRDefault="00B20500" w:rsidP="00CC5143">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relate the themes, emotions and experiences portrayed in oral, print and other media texts to issues of pe</w:t>
            </w:r>
            <w:r w:rsidR="00FB2884">
              <w:rPr>
                <w:rFonts w:ascii="Arial" w:eastAsiaTheme="minorEastAsia" w:hAnsi="Arial" w:cs="Arial"/>
                <w:sz w:val="20"/>
                <w:szCs w:val="20"/>
              </w:rPr>
              <w:t>rsonal interest or significance</w:t>
            </w:r>
          </w:p>
          <w:p w14:paraId="24A82978" w14:textId="77777777" w:rsidR="00B20500" w:rsidRPr="007C531B" w:rsidRDefault="00B20500" w:rsidP="00B20500">
            <w:pPr>
              <w:pStyle w:val="BodyText1"/>
              <w:rPr>
                <w:rFonts w:ascii="Arial" w:hAnsi="Arial" w:cs="Arial"/>
                <w:b/>
                <w:sz w:val="20"/>
                <w:szCs w:val="20"/>
              </w:rPr>
            </w:pPr>
            <w:r w:rsidRPr="007C531B">
              <w:rPr>
                <w:rFonts w:ascii="Arial" w:hAnsi="Arial" w:cs="Arial"/>
                <w:b/>
                <w:sz w:val="20"/>
                <w:szCs w:val="20"/>
              </w:rPr>
              <w:t xml:space="preserve">5.1 Respect Others and Strengthen Community </w:t>
            </w:r>
          </w:p>
          <w:p w14:paraId="624BAFF1" w14:textId="77777777" w:rsidR="00B20500" w:rsidRPr="007C531B" w:rsidRDefault="00B20500" w:rsidP="00B20500">
            <w:pPr>
              <w:pStyle w:val="ListParagraph"/>
              <w:ind w:left="360"/>
              <w:contextualSpacing w:val="0"/>
              <w:rPr>
                <w:rFonts w:ascii="Arial" w:eastAsiaTheme="minorEastAsia" w:hAnsi="Arial" w:cs="Arial"/>
                <w:i/>
                <w:sz w:val="20"/>
                <w:szCs w:val="20"/>
              </w:rPr>
            </w:pPr>
            <w:r>
              <w:rPr>
                <w:rFonts w:ascii="Arial" w:eastAsiaTheme="minorEastAsia" w:hAnsi="Arial" w:cs="Arial"/>
                <w:i/>
                <w:sz w:val="20"/>
                <w:szCs w:val="20"/>
              </w:rPr>
              <w:t>Celebrate accomplishments and events</w:t>
            </w:r>
            <w:r w:rsidRPr="007C531B">
              <w:rPr>
                <w:rFonts w:ascii="Arial" w:eastAsiaTheme="minorEastAsia" w:hAnsi="Arial" w:cs="Arial"/>
                <w:i/>
                <w:sz w:val="20"/>
                <w:szCs w:val="20"/>
              </w:rPr>
              <w:t xml:space="preserve"> </w:t>
            </w:r>
          </w:p>
          <w:p w14:paraId="0CA9981B" w14:textId="70B342DA" w:rsidR="00B20500" w:rsidRDefault="00B20500" w:rsidP="00B20500">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 xml:space="preserve">explore and experiment with various ways in which language arts are used across cultures, age groups and genders to honour </w:t>
            </w:r>
            <w:r w:rsidR="00CB2C42">
              <w:rPr>
                <w:rFonts w:ascii="Arial" w:eastAsiaTheme="minorEastAsia" w:hAnsi="Arial" w:cs="Arial"/>
                <w:sz w:val="20"/>
                <w:szCs w:val="20"/>
              </w:rPr>
              <w:t>and celebrate people and events</w:t>
            </w:r>
          </w:p>
          <w:p w14:paraId="613CF855" w14:textId="77777777" w:rsidR="00B20500" w:rsidRDefault="00B20500" w:rsidP="00B20500">
            <w:pPr>
              <w:ind w:left="360"/>
              <w:rPr>
                <w:rFonts w:ascii="Arial" w:eastAsiaTheme="minorEastAsia" w:hAnsi="Arial" w:cs="Arial"/>
                <w:i/>
                <w:sz w:val="20"/>
                <w:szCs w:val="20"/>
              </w:rPr>
            </w:pPr>
            <w:r>
              <w:rPr>
                <w:rFonts w:ascii="Arial" w:eastAsiaTheme="minorEastAsia" w:hAnsi="Arial" w:cs="Arial"/>
                <w:i/>
                <w:sz w:val="20"/>
                <w:szCs w:val="20"/>
              </w:rPr>
              <w:t>Us</w:t>
            </w:r>
            <w:r w:rsidRPr="009D749C">
              <w:rPr>
                <w:rFonts w:ascii="Arial" w:eastAsiaTheme="minorEastAsia" w:hAnsi="Arial" w:cs="Arial"/>
                <w:i/>
                <w:sz w:val="20"/>
                <w:szCs w:val="20"/>
              </w:rPr>
              <w:t>e language to show respect</w:t>
            </w:r>
          </w:p>
          <w:p w14:paraId="7B0FBB61" w14:textId="73773920" w:rsidR="00B20500" w:rsidRPr="009D749C" w:rsidRDefault="00B20500" w:rsidP="00B20500">
            <w:pPr>
              <w:pStyle w:val="ListParagraph"/>
              <w:numPr>
                <w:ilvl w:val="0"/>
                <w:numId w:val="23"/>
              </w:numPr>
              <w:rPr>
                <w:rFonts w:ascii="Arial" w:eastAsiaTheme="minorEastAsia" w:hAnsi="Arial" w:cs="Arial"/>
                <w:i/>
                <w:sz w:val="20"/>
                <w:szCs w:val="20"/>
              </w:rPr>
            </w:pPr>
            <w:r>
              <w:rPr>
                <w:rFonts w:ascii="Arial" w:eastAsiaTheme="minorEastAsia" w:hAnsi="Arial" w:cs="Arial"/>
                <w:sz w:val="20"/>
                <w:szCs w:val="20"/>
              </w:rPr>
              <w:t>create or use oral, print and other media texts in ways that are respectful of people, op</w:t>
            </w:r>
            <w:r w:rsidR="00CB2C42">
              <w:rPr>
                <w:rFonts w:ascii="Arial" w:eastAsiaTheme="minorEastAsia" w:hAnsi="Arial" w:cs="Arial"/>
                <w:sz w:val="20"/>
                <w:szCs w:val="20"/>
              </w:rPr>
              <w:t xml:space="preserve">inions, communities </w:t>
            </w:r>
            <w:r w:rsidR="008621C9">
              <w:rPr>
                <w:rFonts w:ascii="Arial" w:eastAsiaTheme="minorEastAsia" w:hAnsi="Arial" w:cs="Arial"/>
                <w:sz w:val="20"/>
                <w:szCs w:val="20"/>
              </w:rPr>
              <w:t xml:space="preserve">and </w:t>
            </w:r>
            <w:r w:rsidR="00CB2C42">
              <w:rPr>
                <w:rFonts w:ascii="Arial" w:eastAsiaTheme="minorEastAsia" w:hAnsi="Arial" w:cs="Arial"/>
                <w:sz w:val="20"/>
                <w:szCs w:val="20"/>
              </w:rPr>
              <w:t>cultures</w:t>
            </w:r>
          </w:p>
          <w:p w14:paraId="259464A9" w14:textId="77777777" w:rsidR="00B20500" w:rsidRDefault="00B20500" w:rsidP="00B20500">
            <w:pPr>
              <w:pStyle w:val="BodyText1"/>
              <w:rPr>
                <w:rFonts w:ascii="Arial" w:hAnsi="Arial" w:cs="Arial"/>
                <w:b/>
                <w:sz w:val="20"/>
                <w:szCs w:val="20"/>
              </w:rPr>
            </w:pPr>
            <w:r w:rsidRPr="009D749C">
              <w:rPr>
                <w:rFonts w:ascii="Arial" w:hAnsi="Arial" w:cs="Arial"/>
                <w:b/>
                <w:sz w:val="20"/>
                <w:szCs w:val="20"/>
              </w:rPr>
              <w:t>5.2</w:t>
            </w:r>
            <w:r>
              <w:rPr>
                <w:rFonts w:ascii="Arial" w:hAnsi="Arial" w:cs="Arial"/>
                <w:b/>
                <w:sz w:val="20"/>
                <w:szCs w:val="20"/>
              </w:rPr>
              <w:t xml:space="preserve"> Work within a Group</w:t>
            </w:r>
          </w:p>
          <w:p w14:paraId="48E67AF0" w14:textId="77777777" w:rsidR="00B20500" w:rsidRPr="009D749C" w:rsidRDefault="00B20500" w:rsidP="00B20500">
            <w:pPr>
              <w:pStyle w:val="ListParagraph"/>
              <w:ind w:left="360"/>
              <w:contextualSpacing w:val="0"/>
              <w:rPr>
                <w:rFonts w:ascii="Arial" w:eastAsiaTheme="minorEastAsia" w:hAnsi="Arial" w:cs="Arial"/>
                <w:i/>
                <w:sz w:val="20"/>
                <w:szCs w:val="20"/>
              </w:rPr>
            </w:pPr>
            <w:r w:rsidRPr="009D749C">
              <w:rPr>
                <w:rFonts w:ascii="Arial" w:eastAsiaTheme="minorEastAsia" w:hAnsi="Arial" w:cs="Arial"/>
                <w:i/>
                <w:sz w:val="20"/>
                <w:szCs w:val="20"/>
              </w:rPr>
              <w:t>Cooperate with others</w:t>
            </w:r>
          </w:p>
          <w:p w14:paraId="4D073755" w14:textId="77777777" w:rsidR="00CC5143" w:rsidRPr="00952846" w:rsidRDefault="00B20500" w:rsidP="00CC5143">
            <w:pPr>
              <w:pStyle w:val="ListParagraph"/>
              <w:numPr>
                <w:ilvl w:val="0"/>
                <w:numId w:val="23"/>
              </w:numPr>
              <w:rPr>
                <w:rFonts w:ascii="Arial" w:hAnsi="Arial" w:cs="Arial"/>
                <w:sz w:val="20"/>
                <w:szCs w:val="20"/>
              </w:rPr>
            </w:pPr>
            <w:r>
              <w:rPr>
                <w:rFonts w:ascii="Arial" w:hAnsi="Arial" w:cs="Arial"/>
                <w:sz w:val="20"/>
                <w:szCs w:val="20"/>
              </w:rPr>
              <w:t>contribute to group efforts to reach consensus or conclusions, by engaging in dialogue to understand the ideas and vie</w:t>
            </w:r>
            <w:r w:rsidR="00CB2C42">
              <w:rPr>
                <w:rFonts w:ascii="Arial" w:hAnsi="Arial" w:cs="Arial"/>
                <w:sz w:val="20"/>
                <w:szCs w:val="20"/>
              </w:rPr>
              <w:t>wpoints of others</w:t>
            </w:r>
          </w:p>
          <w:p w14:paraId="28E2922B" w14:textId="77777777" w:rsidR="00ED4F9C" w:rsidRPr="00B32034" w:rsidRDefault="00ED4F9C" w:rsidP="002F3FD5">
            <w:pPr>
              <w:spacing w:before="200" w:after="60"/>
              <w:rPr>
                <w:rFonts w:ascii="Arial" w:hAnsi="Arial" w:cs="Arial"/>
                <w:color w:val="91171D"/>
              </w:rPr>
            </w:pPr>
            <w:r w:rsidRPr="00B32034">
              <w:rPr>
                <w:rFonts w:ascii="Arial" w:hAnsi="Arial" w:cs="Arial"/>
                <w:b/>
                <w:color w:val="91171D"/>
                <w:sz w:val="24"/>
              </w:rPr>
              <w:t>R</w:t>
            </w:r>
            <w:r>
              <w:rPr>
                <w:rFonts w:ascii="Arial" w:eastAsiaTheme="minorEastAsia" w:hAnsi="Arial" w:cs="Arial"/>
                <w:b/>
                <w:color w:val="91171D"/>
                <w:sz w:val="24"/>
                <w:szCs w:val="20"/>
              </w:rPr>
              <w:t>esourc</w:t>
            </w:r>
            <w:r w:rsidRPr="00B32034">
              <w:rPr>
                <w:rFonts w:ascii="Arial" w:hAnsi="Arial" w:cs="Arial"/>
                <w:b/>
                <w:color w:val="91171D"/>
                <w:sz w:val="24"/>
              </w:rPr>
              <w:t>e</w:t>
            </w:r>
            <w:r>
              <w:rPr>
                <w:rFonts w:ascii="Arial" w:hAnsi="Arial" w:cs="Arial"/>
                <w:b/>
                <w:color w:val="91171D"/>
                <w:sz w:val="24"/>
              </w:rPr>
              <w:t>s</w:t>
            </w:r>
            <w:r w:rsidRPr="00B32034">
              <w:rPr>
                <w:rStyle w:val="EndnoteReference"/>
                <w:rFonts w:ascii="Arial" w:hAnsi="Arial" w:cs="Arial"/>
                <w:b/>
                <w:color w:val="91171D"/>
              </w:rPr>
              <w:endnoteReference w:id="1"/>
            </w:r>
          </w:p>
          <w:p w14:paraId="170E50BE" w14:textId="4110CF29" w:rsidR="00ED4F9C" w:rsidRDefault="00ED4F9C" w:rsidP="00ED4F9C">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Downie</w:t>
            </w:r>
            <w:r w:rsidR="009E5F17">
              <w:rPr>
                <w:rFonts w:ascii="Arial" w:eastAsiaTheme="minorEastAsia" w:hAnsi="Arial" w:cs="Arial"/>
                <w:color w:val="000000" w:themeColor="text1"/>
                <w:sz w:val="20"/>
                <w:szCs w:val="20"/>
              </w:rPr>
              <w:t>,</w:t>
            </w:r>
            <w:r>
              <w:rPr>
                <w:rFonts w:ascii="Arial" w:eastAsiaTheme="minorEastAsia" w:hAnsi="Arial" w:cs="Arial"/>
                <w:color w:val="000000" w:themeColor="text1"/>
                <w:sz w:val="20"/>
                <w:szCs w:val="20"/>
              </w:rPr>
              <w:t xml:space="preserve"> Gord </w:t>
            </w:r>
            <w:r w:rsidR="00416DDC">
              <w:rPr>
                <w:rFonts w:ascii="Arial" w:eastAsiaTheme="minorEastAsia" w:hAnsi="Arial" w:cs="Arial"/>
                <w:color w:val="000000" w:themeColor="text1"/>
                <w:sz w:val="20"/>
                <w:szCs w:val="20"/>
              </w:rPr>
              <w:t>aand Jeff</w:t>
            </w:r>
            <w:r>
              <w:rPr>
                <w:rFonts w:ascii="Arial" w:eastAsiaTheme="minorEastAsia" w:hAnsi="Arial" w:cs="Arial"/>
                <w:color w:val="000000" w:themeColor="text1"/>
                <w:sz w:val="20"/>
                <w:szCs w:val="20"/>
              </w:rPr>
              <w:t xml:space="preserve"> Lemire. </w:t>
            </w:r>
            <w:r w:rsidRPr="00416DDC">
              <w:rPr>
                <w:rFonts w:ascii="Arial" w:eastAsiaTheme="minorEastAsia" w:hAnsi="Arial" w:cs="Arial"/>
                <w:i/>
                <w:color w:val="000000" w:themeColor="text1"/>
                <w:sz w:val="20"/>
                <w:szCs w:val="20"/>
              </w:rPr>
              <w:t>Secret Path</w:t>
            </w:r>
            <w:r w:rsidR="00416DDC">
              <w:rPr>
                <w:rFonts w:ascii="Arial" w:eastAsiaTheme="minorEastAsia" w:hAnsi="Arial" w:cs="Arial"/>
                <w:color w:val="000000" w:themeColor="text1"/>
                <w:sz w:val="20"/>
                <w:szCs w:val="20"/>
              </w:rPr>
              <w:t>.</w:t>
            </w:r>
            <w:r>
              <w:rPr>
                <w:rFonts w:ascii="Arial" w:eastAsiaTheme="minorEastAsia" w:hAnsi="Arial" w:cs="Arial"/>
                <w:color w:val="000000" w:themeColor="text1"/>
                <w:sz w:val="20"/>
                <w:szCs w:val="20"/>
              </w:rPr>
              <w:t xml:space="preserve"> Simon and Shuster, Inc.</w:t>
            </w:r>
            <w:r w:rsidR="00416DDC">
              <w:rPr>
                <w:rFonts w:ascii="Arial" w:eastAsiaTheme="minorEastAsia" w:hAnsi="Arial" w:cs="Arial"/>
                <w:color w:val="000000" w:themeColor="text1"/>
                <w:sz w:val="20"/>
                <w:szCs w:val="20"/>
              </w:rPr>
              <w:t>, 2016.</w:t>
            </w:r>
          </w:p>
          <w:p w14:paraId="1B3C49B0" w14:textId="06FFB479" w:rsidR="00ED4F9C" w:rsidRDefault="00ED4F9C" w:rsidP="00ED4F9C">
            <w:pPr>
              <w:ind w:firstLine="720"/>
              <w:rPr>
                <w:rFonts w:ascii="Arial" w:eastAsiaTheme="minorEastAsia" w:hAnsi="Arial" w:cs="Arial"/>
                <w:color w:val="000000" w:themeColor="text1"/>
                <w:sz w:val="20"/>
                <w:szCs w:val="20"/>
              </w:rPr>
            </w:pPr>
            <w:r w:rsidRPr="00416DDC">
              <w:rPr>
                <w:rFonts w:ascii="Arial" w:eastAsiaTheme="minorEastAsia" w:hAnsi="Arial" w:cs="Arial"/>
                <w:b/>
                <w:color w:val="000000" w:themeColor="text1"/>
                <w:sz w:val="20"/>
                <w:szCs w:val="20"/>
              </w:rPr>
              <w:t>ISBN</w:t>
            </w:r>
            <w:r w:rsidR="00416DDC" w:rsidRPr="00416DDC">
              <w:rPr>
                <w:rFonts w:ascii="Arial" w:eastAsiaTheme="minorEastAsia" w:hAnsi="Arial" w:cs="Arial"/>
                <w:b/>
                <w:color w:val="000000" w:themeColor="text1"/>
                <w:sz w:val="20"/>
                <w:szCs w:val="20"/>
              </w:rPr>
              <w:t>:</w:t>
            </w:r>
            <w:r>
              <w:rPr>
                <w:rFonts w:ascii="Arial" w:eastAsiaTheme="minorEastAsia" w:hAnsi="Arial" w:cs="Arial"/>
                <w:color w:val="000000" w:themeColor="text1"/>
                <w:sz w:val="20"/>
                <w:szCs w:val="20"/>
              </w:rPr>
              <w:t xml:space="preserve"> 978-1-5011-5594-9 (e-book 978-1-5011-5596-3)</w:t>
            </w:r>
          </w:p>
          <w:p w14:paraId="72E3B568" w14:textId="1A346E33" w:rsidR="00ED4F9C" w:rsidRPr="0084647F" w:rsidRDefault="00ED4F9C" w:rsidP="00ED4F9C">
            <w:pPr>
              <w:ind w:firstLine="720"/>
              <w:rPr>
                <w:rStyle w:val="Hyperlink"/>
                <w:rFonts w:ascii="Arial" w:eastAsiaTheme="minorEastAsia" w:hAnsi="Arial" w:cs="Arial"/>
                <w:sz w:val="20"/>
                <w:szCs w:val="20"/>
              </w:rPr>
            </w:pPr>
            <w:r w:rsidRPr="00416DDC">
              <w:rPr>
                <w:rFonts w:ascii="Arial" w:eastAsiaTheme="minorEastAsia" w:hAnsi="Arial" w:cs="Arial"/>
                <w:i/>
                <w:color w:val="000000" w:themeColor="text1"/>
                <w:sz w:val="20"/>
                <w:szCs w:val="20"/>
              </w:rPr>
              <w:t>Secret Path</w:t>
            </w:r>
            <w:r w:rsidR="00416DDC">
              <w:rPr>
                <w:rFonts w:ascii="Arial" w:eastAsiaTheme="minorEastAsia" w:hAnsi="Arial" w:cs="Arial"/>
                <w:color w:val="000000" w:themeColor="text1"/>
                <w:sz w:val="20"/>
                <w:szCs w:val="20"/>
              </w:rPr>
              <w:t>. CBC animation</w:t>
            </w:r>
            <w:r w:rsidRPr="0084647F">
              <w:rPr>
                <w:rFonts w:ascii="Arial" w:eastAsiaTheme="minorEastAsia" w:hAnsi="Arial" w:cs="Arial"/>
                <w:color w:val="000000" w:themeColor="text1"/>
                <w:sz w:val="20"/>
                <w:szCs w:val="20"/>
              </w:rPr>
              <w:t xml:space="preserve"> </w:t>
            </w:r>
            <w:r w:rsidR="00A54DDF">
              <w:rPr>
                <w:rFonts w:ascii="Arial" w:eastAsiaTheme="minorEastAsia" w:hAnsi="Arial" w:cs="Arial"/>
                <w:color w:val="000000" w:themeColor="text1"/>
                <w:sz w:val="20"/>
                <w:szCs w:val="20"/>
              </w:rPr>
              <w:t>(</w:t>
            </w:r>
            <w:hyperlink r:id="rId7" w:anchor="Film" w:history="1">
              <w:r w:rsidRPr="0084647F">
                <w:rPr>
                  <w:rStyle w:val="Hyperlink"/>
                  <w:rFonts w:ascii="Arial" w:eastAsiaTheme="minorEastAsia" w:hAnsi="Arial" w:cs="Arial"/>
                  <w:sz w:val="20"/>
                  <w:szCs w:val="20"/>
                </w:rPr>
                <w:t>secretpath.ca/#Film</w:t>
              </w:r>
            </w:hyperlink>
            <w:r w:rsidR="00A54DDF">
              <w:rPr>
                <w:rFonts w:ascii="Arial" w:eastAsiaTheme="minorEastAsia" w:hAnsi="Arial" w:cs="Arial"/>
                <w:color w:val="000000" w:themeColor="text1"/>
                <w:sz w:val="20"/>
                <w:szCs w:val="20"/>
              </w:rPr>
              <w:t>)</w:t>
            </w:r>
          </w:p>
          <w:p w14:paraId="24B35A22" w14:textId="77777777" w:rsidR="004C7DBC" w:rsidRDefault="004C7DBC" w:rsidP="00952846">
            <w:pPr>
              <w:spacing w:before="60"/>
              <w:ind w:left="720"/>
              <w:rPr>
                <w:rFonts w:ascii="Arial" w:hAnsi="Arial" w:cs="Arial"/>
                <w:color w:val="000000" w:themeColor="text1"/>
                <w:sz w:val="20"/>
                <w:szCs w:val="20"/>
              </w:rPr>
            </w:pPr>
            <w:r w:rsidRPr="00B1358A">
              <w:rPr>
                <w:rFonts w:ascii="Arial" w:eastAsiaTheme="minorEastAsia" w:hAnsi="Arial" w:cs="Arial"/>
                <w:b/>
                <w:sz w:val="20"/>
                <w:szCs w:val="20"/>
              </w:rPr>
              <w:t>Summary</w:t>
            </w:r>
            <w:r w:rsidRPr="00B1358A">
              <w:rPr>
                <w:rFonts w:ascii="Arial" w:hAnsi="Arial" w:cs="Arial"/>
                <w:color w:val="000000" w:themeColor="text1"/>
                <w:sz w:val="20"/>
                <w:szCs w:val="20"/>
              </w:rPr>
              <w:t>:</w:t>
            </w:r>
            <w:r w:rsidR="00B1358A">
              <w:rPr>
                <w:rFonts w:ascii="Arial" w:hAnsi="Arial" w:cs="Arial"/>
                <w:color w:val="000000" w:themeColor="text1"/>
                <w:sz w:val="20"/>
                <w:szCs w:val="20"/>
              </w:rPr>
              <w:t xml:space="preserve"> The</w:t>
            </w:r>
            <w:r w:rsidR="00B1358A" w:rsidRPr="00B1358A">
              <w:rPr>
                <w:rFonts w:ascii="Arial" w:hAnsi="Arial" w:cs="Arial"/>
                <w:color w:val="000000" w:themeColor="text1"/>
                <w:sz w:val="20"/>
                <w:szCs w:val="20"/>
              </w:rPr>
              <w:t xml:space="preserve"> </w:t>
            </w:r>
            <w:r w:rsidR="00B1358A" w:rsidRPr="00B1358A">
              <w:rPr>
                <w:rFonts w:ascii="Arial" w:hAnsi="Arial" w:cs="Arial"/>
                <w:i/>
                <w:color w:val="000000" w:themeColor="text1"/>
                <w:sz w:val="20"/>
                <w:szCs w:val="20"/>
              </w:rPr>
              <w:t>Secret Path</w:t>
            </w:r>
            <w:r w:rsidR="00B1358A" w:rsidRPr="00B1358A">
              <w:rPr>
                <w:rFonts w:ascii="Arial" w:hAnsi="Arial" w:cs="Arial"/>
                <w:color w:val="000000" w:themeColor="text1"/>
                <w:sz w:val="20"/>
                <w:szCs w:val="20"/>
              </w:rPr>
              <w:t xml:space="preserve"> </w:t>
            </w:r>
            <w:r w:rsidR="00B1358A">
              <w:rPr>
                <w:rFonts w:ascii="Arial" w:hAnsi="Arial" w:cs="Arial"/>
                <w:color w:val="000000" w:themeColor="text1"/>
                <w:sz w:val="20"/>
                <w:szCs w:val="20"/>
              </w:rPr>
              <w:t>is a</w:t>
            </w:r>
            <w:r w:rsidR="00B1358A" w:rsidRPr="00B1358A">
              <w:rPr>
                <w:rFonts w:ascii="Arial" w:hAnsi="Arial" w:cs="Arial"/>
                <w:color w:val="000000" w:themeColor="text1"/>
                <w:sz w:val="20"/>
                <w:szCs w:val="20"/>
              </w:rPr>
              <w:t xml:space="preserve"> graphic novel and animation</w:t>
            </w:r>
            <w:r w:rsidR="009E5F17">
              <w:rPr>
                <w:rFonts w:ascii="Arial" w:hAnsi="Arial" w:cs="Arial"/>
                <w:color w:val="000000" w:themeColor="text1"/>
                <w:sz w:val="20"/>
                <w:szCs w:val="20"/>
              </w:rPr>
              <w:t>,</w:t>
            </w:r>
            <w:r w:rsidR="00B1358A" w:rsidRPr="00B1358A">
              <w:rPr>
                <w:rFonts w:ascii="Arial" w:hAnsi="Arial" w:cs="Arial"/>
                <w:color w:val="000000" w:themeColor="text1"/>
                <w:sz w:val="20"/>
                <w:szCs w:val="20"/>
              </w:rPr>
              <w:t xml:space="preserve"> set to poetry and song, abo</w:t>
            </w:r>
            <w:r w:rsidR="00E75778">
              <w:rPr>
                <w:rFonts w:ascii="Arial" w:hAnsi="Arial" w:cs="Arial"/>
                <w:color w:val="000000" w:themeColor="text1"/>
                <w:sz w:val="20"/>
                <w:szCs w:val="20"/>
              </w:rPr>
              <w:t>ut reflections on Chanie Wenjack’s life and</w:t>
            </w:r>
            <w:r w:rsidR="00B1358A" w:rsidRPr="00B1358A">
              <w:rPr>
                <w:rFonts w:ascii="Arial" w:hAnsi="Arial" w:cs="Arial"/>
                <w:color w:val="000000" w:themeColor="text1"/>
                <w:sz w:val="20"/>
                <w:szCs w:val="20"/>
              </w:rPr>
              <w:t xml:space="preserve"> his escape from residential school</w:t>
            </w:r>
            <w:r w:rsidR="00E75778">
              <w:rPr>
                <w:rFonts w:ascii="Arial" w:hAnsi="Arial" w:cs="Arial"/>
                <w:color w:val="000000" w:themeColor="text1"/>
                <w:sz w:val="20"/>
                <w:szCs w:val="20"/>
              </w:rPr>
              <w:t>.</w:t>
            </w:r>
          </w:p>
          <w:p w14:paraId="0F958DDE" w14:textId="2EA93F90" w:rsidR="00435A3F" w:rsidRDefault="00416DDC" w:rsidP="00B766AB">
            <w:pPr>
              <w:spacing w:before="120"/>
              <w:rPr>
                <w:rFonts w:ascii="Arial" w:hAnsi="Arial" w:cs="Arial"/>
                <w:color w:val="000000" w:themeColor="text1"/>
                <w:sz w:val="20"/>
                <w:szCs w:val="20"/>
              </w:rPr>
            </w:pPr>
            <w:r>
              <w:rPr>
                <w:rFonts w:ascii="Arial" w:eastAsiaTheme="minorEastAsia" w:hAnsi="Arial" w:cs="Arial"/>
                <w:sz w:val="20"/>
                <w:szCs w:val="20"/>
              </w:rPr>
              <w:t>Monkman, L</w:t>
            </w:r>
            <w:r w:rsidR="00435A3F" w:rsidRPr="00D64F78">
              <w:rPr>
                <w:rFonts w:ascii="Arial" w:hAnsi="Arial" w:cs="Arial"/>
                <w:color w:val="000000" w:themeColor="text1"/>
                <w:sz w:val="20"/>
                <w:szCs w:val="20"/>
              </w:rPr>
              <w:t>.</w:t>
            </w:r>
            <w:r w:rsidR="00435A3F">
              <w:rPr>
                <w:rFonts w:ascii="Arial" w:hAnsi="Arial" w:cs="Arial"/>
                <w:color w:val="000000" w:themeColor="text1"/>
                <w:sz w:val="20"/>
                <w:szCs w:val="20"/>
              </w:rPr>
              <w:t xml:space="preserve"> </w:t>
            </w:r>
            <w:r>
              <w:rPr>
                <w:rFonts w:ascii="Arial" w:hAnsi="Arial" w:cs="Arial"/>
                <w:color w:val="000000" w:themeColor="text1"/>
                <w:sz w:val="20"/>
                <w:szCs w:val="20"/>
              </w:rPr>
              <w:t>“</w:t>
            </w:r>
            <w:r w:rsidR="00435A3F" w:rsidRPr="00416DDC">
              <w:rPr>
                <w:rFonts w:ascii="Arial" w:hAnsi="Arial" w:cs="Arial"/>
                <w:color w:val="000000" w:themeColor="text1"/>
                <w:sz w:val="20"/>
                <w:szCs w:val="20"/>
              </w:rPr>
              <w:t>What does reconciliation mean to you?</w:t>
            </w:r>
            <w:r>
              <w:rPr>
                <w:rFonts w:ascii="Arial" w:hAnsi="Arial" w:cs="Arial"/>
                <w:color w:val="000000" w:themeColor="text1"/>
                <w:sz w:val="20"/>
                <w:szCs w:val="20"/>
              </w:rPr>
              <w:t>”</w:t>
            </w:r>
            <w:r w:rsidR="00435A3F">
              <w:rPr>
                <w:rFonts w:ascii="Arial" w:hAnsi="Arial" w:cs="Arial"/>
                <w:color w:val="000000" w:themeColor="text1"/>
                <w:sz w:val="20"/>
                <w:szCs w:val="20"/>
              </w:rPr>
              <w:t xml:space="preserve"> </w:t>
            </w:r>
            <w:r w:rsidR="00D64F78" w:rsidRPr="00416DDC">
              <w:rPr>
                <w:rFonts w:ascii="Arial" w:hAnsi="Arial" w:cs="Arial"/>
                <w:color w:val="000000" w:themeColor="text1"/>
                <w:sz w:val="20"/>
                <w:szCs w:val="20"/>
              </w:rPr>
              <w:t>CBC News</w:t>
            </w:r>
            <w:r>
              <w:rPr>
                <w:rFonts w:ascii="Arial" w:hAnsi="Arial" w:cs="Arial"/>
                <w:color w:val="000000" w:themeColor="text1"/>
                <w:sz w:val="20"/>
                <w:szCs w:val="20"/>
              </w:rPr>
              <w:t>, October 19, 2016</w:t>
            </w:r>
            <w:r w:rsidR="00435A3F">
              <w:rPr>
                <w:rFonts w:ascii="Arial" w:hAnsi="Arial" w:cs="Arial"/>
                <w:color w:val="000000" w:themeColor="text1"/>
                <w:sz w:val="20"/>
                <w:szCs w:val="20"/>
              </w:rPr>
              <w:t>.</w:t>
            </w:r>
            <w:r w:rsidR="00D64F78">
              <w:rPr>
                <w:rFonts w:ascii="Arial" w:hAnsi="Arial" w:cs="Arial"/>
                <w:color w:val="000000" w:themeColor="text1"/>
                <w:sz w:val="20"/>
                <w:szCs w:val="20"/>
              </w:rPr>
              <w:t xml:space="preserve"> Retrieved from</w:t>
            </w:r>
            <w:r w:rsidR="00435A3F">
              <w:rPr>
                <w:rFonts w:ascii="Arial" w:hAnsi="Arial" w:cs="Arial"/>
                <w:color w:val="000000" w:themeColor="text1"/>
                <w:sz w:val="20"/>
                <w:szCs w:val="20"/>
              </w:rPr>
              <w:t xml:space="preserve"> </w:t>
            </w:r>
          </w:p>
          <w:p w14:paraId="77702402" w14:textId="77777777" w:rsidR="00435A3F" w:rsidRDefault="00435A3F" w:rsidP="00B766AB">
            <w:pPr>
              <w:rPr>
                <w:rFonts w:ascii="Arial" w:hAnsi="Arial" w:cs="Arial"/>
                <w:sz w:val="20"/>
                <w:szCs w:val="20"/>
              </w:rPr>
            </w:pPr>
            <w:r>
              <w:rPr>
                <w:rFonts w:ascii="Arial" w:hAnsi="Arial" w:cs="Arial"/>
                <w:sz w:val="20"/>
                <w:szCs w:val="20"/>
              </w:rPr>
              <w:tab/>
            </w:r>
            <w:hyperlink r:id="rId8" w:history="1">
              <w:r w:rsidR="00D64F78" w:rsidRPr="003B58FF">
                <w:rPr>
                  <w:rStyle w:val="Hyperlink"/>
                  <w:rFonts w:ascii="Arial" w:hAnsi="Arial" w:cs="Arial"/>
                  <w:sz w:val="20"/>
                  <w:szCs w:val="20"/>
                </w:rPr>
                <w:t>http://www.cbc.ca/news/indigenous/what-does-reconciliation-mean-mb-1.3803617</w:t>
              </w:r>
            </w:hyperlink>
          </w:p>
          <w:p w14:paraId="242260EE" w14:textId="77777777" w:rsidR="00D64F78" w:rsidRPr="0084647F" w:rsidRDefault="00215C8B" w:rsidP="00215C8B">
            <w:pPr>
              <w:spacing w:before="60"/>
              <w:ind w:left="720"/>
              <w:rPr>
                <w:rFonts w:ascii="Arial" w:hAnsi="Arial" w:cs="Arial"/>
                <w:sz w:val="20"/>
                <w:szCs w:val="20"/>
              </w:rPr>
            </w:pPr>
            <w:r w:rsidRPr="00B1358A">
              <w:rPr>
                <w:rFonts w:ascii="Arial" w:eastAsiaTheme="minorEastAsia" w:hAnsi="Arial" w:cs="Arial"/>
                <w:b/>
                <w:sz w:val="20"/>
                <w:szCs w:val="20"/>
              </w:rPr>
              <w:t>Summary</w:t>
            </w:r>
            <w:r w:rsidRPr="00B1358A">
              <w:rPr>
                <w:rFonts w:ascii="Arial" w:hAnsi="Arial" w:cs="Arial"/>
                <w:color w:val="000000" w:themeColor="text1"/>
                <w:sz w:val="20"/>
                <w:szCs w:val="20"/>
              </w:rPr>
              <w:t>:</w:t>
            </w:r>
            <w:r>
              <w:rPr>
                <w:rFonts w:ascii="Arial" w:hAnsi="Arial" w:cs="Arial"/>
                <w:color w:val="000000" w:themeColor="text1"/>
                <w:sz w:val="20"/>
                <w:szCs w:val="20"/>
              </w:rPr>
              <w:t xml:space="preserve"> </w:t>
            </w:r>
            <w:r w:rsidR="00D64F78">
              <w:rPr>
                <w:rFonts w:ascii="Arial" w:hAnsi="Arial" w:cs="Arial"/>
                <w:sz w:val="20"/>
                <w:szCs w:val="20"/>
              </w:rPr>
              <w:t xml:space="preserve">Six </w:t>
            </w:r>
            <w:r w:rsidR="00C35B0B">
              <w:rPr>
                <w:rFonts w:ascii="Arial" w:hAnsi="Arial" w:cs="Arial"/>
                <w:sz w:val="20"/>
                <w:szCs w:val="20"/>
              </w:rPr>
              <w:t xml:space="preserve">young </w:t>
            </w:r>
            <w:r w:rsidR="00D64F78">
              <w:rPr>
                <w:rFonts w:ascii="Arial" w:hAnsi="Arial" w:cs="Arial"/>
                <w:sz w:val="20"/>
                <w:szCs w:val="20"/>
              </w:rPr>
              <w:t>people in Manitoba from diverse backgrounds share their thoughts o</w:t>
            </w:r>
            <w:r>
              <w:rPr>
                <w:rFonts w:ascii="Arial" w:hAnsi="Arial" w:cs="Arial"/>
                <w:sz w:val="20"/>
                <w:szCs w:val="20"/>
              </w:rPr>
              <w:t xml:space="preserve">n what reconciliation means to </w:t>
            </w:r>
            <w:r w:rsidR="00D64F78">
              <w:rPr>
                <w:rFonts w:ascii="Arial" w:hAnsi="Arial" w:cs="Arial"/>
                <w:sz w:val="20"/>
                <w:szCs w:val="20"/>
              </w:rPr>
              <w:t xml:space="preserve">them. </w:t>
            </w:r>
          </w:p>
          <w:p w14:paraId="55ED5C35" w14:textId="77777777" w:rsidR="00B20500" w:rsidRPr="00165F31" w:rsidRDefault="00ED4F9C" w:rsidP="00E75778">
            <w:pPr>
              <w:keepNext/>
              <w:keepLines/>
              <w:spacing w:before="120" w:after="60"/>
              <w:rPr>
                <w:rFonts w:ascii="Arial" w:eastAsiaTheme="minorEastAsia" w:hAnsi="Arial" w:cs="Arial"/>
                <w:b/>
                <w:color w:val="91171D"/>
                <w:sz w:val="24"/>
                <w:szCs w:val="20"/>
              </w:rPr>
            </w:pPr>
            <w:r>
              <w:rPr>
                <w:rFonts w:ascii="Arial" w:eastAsiaTheme="minorEastAsia" w:hAnsi="Arial" w:cs="Arial"/>
                <w:b/>
                <w:color w:val="91171D"/>
                <w:sz w:val="24"/>
                <w:szCs w:val="20"/>
              </w:rPr>
              <w:lastRenderedPageBreak/>
              <w:t>Purpose</w:t>
            </w:r>
          </w:p>
          <w:p w14:paraId="0DF73D9D" w14:textId="211DC8A5" w:rsidR="00B20500" w:rsidRDefault="00622131" w:rsidP="00E75778">
            <w:pPr>
              <w:pStyle w:val="BodyText1"/>
              <w:keepNext/>
              <w:keepLines/>
              <w:pBdr>
                <w:bottom w:val="single" w:sz="6" w:space="1" w:color="auto"/>
              </w:pBdr>
              <w:rPr>
                <w:rFonts w:ascii="Arial" w:hAnsi="Arial" w:cs="Arial"/>
                <w:sz w:val="20"/>
                <w:szCs w:val="20"/>
              </w:rPr>
            </w:pPr>
            <w:r w:rsidRPr="007C531B">
              <w:rPr>
                <w:rFonts w:ascii="Arial" w:hAnsi="Arial" w:cs="Arial"/>
                <w:sz w:val="20"/>
                <w:szCs w:val="20"/>
              </w:rPr>
              <w:t xml:space="preserve">Students will explore the </w:t>
            </w:r>
            <w:r>
              <w:rPr>
                <w:rFonts w:ascii="Arial" w:hAnsi="Arial" w:cs="Arial"/>
                <w:sz w:val="20"/>
                <w:szCs w:val="20"/>
              </w:rPr>
              <w:t>themes of</w:t>
            </w:r>
            <w:r w:rsidRPr="007C531B">
              <w:rPr>
                <w:rFonts w:ascii="Arial" w:hAnsi="Arial" w:cs="Arial"/>
                <w:sz w:val="20"/>
                <w:szCs w:val="20"/>
              </w:rPr>
              <w:t xml:space="preserve"> </w:t>
            </w:r>
            <w:r>
              <w:rPr>
                <w:rFonts w:ascii="Arial" w:hAnsi="Arial" w:cs="Arial"/>
                <w:sz w:val="20"/>
                <w:szCs w:val="20"/>
              </w:rPr>
              <w:t>connectedness to family, a deep sense of belonging, kinship</w:t>
            </w:r>
            <w:r w:rsidR="00D63188">
              <w:rPr>
                <w:rFonts w:ascii="Arial" w:hAnsi="Arial" w:cs="Arial"/>
                <w:sz w:val="20"/>
                <w:szCs w:val="20"/>
              </w:rPr>
              <w:t>,</w:t>
            </w:r>
            <w:r>
              <w:rPr>
                <w:rFonts w:ascii="Arial" w:hAnsi="Arial" w:cs="Arial"/>
                <w:sz w:val="20"/>
                <w:szCs w:val="20"/>
              </w:rPr>
              <w:t xml:space="preserve"> and strength of community.</w:t>
            </w:r>
            <w:r w:rsidR="00934E6F">
              <w:rPr>
                <w:rFonts w:ascii="Arial" w:hAnsi="Arial" w:cs="Arial"/>
                <w:sz w:val="20"/>
                <w:szCs w:val="20"/>
              </w:rPr>
              <w:t xml:space="preserve"> The importance of sharing stories and experiences is a part of collective consciousness as Canadians and First Nations, </w:t>
            </w:r>
            <w:r w:rsidR="00934E6F" w:rsidRPr="00CE120F">
              <w:rPr>
                <w:rFonts w:ascii="Arial" w:hAnsi="Arial" w:cs="Arial"/>
                <w:iCs/>
                <w:sz w:val="20"/>
                <w:szCs w:val="20"/>
              </w:rPr>
              <w:t>Métis</w:t>
            </w:r>
            <w:r w:rsidR="00D63188">
              <w:rPr>
                <w:rFonts w:ascii="Arial" w:hAnsi="Arial" w:cs="Arial"/>
                <w:iCs/>
                <w:sz w:val="20"/>
                <w:szCs w:val="20"/>
              </w:rPr>
              <w:t>,</w:t>
            </w:r>
            <w:r w:rsidR="00934E6F">
              <w:rPr>
                <w:rFonts w:ascii="Arial" w:hAnsi="Arial" w:cs="Arial"/>
                <w:sz w:val="20"/>
                <w:szCs w:val="20"/>
              </w:rPr>
              <w:t xml:space="preserve"> and Inuit. The act of remembrance and respecting our ancestors strengthens community ties and identity. Conversations about experiences related to residential schools helps </w:t>
            </w:r>
            <w:r w:rsidR="00811443">
              <w:rPr>
                <w:rFonts w:ascii="Arial" w:hAnsi="Arial" w:cs="Arial"/>
                <w:sz w:val="20"/>
                <w:szCs w:val="20"/>
              </w:rPr>
              <w:t xml:space="preserve">students </w:t>
            </w:r>
            <w:r w:rsidR="00934E6F">
              <w:rPr>
                <w:rFonts w:ascii="Arial" w:hAnsi="Arial" w:cs="Arial"/>
                <w:sz w:val="20"/>
                <w:szCs w:val="20"/>
              </w:rPr>
              <w:t>shift from thinking to action to reconciliation.</w:t>
            </w:r>
            <w:r w:rsidR="00811443">
              <w:rPr>
                <w:rFonts w:ascii="Arial" w:hAnsi="Arial" w:cs="Arial"/>
                <w:sz w:val="20"/>
                <w:szCs w:val="20"/>
              </w:rPr>
              <w:t xml:space="preserve"> </w:t>
            </w:r>
            <w:r w:rsidR="00811443">
              <w:rPr>
                <w:rFonts w:ascii="Arial" w:eastAsiaTheme="minorEastAsia" w:hAnsi="Arial" w:cs="Arial"/>
                <w:color w:val="000000" w:themeColor="text1"/>
                <w:sz w:val="20"/>
                <w:szCs w:val="20"/>
              </w:rPr>
              <w:t>S</w:t>
            </w:r>
            <w:r w:rsidR="00811443" w:rsidRPr="00ED4F9C">
              <w:rPr>
                <w:rFonts w:ascii="Arial" w:eastAsiaTheme="minorEastAsia" w:hAnsi="Arial" w:cs="Arial"/>
                <w:color w:val="000000" w:themeColor="text1"/>
                <w:sz w:val="20"/>
                <w:szCs w:val="20"/>
              </w:rPr>
              <w:t>tudents demonstrate their understanding of</w:t>
            </w:r>
            <w:r w:rsidR="00811443">
              <w:rPr>
                <w:rFonts w:ascii="Arial" w:eastAsiaTheme="minorEastAsia" w:hAnsi="Arial" w:cs="Arial"/>
                <w:color w:val="000000" w:themeColor="text1"/>
                <w:sz w:val="20"/>
                <w:szCs w:val="20"/>
              </w:rPr>
              <w:t xml:space="preserve"> </w:t>
            </w:r>
            <w:r w:rsidR="00811443" w:rsidRPr="00622131">
              <w:rPr>
                <w:rFonts w:ascii="Arial" w:eastAsiaTheme="minorEastAsia" w:hAnsi="Arial" w:cs="Arial"/>
                <w:color w:val="000000" w:themeColor="text1"/>
                <w:sz w:val="20"/>
                <w:szCs w:val="20"/>
              </w:rPr>
              <w:t xml:space="preserve">reconciliation and </w:t>
            </w:r>
            <w:r w:rsidR="00811443">
              <w:rPr>
                <w:rFonts w:ascii="Arial" w:eastAsiaTheme="minorEastAsia" w:hAnsi="Arial" w:cs="Arial"/>
                <w:color w:val="000000" w:themeColor="text1"/>
                <w:sz w:val="20"/>
                <w:szCs w:val="20"/>
              </w:rPr>
              <w:t>how they</w:t>
            </w:r>
            <w:r w:rsidR="00811443" w:rsidRPr="00622131">
              <w:rPr>
                <w:rFonts w:ascii="Arial" w:eastAsiaTheme="minorEastAsia" w:hAnsi="Arial" w:cs="Arial"/>
                <w:color w:val="000000" w:themeColor="text1"/>
                <w:sz w:val="20"/>
                <w:szCs w:val="20"/>
              </w:rPr>
              <w:t xml:space="preserve"> can </w:t>
            </w:r>
            <w:r w:rsidR="00811443">
              <w:rPr>
                <w:rFonts w:ascii="Arial" w:eastAsiaTheme="minorEastAsia" w:hAnsi="Arial" w:cs="Arial"/>
                <w:color w:val="000000" w:themeColor="text1"/>
                <w:sz w:val="20"/>
                <w:szCs w:val="20"/>
              </w:rPr>
              <w:t>play a role in advancing reconciliation.</w:t>
            </w:r>
          </w:p>
          <w:p w14:paraId="61037A23" w14:textId="77777777" w:rsidR="00ED4F9C" w:rsidRPr="007C531B" w:rsidRDefault="00ED4F9C" w:rsidP="00B20500">
            <w:pPr>
              <w:pStyle w:val="BodyText1"/>
              <w:pBdr>
                <w:bottom w:val="single" w:sz="6" w:space="1" w:color="auto"/>
              </w:pBdr>
              <w:rPr>
                <w:rFonts w:ascii="Arial" w:hAnsi="Arial" w:cs="Arial"/>
                <w:sz w:val="20"/>
                <w:szCs w:val="20"/>
              </w:rPr>
            </w:pPr>
          </w:p>
          <w:p w14:paraId="5D718334" w14:textId="77777777" w:rsidR="00B20500" w:rsidRPr="00165F31" w:rsidRDefault="00ED4F9C" w:rsidP="00952846">
            <w:pPr>
              <w:spacing w:before="120" w:after="60"/>
              <w:rPr>
                <w:rFonts w:ascii="Arial" w:eastAsiaTheme="minorEastAsia" w:hAnsi="Arial" w:cs="Arial"/>
                <w:b/>
                <w:color w:val="91171D"/>
                <w:sz w:val="24"/>
                <w:szCs w:val="20"/>
              </w:rPr>
            </w:pPr>
            <w:r>
              <w:rPr>
                <w:rFonts w:ascii="Arial" w:eastAsiaTheme="minorEastAsia" w:hAnsi="Arial" w:cs="Arial"/>
                <w:b/>
                <w:color w:val="91171D"/>
                <w:sz w:val="24"/>
                <w:szCs w:val="20"/>
              </w:rPr>
              <w:t>Introduction</w:t>
            </w:r>
          </w:p>
          <w:p w14:paraId="66C350B5" w14:textId="0E61B676" w:rsidR="00934E6F" w:rsidRDefault="00934E6F" w:rsidP="00872EA7">
            <w:pPr>
              <w:pStyle w:val="BodyText1"/>
              <w:rPr>
                <w:rFonts w:ascii="Arial" w:hAnsi="Arial" w:cs="Arial"/>
                <w:sz w:val="20"/>
                <w:szCs w:val="20"/>
              </w:rPr>
            </w:pPr>
            <w:r>
              <w:rPr>
                <w:rFonts w:ascii="Arial" w:hAnsi="Arial" w:cs="Arial"/>
                <w:sz w:val="20"/>
                <w:szCs w:val="20"/>
              </w:rPr>
              <w:t xml:space="preserve">This lesson provides an opportunity for students to experience a story that honours the life of a </w:t>
            </w:r>
            <w:r w:rsidR="00A52799">
              <w:rPr>
                <w:rFonts w:ascii="Arial" w:hAnsi="Arial" w:cs="Arial"/>
                <w:sz w:val="20"/>
                <w:szCs w:val="20"/>
              </w:rPr>
              <w:t>12-year-old</w:t>
            </w:r>
            <w:r>
              <w:rPr>
                <w:rFonts w:ascii="Arial" w:hAnsi="Arial" w:cs="Arial"/>
                <w:sz w:val="20"/>
                <w:szCs w:val="20"/>
              </w:rPr>
              <w:t xml:space="preserve"> Anishinaabe student Chanie Wenjack. </w:t>
            </w:r>
            <w:r w:rsidRPr="007C531B">
              <w:rPr>
                <w:rFonts w:ascii="Arial" w:hAnsi="Arial" w:cs="Arial"/>
                <w:sz w:val="20"/>
                <w:szCs w:val="20"/>
              </w:rPr>
              <w:t xml:space="preserve">Students will </w:t>
            </w:r>
            <w:r>
              <w:rPr>
                <w:rFonts w:ascii="Arial" w:hAnsi="Arial" w:cs="Arial"/>
                <w:sz w:val="20"/>
                <w:szCs w:val="20"/>
              </w:rPr>
              <w:t>read, watch</w:t>
            </w:r>
            <w:r w:rsidR="00D63188">
              <w:rPr>
                <w:rFonts w:ascii="Arial" w:hAnsi="Arial" w:cs="Arial"/>
                <w:sz w:val="20"/>
                <w:szCs w:val="20"/>
              </w:rPr>
              <w:t>,</w:t>
            </w:r>
            <w:r>
              <w:rPr>
                <w:rFonts w:ascii="Arial" w:hAnsi="Arial" w:cs="Arial"/>
                <w:sz w:val="20"/>
                <w:szCs w:val="20"/>
              </w:rPr>
              <w:t xml:space="preserve"> and/or listen to</w:t>
            </w:r>
            <w:r w:rsidR="001048A7">
              <w:rPr>
                <w:rFonts w:ascii="Arial" w:hAnsi="Arial" w:cs="Arial"/>
                <w:sz w:val="20"/>
                <w:szCs w:val="20"/>
              </w:rPr>
              <w:t xml:space="preserve"> the </w:t>
            </w:r>
            <w:r w:rsidR="00D63188">
              <w:rPr>
                <w:rFonts w:ascii="Arial" w:hAnsi="Arial" w:cs="Arial"/>
                <w:sz w:val="20"/>
                <w:szCs w:val="20"/>
              </w:rPr>
              <w:t>story</w:t>
            </w:r>
            <w:r>
              <w:rPr>
                <w:rFonts w:ascii="Arial" w:hAnsi="Arial" w:cs="Arial"/>
                <w:sz w:val="20"/>
                <w:szCs w:val="20"/>
              </w:rPr>
              <w:t xml:space="preserve"> </w:t>
            </w:r>
            <w:r>
              <w:rPr>
                <w:rFonts w:ascii="Arial" w:hAnsi="Arial" w:cs="Arial"/>
                <w:i/>
                <w:sz w:val="20"/>
                <w:szCs w:val="20"/>
              </w:rPr>
              <w:t>Secret Path</w:t>
            </w:r>
            <w:r w:rsidRPr="007C531B">
              <w:rPr>
                <w:rFonts w:ascii="Arial" w:hAnsi="Arial" w:cs="Arial"/>
                <w:i/>
                <w:sz w:val="20"/>
                <w:szCs w:val="20"/>
              </w:rPr>
              <w:t>,</w:t>
            </w:r>
            <w:r>
              <w:rPr>
                <w:rFonts w:ascii="Arial" w:hAnsi="Arial" w:cs="Arial"/>
                <w:sz w:val="20"/>
                <w:szCs w:val="20"/>
              </w:rPr>
              <w:t xml:space="preserve"> </w:t>
            </w:r>
            <w:r w:rsidR="00D63188">
              <w:rPr>
                <w:rFonts w:ascii="Arial" w:hAnsi="Arial" w:cs="Arial"/>
                <w:sz w:val="20"/>
                <w:szCs w:val="20"/>
              </w:rPr>
              <w:t xml:space="preserve">which describes </w:t>
            </w:r>
            <w:r>
              <w:rPr>
                <w:rFonts w:ascii="Arial" w:hAnsi="Arial" w:cs="Arial"/>
                <w:sz w:val="20"/>
                <w:szCs w:val="20"/>
              </w:rPr>
              <w:t xml:space="preserve">reflections on Chanie’s life, his escape from </w:t>
            </w:r>
            <w:r w:rsidR="00D63188">
              <w:rPr>
                <w:rFonts w:ascii="Arial" w:hAnsi="Arial" w:cs="Arial"/>
                <w:sz w:val="20"/>
                <w:szCs w:val="20"/>
              </w:rPr>
              <w:t xml:space="preserve">a </w:t>
            </w:r>
            <w:r>
              <w:rPr>
                <w:rFonts w:ascii="Arial" w:hAnsi="Arial" w:cs="Arial"/>
                <w:sz w:val="20"/>
                <w:szCs w:val="20"/>
              </w:rPr>
              <w:t>residential school</w:t>
            </w:r>
            <w:r w:rsidR="00D63188">
              <w:rPr>
                <w:rFonts w:ascii="Arial" w:hAnsi="Arial" w:cs="Arial"/>
                <w:sz w:val="20"/>
                <w:szCs w:val="20"/>
              </w:rPr>
              <w:t xml:space="preserve">, </w:t>
            </w:r>
            <w:r>
              <w:rPr>
                <w:rFonts w:ascii="Arial" w:hAnsi="Arial" w:cs="Arial"/>
                <w:sz w:val="20"/>
                <w:szCs w:val="20"/>
              </w:rPr>
              <w:t>and his attempted return home to his family</w:t>
            </w:r>
            <w:r w:rsidR="00D63188">
              <w:rPr>
                <w:rFonts w:ascii="Arial" w:hAnsi="Arial" w:cs="Arial"/>
                <w:sz w:val="20"/>
                <w:szCs w:val="20"/>
              </w:rPr>
              <w:t>—</w:t>
            </w:r>
            <w:r>
              <w:rPr>
                <w:rFonts w:ascii="Arial" w:hAnsi="Arial" w:cs="Arial"/>
                <w:sz w:val="20"/>
                <w:szCs w:val="20"/>
              </w:rPr>
              <w:t xml:space="preserve">a long distance of </w:t>
            </w:r>
            <w:r w:rsidR="009C5E85">
              <w:rPr>
                <w:rFonts w:ascii="Arial" w:hAnsi="Arial" w:cs="Arial"/>
                <w:sz w:val="20"/>
                <w:szCs w:val="20"/>
              </w:rPr>
              <w:br/>
            </w:r>
            <w:r>
              <w:rPr>
                <w:rFonts w:ascii="Arial" w:hAnsi="Arial" w:cs="Arial"/>
                <w:sz w:val="20"/>
                <w:szCs w:val="20"/>
              </w:rPr>
              <w:t>1000</w:t>
            </w:r>
            <w:r w:rsidR="00D63188">
              <w:rPr>
                <w:rFonts w:ascii="Arial" w:hAnsi="Arial" w:cs="Arial"/>
                <w:sz w:val="20"/>
                <w:szCs w:val="20"/>
              </w:rPr>
              <w:t xml:space="preserve"> </w:t>
            </w:r>
            <w:r>
              <w:rPr>
                <w:rFonts w:ascii="Arial" w:hAnsi="Arial" w:cs="Arial"/>
                <w:sz w:val="20"/>
                <w:szCs w:val="20"/>
              </w:rPr>
              <w:t xml:space="preserve">km. Tragically, Chanie did not survive his journey, but </w:t>
            </w:r>
            <w:r w:rsidR="00D63188">
              <w:rPr>
                <w:rFonts w:ascii="Arial" w:hAnsi="Arial" w:cs="Arial"/>
                <w:sz w:val="20"/>
                <w:szCs w:val="20"/>
              </w:rPr>
              <w:t xml:space="preserve">he </w:t>
            </w:r>
            <w:r>
              <w:rPr>
                <w:rFonts w:ascii="Arial" w:hAnsi="Arial" w:cs="Arial"/>
                <w:sz w:val="20"/>
                <w:szCs w:val="20"/>
              </w:rPr>
              <w:t>is remembered and honoured in this story of hope, determination</w:t>
            </w:r>
            <w:r w:rsidR="00D63188">
              <w:rPr>
                <w:rFonts w:ascii="Arial" w:hAnsi="Arial" w:cs="Arial"/>
                <w:sz w:val="20"/>
                <w:szCs w:val="20"/>
              </w:rPr>
              <w:t>,</w:t>
            </w:r>
            <w:r>
              <w:rPr>
                <w:rFonts w:ascii="Arial" w:hAnsi="Arial" w:cs="Arial"/>
                <w:sz w:val="20"/>
                <w:szCs w:val="20"/>
              </w:rPr>
              <w:t xml:space="preserve"> and love for family.</w:t>
            </w:r>
          </w:p>
          <w:p w14:paraId="55A17F85" w14:textId="77777777" w:rsidR="00872EA7" w:rsidRDefault="00872EA7" w:rsidP="00872EA7">
            <w:pPr>
              <w:pStyle w:val="BodyText1"/>
              <w:rPr>
                <w:rFonts w:ascii="Arial" w:hAnsi="Arial" w:cs="Arial"/>
                <w:sz w:val="20"/>
                <w:szCs w:val="20"/>
              </w:rPr>
            </w:pPr>
          </w:p>
          <w:p w14:paraId="6DFC2264" w14:textId="06E27C85" w:rsidR="00B20500" w:rsidRPr="00952846" w:rsidRDefault="00B20500" w:rsidP="00952846">
            <w:pPr>
              <w:pStyle w:val="BodyText1"/>
              <w:rPr>
                <w:rFonts w:ascii="Arial" w:hAnsi="Arial" w:cs="Arial"/>
                <w:sz w:val="20"/>
                <w:szCs w:val="20"/>
              </w:rPr>
            </w:pPr>
            <w:r>
              <w:rPr>
                <w:rFonts w:ascii="Arial" w:hAnsi="Arial" w:cs="Arial"/>
                <w:sz w:val="20"/>
                <w:szCs w:val="20"/>
              </w:rPr>
              <w:t xml:space="preserve">Prior to beginning the activity, prepare students for conversations regarding the resiliency of individuals and </w:t>
            </w:r>
            <w:r w:rsidR="00D63188">
              <w:rPr>
                <w:rFonts w:ascii="Arial" w:hAnsi="Arial" w:cs="Arial"/>
                <w:sz w:val="20"/>
                <w:szCs w:val="20"/>
              </w:rPr>
              <w:t xml:space="preserve">of </w:t>
            </w:r>
            <w:r>
              <w:rPr>
                <w:rFonts w:ascii="Arial" w:hAnsi="Arial" w:cs="Arial"/>
                <w:sz w:val="20"/>
                <w:szCs w:val="20"/>
              </w:rPr>
              <w:t>collectives to endure despite tragedies and</w:t>
            </w:r>
            <w:r w:rsidR="00CC5143">
              <w:rPr>
                <w:rFonts w:ascii="Arial" w:hAnsi="Arial" w:cs="Arial"/>
                <w:sz w:val="20"/>
                <w:szCs w:val="20"/>
              </w:rPr>
              <w:t xml:space="preserve"> challenges. </w:t>
            </w:r>
            <w:r>
              <w:rPr>
                <w:rFonts w:ascii="Arial" w:hAnsi="Arial" w:cs="Arial"/>
                <w:sz w:val="20"/>
                <w:szCs w:val="20"/>
              </w:rPr>
              <w:t xml:space="preserve">It is recommended </w:t>
            </w:r>
            <w:r w:rsidR="00D63188">
              <w:rPr>
                <w:rFonts w:ascii="Arial" w:hAnsi="Arial" w:cs="Arial"/>
                <w:sz w:val="20"/>
                <w:szCs w:val="20"/>
              </w:rPr>
              <w:t xml:space="preserve">that you </w:t>
            </w:r>
            <w:r>
              <w:rPr>
                <w:rFonts w:ascii="Arial" w:hAnsi="Arial" w:cs="Arial"/>
                <w:sz w:val="20"/>
                <w:szCs w:val="20"/>
              </w:rPr>
              <w:t xml:space="preserve">show students the animation video or download the Secret Path album, as the poems are recorded as songs by </w:t>
            </w:r>
            <w:r w:rsidR="00D63188">
              <w:rPr>
                <w:rFonts w:ascii="Arial" w:hAnsi="Arial" w:cs="Arial"/>
                <w:sz w:val="20"/>
                <w:szCs w:val="20"/>
              </w:rPr>
              <w:t xml:space="preserve">singer </w:t>
            </w:r>
            <w:r>
              <w:rPr>
                <w:rFonts w:ascii="Arial" w:hAnsi="Arial" w:cs="Arial"/>
                <w:sz w:val="20"/>
                <w:szCs w:val="20"/>
              </w:rPr>
              <w:t>Gord Downie, the author of the poems.</w:t>
            </w:r>
          </w:p>
          <w:p w14:paraId="7CC05315" w14:textId="77777777" w:rsidR="00B20500" w:rsidRPr="00165F31" w:rsidRDefault="00ED4F9C" w:rsidP="002F3FD5">
            <w:pPr>
              <w:pStyle w:val="BodyText1"/>
              <w:shd w:val="clear" w:color="auto" w:fill="FFFFFF" w:themeFill="background1"/>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Activity/Experience</w:t>
            </w:r>
          </w:p>
          <w:p w14:paraId="79403719" w14:textId="78343B3D" w:rsidR="00B20500" w:rsidRDefault="00D63188" w:rsidP="00872EA7">
            <w:pPr>
              <w:rPr>
                <w:rFonts w:ascii="Arial" w:hAnsi="Arial" w:cs="Arial"/>
                <w:sz w:val="20"/>
                <w:szCs w:val="20"/>
              </w:rPr>
            </w:pPr>
            <w:r>
              <w:rPr>
                <w:rFonts w:ascii="Arial" w:hAnsi="Arial" w:cs="Arial"/>
                <w:sz w:val="20"/>
                <w:szCs w:val="20"/>
              </w:rPr>
              <w:t>Working as groups or individually, students will</w:t>
            </w:r>
            <w:r w:rsidR="00B20500">
              <w:rPr>
                <w:rFonts w:ascii="Arial" w:hAnsi="Arial" w:cs="Arial"/>
                <w:sz w:val="20"/>
                <w:szCs w:val="20"/>
              </w:rPr>
              <w:t xml:space="preserve"> read the graphic novel in its entirety, with brief</w:t>
            </w:r>
            <w:r w:rsidR="00A52799">
              <w:rPr>
                <w:rFonts w:ascii="Arial" w:hAnsi="Arial" w:cs="Arial"/>
                <w:sz w:val="20"/>
                <w:szCs w:val="20"/>
              </w:rPr>
              <w:t xml:space="preserve"> pauses between the ten poems. </w:t>
            </w:r>
            <w:r>
              <w:rPr>
                <w:rFonts w:ascii="Arial" w:hAnsi="Arial" w:cs="Arial"/>
                <w:sz w:val="20"/>
                <w:szCs w:val="20"/>
              </w:rPr>
              <w:t xml:space="preserve">You </w:t>
            </w:r>
            <w:r w:rsidR="00B20500">
              <w:rPr>
                <w:rFonts w:ascii="Arial" w:hAnsi="Arial" w:cs="Arial"/>
                <w:sz w:val="20"/>
                <w:szCs w:val="20"/>
              </w:rPr>
              <w:t xml:space="preserve">may choose to watch the animation before or after reading the graphic novel to provide students with an additional opportunity to experience the story. </w:t>
            </w:r>
          </w:p>
          <w:p w14:paraId="06D1789E" w14:textId="77777777" w:rsidR="00872EA7" w:rsidRDefault="00872EA7" w:rsidP="00872EA7">
            <w:pPr>
              <w:rPr>
                <w:rFonts w:ascii="Arial" w:hAnsi="Arial" w:cs="Arial"/>
                <w:sz w:val="20"/>
                <w:szCs w:val="20"/>
              </w:rPr>
            </w:pPr>
          </w:p>
          <w:p w14:paraId="2F8EBEA2" w14:textId="1BF4304D" w:rsidR="00B20500" w:rsidRDefault="00B20500" w:rsidP="00872EA7">
            <w:pPr>
              <w:rPr>
                <w:rFonts w:ascii="Arial" w:hAnsi="Arial" w:cs="Arial"/>
                <w:sz w:val="20"/>
                <w:szCs w:val="20"/>
              </w:rPr>
            </w:pPr>
            <w:r>
              <w:rPr>
                <w:rFonts w:ascii="Arial" w:hAnsi="Arial" w:cs="Arial"/>
                <w:sz w:val="20"/>
                <w:szCs w:val="20"/>
              </w:rPr>
              <w:t xml:space="preserve">During </w:t>
            </w:r>
            <w:r w:rsidR="00B44B00">
              <w:rPr>
                <w:rFonts w:ascii="Arial" w:hAnsi="Arial" w:cs="Arial"/>
                <w:sz w:val="20"/>
                <w:szCs w:val="20"/>
              </w:rPr>
              <w:t xml:space="preserve">a </w:t>
            </w:r>
            <w:r>
              <w:rPr>
                <w:rFonts w:ascii="Arial" w:hAnsi="Arial" w:cs="Arial"/>
                <w:sz w:val="20"/>
                <w:szCs w:val="20"/>
              </w:rPr>
              <w:t xml:space="preserve">second reading (listening to the poems/songs) or </w:t>
            </w:r>
            <w:r w:rsidR="00B44B00">
              <w:rPr>
                <w:rFonts w:ascii="Arial" w:hAnsi="Arial" w:cs="Arial"/>
                <w:sz w:val="20"/>
                <w:szCs w:val="20"/>
              </w:rPr>
              <w:t xml:space="preserve">when </w:t>
            </w:r>
            <w:r>
              <w:rPr>
                <w:rFonts w:ascii="Arial" w:hAnsi="Arial" w:cs="Arial"/>
                <w:sz w:val="20"/>
                <w:szCs w:val="20"/>
              </w:rPr>
              <w:t>viewing of the animation, students will find evidence in the visuals and poems/songs in the forms of</w:t>
            </w:r>
          </w:p>
          <w:p w14:paraId="12340CC5" w14:textId="3E70E4B9" w:rsidR="00B20500" w:rsidRDefault="00834086" w:rsidP="00B20500">
            <w:pPr>
              <w:pStyle w:val="ListParagraph"/>
              <w:numPr>
                <w:ilvl w:val="0"/>
                <w:numId w:val="15"/>
              </w:numPr>
              <w:spacing w:after="60"/>
              <w:rPr>
                <w:rFonts w:ascii="Arial" w:hAnsi="Arial" w:cs="Arial"/>
                <w:sz w:val="20"/>
                <w:szCs w:val="20"/>
              </w:rPr>
            </w:pPr>
            <w:r>
              <w:rPr>
                <w:rFonts w:ascii="Arial" w:hAnsi="Arial" w:cs="Arial"/>
                <w:sz w:val="20"/>
                <w:szCs w:val="20"/>
              </w:rPr>
              <w:t>symbols/symbolism</w:t>
            </w:r>
          </w:p>
          <w:p w14:paraId="71DA92B7" w14:textId="08099EF7" w:rsidR="00B20500" w:rsidRDefault="00B20500" w:rsidP="00B20500">
            <w:pPr>
              <w:pStyle w:val="ListParagraph"/>
              <w:numPr>
                <w:ilvl w:val="0"/>
                <w:numId w:val="15"/>
              </w:numPr>
              <w:spacing w:after="60"/>
              <w:rPr>
                <w:rFonts w:ascii="Arial" w:hAnsi="Arial" w:cs="Arial"/>
                <w:sz w:val="20"/>
                <w:szCs w:val="20"/>
              </w:rPr>
            </w:pPr>
            <w:r w:rsidRPr="007679BD">
              <w:rPr>
                <w:rFonts w:ascii="Arial" w:hAnsi="Arial" w:cs="Arial"/>
                <w:sz w:val="20"/>
                <w:szCs w:val="20"/>
              </w:rPr>
              <w:t>figures of speech</w:t>
            </w:r>
          </w:p>
          <w:p w14:paraId="693B7CAD" w14:textId="11ABC7AB" w:rsidR="00B20500" w:rsidRDefault="00B20500" w:rsidP="00872EA7">
            <w:pPr>
              <w:pStyle w:val="ListParagraph"/>
              <w:numPr>
                <w:ilvl w:val="0"/>
                <w:numId w:val="15"/>
              </w:numPr>
              <w:rPr>
                <w:rFonts w:ascii="Arial" w:hAnsi="Arial" w:cs="Arial"/>
                <w:sz w:val="20"/>
                <w:szCs w:val="20"/>
              </w:rPr>
            </w:pPr>
            <w:r w:rsidRPr="007679BD">
              <w:rPr>
                <w:rFonts w:ascii="Arial" w:hAnsi="Arial" w:cs="Arial"/>
                <w:sz w:val="20"/>
                <w:szCs w:val="20"/>
              </w:rPr>
              <w:t>tone and mood</w:t>
            </w:r>
            <w:r>
              <w:rPr>
                <w:rFonts w:ascii="Arial" w:hAnsi="Arial" w:cs="Arial"/>
                <w:sz w:val="20"/>
                <w:szCs w:val="20"/>
              </w:rPr>
              <w:t xml:space="preserve"> </w:t>
            </w:r>
          </w:p>
          <w:p w14:paraId="0617A305" w14:textId="77777777" w:rsidR="00872EA7" w:rsidRDefault="00872EA7" w:rsidP="00872EA7">
            <w:pPr>
              <w:pStyle w:val="ListParagraph"/>
              <w:rPr>
                <w:rFonts w:ascii="Arial" w:hAnsi="Arial" w:cs="Arial"/>
                <w:sz w:val="20"/>
                <w:szCs w:val="20"/>
              </w:rPr>
            </w:pPr>
          </w:p>
          <w:p w14:paraId="2A2ADEFA" w14:textId="49B02291" w:rsidR="00B20500" w:rsidRDefault="00D63188" w:rsidP="00872EA7">
            <w:pPr>
              <w:rPr>
                <w:rFonts w:ascii="Arial" w:hAnsi="Arial" w:cs="Arial"/>
                <w:sz w:val="20"/>
                <w:szCs w:val="20"/>
              </w:rPr>
            </w:pPr>
            <w:r>
              <w:rPr>
                <w:rFonts w:ascii="Arial" w:hAnsi="Arial" w:cs="Arial"/>
                <w:sz w:val="20"/>
                <w:szCs w:val="20"/>
              </w:rPr>
              <w:t>Students will also identify</w:t>
            </w:r>
            <w:r w:rsidRPr="007679BD">
              <w:rPr>
                <w:rFonts w:ascii="Arial" w:hAnsi="Arial" w:cs="Arial"/>
                <w:sz w:val="20"/>
                <w:szCs w:val="20"/>
              </w:rPr>
              <w:t xml:space="preserve"> </w:t>
            </w:r>
            <w:r w:rsidR="00B20500" w:rsidRPr="007679BD">
              <w:rPr>
                <w:rFonts w:ascii="Arial" w:hAnsi="Arial" w:cs="Arial"/>
                <w:sz w:val="20"/>
                <w:szCs w:val="20"/>
              </w:rPr>
              <w:t xml:space="preserve">the following themes: </w:t>
            </w:r>
          </w:p>
          <w:p w14:paraId="49B8E666" w14:textId="6525CD4D" w:rsidR="00B20500" w:rsidRDefault="00B20500" w:rsidP="00B20500">
            <w:pPr>
              <w:pStyle w:val="ListParagraph"/>
              <w:numPr>
                <w:ilvl w:val="0"/>
                <w:numId w:val="16"/>
              </w:numPr>
              <w:spacing w:after="60"/>
              <w:rPr>
                <w:rFonts w:ascii="Arial" w:hAnsi="Arial" w:cs="Arial"/>
                <w:sz w:val="20"/>
                <w:szCs w:val="20"/>
              </w:rPr>
            </w:pPr>
            <w:r>
              <w:rPr>
                <w:rFonts w:ascii="Arial" w:hAnsi="Arial" w:cs="Arial"/>
                <w:sz w:val="20"/>
                <w:szCs w:val="20"/>
              </w:rPr>
              <w:t>k</w:t>
            </w:r>
            <w:r w:rsidR="00834086">
              <w:rPr>
                <w:rFonts w:ascii="Arial" w:hAnsi="Arial" w:cs="Arial"/>
                <w:sz w:val="20"/>
                <w:szCs w:val="20"/>
              </w:rPr>
              <w:t>inship bonds</w:t>
            </w:r>
            <w:r w:rsidRPr="007679BD">
              <w:rPr>
                <w:rFonts w:ascii="Arial" w:hAnsi="Arial" w:cs="Arial"/>
                <w:sz w:val="20"/>
                <w:szCs w:val="20"/>
              </w:rPr>
              <w:t xml:space="preserve"> </w:t>
            </w:r>
          </w:p>
          <w:p w14:paraId="556BBF21" w14:textId="453752B9" w:rsidR="00B20500" w:rsidRDefault="00B20500" w:rsidP="00B20500">
            <w:pPr>
              <w:pStyle w:val="ListParagraph"/>
              <w:numPr>
                <w:ilvl w:val="0"/>
                <w:numId w:val="16"/>
              </w:numPr>
              <w:spacing w:after="60"/>
              <w:rPr>
                <w:rFonts w:ascii="Arial" w:hAnsi="Arial" w:cs="Arial"/>
                <w:sz w:val="20"/>
                <w:szCs w:val="20"/>
              </w:rPr>
            </w:pPr>
            <w:r w:rsidRPr="007679BD">
              <w:rPr>
                <w:rFonts w:ascii="Arial" w:hAnsi="Arial" w:cs="Arial"/>
                <w:sz w:val="20"/>
                <w:szCs w:val="20"/>
              </w:rPr>
              <w:t xml:space="preserve">sense of belonging </w:t>
            </w:r>
          </w:p>
          <w:p w14:paraId="21903A4B" w14:textId="41D77B72" w:rsidR="00B20500" w:rsidRDefault="00B20500" w:rsidP="00872EA7">
            <w:pPr>
              <w:pStyle w:val="ListParagraph"/>
              <w:numPr>
                <w:ilvl w:val="0"/>
                <w:numId w:val="16"/>
              </w:numPr>
              <w:rPr>
                <w:rFonts w:ascii="Arial" w:hAnsi="Arial" w:cs="Arial"/>
                <w:sz w:val="20"/>
                <w:szCs w:val="20"/>
              </w:rPr>
            </w:pPr>
            <w:r>
              <w:rPr>
                <w:rFonts w:ascii="Arial" w:hAnsi="Arial" w:cs="Arial"/>
                <w:sz w:val="20"/>
                <w:szCs w:val="20"/>
              </w:rPr>
              <w:t xml:space="preserve">strength </w:t>
            </w:r>
            <w:r w:rsidR="00834086">
              <w:rPr>
                <w:rFonts w:ascii="Arial" w:hAnsi="Arial" w:cs="Arial"/>
                <w:sz w:val="20"/>
                <w:szCs w:val="20"/>
              </w:rPr>
              <w:t>and determination</w:t>
            </w:r>
          </w:p>
          <w:p w14:paraId="02A79B2F" w14:textId="77777777" w:rsidR="00872EA7" w:rsidRDefault="00872EA7" w:rsidP="00872EA7">
            <w:pPr>
              <w:pStyle w:val="ListParagraph"/>
              <w:rPr>
                <w:rFonts w:ascii="Arial" w:hAnsi="Arial" w:cs="Arial"/>
                <w:sz w:val="20"/>
                <w:szCs w:val="20"/>
              </w:rPr>
            </w:pPr>
          </w:p>
          <w:p w14:paraId="351918E7" w14:textId="2A4A7CE7" w:rsidR="00B20500" w:rsidRDefault="00B20500" w:rsidP="00952846">
            <w:pPr>
              <w:spacing w:after="60"/>
              <w:rPr>
                <w:rFonts w:ascii="Arial" w:hAnsi="Arial" w:cs="Arial"/>
                <w:sz w:val="20"/>
                <w:szCs w:val="20"/>
              </w:rPr>
            </w:pPr>
            <w:r w:rsidRPr="007679BD">
              <w:rPr>
                <w:rFonts w:ascii="Arial" w:hAnsi="Arial" w:cs="Arial"/>
                <w:sz w:val="20"/>
                <w:szCs w:val="20"/>
              </w:rPr>
              <w:t xml:space="preserve">After students have an opportunity </w:t>
            </w:r>
            <w:r w:rsidR="00BF4EBF">
              <w:rPr>
                <w:rFonts w:ascii="Arial" w:hAnsi="Arial" w:cs="Arial"/>
                <w:sz w:val="20"/>
                <w:szCs w:val="20"/>
              </w:rPr>
              <w:t>to</w:t>
            </w:r>
            <w:r w:rsidR="00BF4EBF" w:rsidRPr="007679BD">
              <w:rPr>
                <w:rFonts w:ascii="Arial" w:hAnsi="Arial" w:cs="Arial"/>
                <w:sz w:val="20"/>
                <w:szCs w:val="20"/>
              </w:rPr>
              <w:t xml:space="preserve"> </w:t>
            </w:r>
            <w:r w:rsidRPr="007679BD">
              <w:rPr>
                <w:rFonts w:ascii="Arial" w:hAnsi="Arial" w:cs="Arial"/>
                <w:sz w:val="20"/>
                <w:szCs w:val="20"/>
              </w:rPr>
              <w:t xml:space="preserve">discuss their </w:t>
            </w:r>
            <w:r>
              <w:rPr>
                <w:rFonts w:ascii="Arial" w:hAnsi="Arial" w:cs="Arial"/>
                <w:sz w:val="20"/>
                <w:szCs w:val="20"/>
              </w:rPr>
              <w:t xml:space="preserve">findings </w:t>
            </w:r>
            <w:r w:rsidR="00BF4EBF">
              <w:rPr>
                <w:rFonts w:ascii="Arial" w:hAnsi="Arial" w:cs="Arial"/>
                <w:sz w:val="20"/>
                <w:szCs w:val="20"/>
              </w:rPr>
              <w:t xml:space="preserve">and present </w:t>
            </w:r>
            <w:r>
              <w:rPr>
                <w:rFonts w:ascii="Arial" w:hAnsi="Arial" w:cs="Arial"/>
                <w:sz w:val="20"/>
                <w:szCs w:val="20"/>
              </w:rPr>
              <w:t>evidence, they can share and discuss</w:t>
            </w:r>
            <w:r w:rsidR="00BF4EBF">
              <w:rPr>
                <w:rFonts w:ascii="Arial" w:hAnsi="Arial" w:cs="Arial"/>
                <w:sz w:val="20"/>
                <w:szCs w:val="20"/>
              </w:rPr>
              <w:t xml:space="preserve"> </w:t>
            </w:r>
            <w:r w:rsidR="00BF4EBF" w:rsidRPr="00BF4EBF">
              <w:rPr>
                <w:rFonts w:ascii="Arial" w:hAnsi="Arial" w:cs="Arial"/>
                <w:i/>
                <w:sz w:val="20"/>
                <w:szCs w:val="20"/>
              </w:rPr>
              <w:t>Secret Path</w:t>
            </w:r>
            <w:r>
              <w:rPr>
                <w:rFonts w:ascii="Arial" w:hAnsi="Arial" w:cs="Arial"/>
                <w:sz w:val="20"/>
                <w:szCs w:val="20"/>
              </w:rPr>
              <w:t xml:space="preserve"> together as a class.</w:t>
            </w:r>
          </w:p>
          <w:p w14:paraId="1EDD1E9A" w14:textId="77777777" w:rsidR="00B20500" w:rsidRPr="00A31A17" w:rsidRDefault="00C4581E" w:rsidP="002F3FD5">
            <w:pPr>
              <w:pStyle w:val="BodyText1"/>
              <w:shd w:val="clear" w:color="auto" w:fill="FFFFFF" w:themeFill="background1"/>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Conclusion</w:t>
            </w:r>
          </w:p>
          <w:p w14:paraId="23EBB4C4" w14:textId="1560DF8F" w:rsidR="00B20500" w:rsidRDefault="00B20500" w:rsidP="001C4F4B">
            <w:pPr>
              <w:pStyle w:val="BodyText1"/>
              <w:shd w:val="clear" w:color="auto" w:fill="FFFFFF" w:themeFill="background1"/>
              <w:rPr>
                <w:rFonts w:ascii="Arial" w:hAnsi="Arial" w:cs="Arial"/>
                <w:sz w:val="20"/>
                <w:szCs w:val="20"/>
              </w:rPr>
            </w:pPr>
            <w:r>
              <w:rPr>
                <w:rFonts w:ascii="Arial" w:hAnsi="Arial" w:cs="Arial"/>
                <w:sz w:val="20"/>
                <w:szCs w:val="20"/>
              </w:rPr>
              <w:t xml:space="preserve">Students can be divided into four groups to form deeper understandings of Chanie’s journey in the story and to build a visual timeline of </w:t>
            </w:r>
            <w:r w:rsidR="002F3FD5">
              <w:rPr>
                <w:rFonts w:ascii="Arial" w:hAnsi="Arial" w:cs="Arial"/>
                <w:sz w:val="20"/>
                <w:szCs w:val="20"/>
              </w:rPr>
              <w:t>“</w:t>
            </w:r>
            <w:r>
              <w:rPr>
                <w:rFonts w:ascii="Arial" w:hAnsi="Arial" w:cs="Arial"/>
                <w:sz w:val="20"/>
                <w:szCs w:val="20"/>
              </w:rPr>
              <w:t xml:space="preserve">Chanie’s </w:t>
            </w:r>
            <w:r w:rsidR="002F3FD5">
              <w:rPr>
                <w:rFonts w:ascii="Arial" w:hAnsi="Arial" w:cs="Arial"/>
                <w:sz w:val="20"/>
                <w:szCs w:val="20"/>
              </w:rPr>
              <w:t>D</w:t>
            </w:r>
            <w:r>
              <w:rPr>
                <w:rFonts w:ascii="Arial" w:hAnsi="Arial" w:cs="Arial"/>
                <w:sz w:val="20"/>
                <w:szCs w:val="20"/>
              </w:rPr>
              <w:t>ream</w:t>
            </w:r>
            <w:r w:rsidR="002F3FD5">
              <w:rPr>
                <w:rFonts w:ascii="Arial" w:hAnsi="Arial" w:cs="Arial"/>
                <w:sz w:val="20"/>
                <w:szCs w:val="20"/>
              </w:rPr>
              <w:t>”</w:t>
            </w:r>
            <w:r w:rsidR="00D63188">
              <w:rPr>
                <w:rFonts w:ascii="Arial" w:hAnsi="Arial" w:cs="Arial"/>
                <w:sz w:val="20"/>
                <w:szCs w:val="20"/>
              </w:rPr>
              <w:t>—</w:t>
            </w:r>
            <w:r w:rsidR="0031410F">
              <w:rPr>
                <w:rFonts w:ascii="Arial" w:hAnsi="Arial" w:cs="Arial"/>
                <w:sz w:val="20"/>
                <w:szCs w:val="20"/>
              </w:rPr>
              <w:t xml:space="preserve">that is, </w:t>
            </w:r>
            <w:r>
              <w:rPr>
                <w:rFonts w:ascii="Arial" w:hAnsi="Arial" w:cs="Arial"/>
                <w:sz w:val="20"/>
                <w:szCs w:val="20"/>
              </w:rPr>
              <w:t xml:space="preserve">to be reconnected with his home and his family. The </w:t>
            </w:r>
            <w:r w:rsidR="0031410F">
              <w:rPr>
                <w:rFonts w:ascii="Arial" w:hAnsi="Arial" w:cs="Arial"/>
                <w:sz w:val="20"/>
                <w:szCs w:val="20"/>
              </w:rPr>
              <w:t xml:space="preserve">timeline </w:t>
            </w:r>
            <w:r>
              <w:rPr>
                <w:rFonts w:ascii="Arial" w:hAnsi="Arial" w:cs="Arial"/>
                <w:sz w:val="20"/>
                <w:szCs w:val="20"/>
              </w:rPr>
              <w:t>will highlight key words and images that bring Chanie full circle back to his family.</w:t>
            </w:r>
          </w:p>
          <w:p w14:paraId="406D2A92" w14:textId="77777777" w:rsidR="001C4F4B" w:rsidRDefault="001C4F4B" w:rsidP="001C4F4B">
            <w:pPr>
              <w:pStyle w:val="BodyText1"/>
              <w:shd w:val="clear" w:color="auto" w:fill="FFFFFF" w:themeFill="background1"/>
              <w:rPr>
                <w:rFonts w:ascii="Arial" w:hAnsi="Arial" w:cs="Arial"/>
                <w:sz w:val="20"/>
                <w:szCs w:val="20"/>
              </w:rPr>
            </w:pPr>
          </w:p>
          <w:p w14:paraId="24828D3C" w14:textId="631F51BA" w:rsidR="00B20500" w:rsidRDefault="00B20500" w:rsidP="00872EA7">
            <w:pPr>
              <w:pStyle w:val="BodyText1"/>
              <w:shd w:val="clear" w:color="auto" w:fill="FFFFFF" w:themeFill="background1"/>
              <w:rPr>
                <w:rFonts w:ascii="Arial" w:hAnsi="Arial" w:cs="Arial"/>
                <w:sz w:val="20"/>
                <w:szCs w:val="20"/>
              </w:rPr>
            </w:pPr>
            <w:r>
              <w:rPr>
                <w:rFonts w:ascii="Arial" w:hAnsi="Arial" w:cs="Arial"/>
                <w:sz w:val="20"/>
                <w:szCs w:val="20"/>
              </w:rPr>
              <w:t>First, s</w:t>
            </w:r>
            <w:r w:rsidRPr="002913C3">
              <w:rPr>
                <w:rFonts w:ascii="Arial" w:hAnsi="Arial" w:cs="Arial"/>
                <w:sz w:val="20"/>
                <w:szCs w:val="20"/>
              </w:rPr>
              <w:t>tudents can be div</w:t>
            </w:r>
            <w:r>
              <w:rPr>
                <w:rFonts w:ascii="Arial" w:hAnsi="Arial" w:cs="Arial"/>
                <w:sz w:val="20"/>
                <w:szCs w:val="20"/>
              </w:rPr>
              <w:t xml:space="preserve">ided into four groups to investigate the stages of </w:t>
            </w:r>
            <w:r w:rsidR="002F3FD5">
              <w:rPr>
                <w:rFonts w:ascii="Arial" w:hAnsi="Arial" w:cs="Arial"/>
                <w:sz w:val="20"/>
                <w:szCs w:val="20"/>
              </w:rPr>
              <w:t>“</w:t>
            </w:r>
            <w:r>
              <w:rPr>
                <w:rFonts w:ascii="Arial" w:hAnsi="Arial" w:cs="Arial"/>
                <w:sz w:val="20"/>
                <w:szCs w:val="20"/>
              </w:rPr>
              <w:t>Chanie’s Dream</w:t>
            </w:r>
            <w:r w:rsidR="002F3FD5">
              <w:rPr>
                <w:rFonts w:ascii="Arial" w:hAnsi="Arial" w:cs="Arial"/>
                <w:sz w:val="20"/>
                <w:szCs w:val="20"/>
              </w:rPr>
              <w:t>”</w:t>
            </w:r>
            <w:r>
              <w:rPr>
                <w:rFonts w:ascii="Arial" w:hAnsi="Arial" w:cs="Arial"/>
                <w:sz w:val="20"/>
                <w:szCs w:val="20"/>
              </w:rPr>
              <w:t>:</w:t>
            </w:r>
            <w:r>
              <w:rPr>
                <w:rStyle w:val="EndnoteReference"/>
                <w:rFonts w:ascii="Arial" w:hAnsi="Arial" w:cs="Arial"/>
                <w:sz w:val="20"/>
                <w:szCs w:val="20"/>
              </w:rPr>
              <w:endnoteReference w:id="2"/>
            </w:r>
          </w:p>
          <w:p w14:paraId="3F70FBF5" w14:textId="78EDDCA0" w:rsidR="00B20500" w:rsidRDefault="00B32034" w:rsidP="00B20500">
            <w:pPr>
              <w:pStyle w:val="BodyText1"/>
              <w:numPr>
                <w:ilvl w:val="0"/>
                <w:numId w:val="17"/>
              </w:numPr>
              <w:shd w:val="clear" w:color="auto" w:fill="FFFFFF" w:themeFill="background1"/>
              <w:rPr>
                <w:rFonts w:ascii="Arial" w:hAnsi="Arial" w:cs="Arial"/>
                <w:sz w:val="20"/>
                <w:szCs w:val="20"/>
              </w:rPr>
            </w:pPr>
            <w:r>
              <w:rPr>
                <w:rFonts w:ascii="Arial" w:hAnsi="Arial" w:cs="Arial"/>
                <w:sz w:val="20"/>
                <w:szCs w:val="20"/>
              </w:rPr>
              <w:t>early</w:t>
            </w:r>
            <w:r w:rsidR="00D63188">
              <w:rPr>
                <w:rFonts w:ascii="Arial" w:hAnsi="Arial" w:cs="Arial"/>
                <w:sz w:val="20"/>
                <w:szCs w:val="20"/>
              </w:rPr>
              <w:t>:</w:t>
            </w:r>
            <w:r>
              <w:rPr>
                <w:rFonts w:ascii="Arial" w:hAnsi="Arial" w:cs="Arial"/>
                <w:sz w:val="20"/>
                <w:szCs w:val="20"/>
              </w:rPr>
              <w:t xml:space="preserve"> </w:t>
            </w:r>
            <w:r w:rsidR="00B20500">
              <w:rPr>
                <w:rFonts w:ascii="Arial" w:hAnsi="Arial" w:cs="Arial"/>
                <w:sz w:val="20"/>
                <w:szCs w:val="20"/>
              </w:rPr>
              <w:t>life with his family and escape from residential school</w:t>
            </w:r>
            <w:r w:rsidR="00D63188">
              <w:rPr>
                <w:rFonts w:ascii="Arial" w:hAnsi="Arial" w:cs="Arial"/>
                <w:sz w:val="20"/>
                <w:szCs w:val="20"/>
              </w:rPr>
              <w:t>; related poems are</w:t>
            </w:r>
            <w:r w:rsidR="00B20500">
              <w:rPr>
                <w:rFonts w:ascii="Arial" w:hAnsi="Arial" w:cs="Arial"/>
                <w:sz w:val="20"/>
                <w:szCs w:val="20"/>
              </w:rPr>
              <w:t xml:space="preserve"> “The Stranger” and “Swing Set”</w:t>
            </w:r>
          </w:p>
          <w:p w14:paraId="6C7EB294" w14:textId="19DB8D59" w:rsidR="00B20500" w:rsidRDefault="00B20500" w:rsidP="00B20500">
            <w:pPr>
              <w:pStyle w:val="BodyText1"/>
              <w:numPr>
                <w:ilvl w:val="0"/>
                <w:numId w:val="17"/>
              </w:numPr>
              <w:shd w:val="clear" w:color="auto" w:fill="FFFFFF" w:themeFill="background1"/>
              <w:rPr>
                <w:rFonts w:ascii="Arial" w:hAnsi="Arial" w:cs="Arial"/>
                <w:sz w:val="20"/>
                <w:szCs w:val="20"/>
              </w:rPr>
            </w:pPr>
            <w:r w:rsidRPr="007576E4">
              <w:rPr>
                <w:rFonts w:ascii="Arial" w:hAnsi="Arial" w:cs="Arial"/>
                <w:sz w:val="20"/>
                <w:szCs w:val="20"/>
              </w:rPr>
              <w:t>middle</w:t>
            </w:r>
            <w:r w:rsidR="00D63188">
              <w:rPr>
                <w:rFonts w:ascii="Arial" w:hAnsi="Arial" w:cs="Arial"/>
                <w:sz w:val="20"/>
                <w:szCs w:val="20"/>
              </w:rPr>
              <w:t>:</w:t>
            </w:r>
            <w:r w:rsidRPr="007576E4">
              <w:rPr>
                <w:rFonts w:ascii="Arial" w:hAnsi="Arial" w:cs="Arial"/>
                <w:sz w:val="20"/>
                <w:szCs w:val="20"/>
              </w:rPr>
              <w:t xml:space="preserve"> walking alone on the </w:t>
            </w:r>
            <w:r>
              <w:rPr>
                <w:rFonts w:ascii="Arial" w:hAnsi="Arial" w:cs="Arial"/>
                <w:sz w:val="20"/>
                <w:szCs w:val="20"/>
              </w:rPr>
              <w:t>way home</w:t>
            </w:r>
            <w:r w:rsidR="00D63188">
              <w:rPr>
                <w:rFonts w:ascii="Arial" w:hAnsi="Arial" w:cs="Arial"/>
                <w:sz w:val="20"/>
                <w:szCs w:val="20"/>
              </w:rPr>
              <w:t>;</w:t>
            </w:r>
            <w:r>
              <w:rPr>
                <w:rFonts w:ascii="Arial" w:hAnsi="Arial" w:cs="Arial"/>
                <w:sz w:val="20"/>
                <w:szCs w:val="20"/>
              </w:rPr>
              <w:t xml:space="preserve"> </w:t>
            </w:r>
            <w:r w:rsidR="00D63188">
              <w:rPr>
                <w:rFonts w:ascii="Arial" w:hAnsi="Arial" w:cs="Arial"/>
                <w:sz w:val="20"/>
                <w:szCs w:val="20"/>
              </w:rPr>
              <w:t>related poems are</w:t>
            </w:r>
            <w:r>
              <w:rPr>
                <w:rFonts w:ascii="Arial" w:hAnsi="Arial" w:cs="Arial"/>
                <w:sz w:val="20"/>
                <w:szCs w:val="20"/>
              </w:rPr>
              <w:t xml:space="preserve"> “Seven Matches” and “I will not be Struck” </w:t>
            </w:r>
          </w:p>
          <w:p w14:paraId="5395CA08" w14:textId="66012392" w:rsidR="00B20500" w:rsidRDefault="00B20500" w:rsidP="00B20500">
            <w:pPr>
              <w:pStyle w:val="BodyText1"/>
              <w:numPr>
                <w:ilvl w:val="0"/>
                <w:numId w:val="17"/>
              </w:numPr>
              <w:shd w:val="clear" w:color="auto" w:fill="FFFFFF" w:themeFill="background1"/>
              <w:rPr>
                <w:rFonts w:ascii="Arial" w:hAnsi="Arial" w:cs="Arial"/>
                <w:sz w:val="20"/>
                <w:szCs w:val="20"/>
              </w:rPr>
            </w:pPr>
            <w:r>
              <w:rPr>
                <w:rFonts w:ascii="Arial" w:hAnsi="Arial" w:cs="Arial"/>
                <w:sz w:val="20"/>
                <w:szCs w:val="20"/>
              </w:rPr>
              <w:t>middle</w:t>
            </w:r>
            <w:r w:rsidR="00D63188">
              <w:rPr>
                <w:rFonts w:ascii="Arial" w:hAnsi="Arial" w:cs="Arial"/>
                <w:sz w:val="20"/>
                <w:szCs w:val="20"/>
              </w:rPr>
              <w:t>:</w:t>
            </w:r>
            <w:r>
              <w:rPr>
                <w:rFonts w:ascii="Arial" w:hAnsi="Arial" w:cs="Arial"/>
                <w:sz w:val="20"/>
                <w:szCs w:val="20"/>
              </w:rPr>
              <w:t xml:space="preserve"> dreams of getting home</w:t>
            </w:r>
            <w:r w:rsidR="00D63188">
              <w:rPr>
                <w:rFonts w:ascii="Arial" w:hAnsi="Arial" w:cs="Arial"/>
                <w:sz w:val="20"/>
                <w:szCs w:val="20"/>
              </w:rPr>
              <w:t>; related poems are</w:t>
            </w:r>
            <w:r>
              <w:rPr>
                <w:rFonts w:ascii="Arial" w:hAnsi="Arial" w:cs="Arial"/>
                <w:sz w:val="20"/>
                <w:szCs w:val="20"/>
              </w:rPr>
              <w:t xml:space="preserve"> “Son” and “Secret Path”</w:t>
            </w:r>
          </w:p>
          <w:p w14:paraId="34746EE5" w14:textId="3BDE8492" w:rsidR="00B20500" w:rsidRDefault="00B20500" w:rsidP="00872EA7">
            <w:pPr>
              <w:pStyle w:val="BodyText1"/>
              <w:numPr>
                <w:ilvl w:val="0"/>
                <w:numId w:val="17"/>
              </w:numPr>
              <w:shd w:val="clear" w:color="auto" w:fill="FFFFFF" w:themeFill="background1"/>
              <w:rPr>
                <w:rFonts w:ascii="Arial" w:hAnsi="Arial" w:cs="Arial"/>
                <w:sz w:val="20"/>
                <w:szCs w:val="20"/>
              </w:rPr>
            </w:pPr>
            <w:r>
              <w:rPr>
                <w:rFonts w:ascii="Arial" w:hAnsi="Arial" w:cs="Arial"/>
                <w:sz w:val="20"/>
                <w:szCs w:val="20"/>
              </w:rPr>
              <w:t>end</w:t>
            </w:r>
            <w:r w:rsidR="00D63188">
              <w:rPr>
                <w:rFonts w:ascii="Arial" w:hAnsi="Arial" w:cs="Arial"/>
                <w:sz w:val="20"/>
                <w:szCs w:val="20"/>
              </w:rPr>
              <w:t>:</w:t>
            </w:r>
            <w:r>
              <w:rPr>
                <w:rFonts w:ascii="Arial" w:hAnsi="Arial" w:cs="Arial"/>
                <w:sz w:val="20"/>
                <w:szCs w:val="20"/>
              </w:rPr>
              <w:t xml:space="preserve"> resolved and still determined</w:t>
            </w:r>
            <w:r w:rsidR="00D63188">
              <w:rPr>
                <w:rFonts w:ascii="Arial" w:hAnsi="Arial" w:cs="Arial"/>
                <w:sz w:val="20"/>
                <w:szCs w:val="20"/>
              </w:rPr>
              <w:t xml:space="preserve">; related poems are </w:t>
            </w:r>
            <w:r>
              <w:rPr>
                <w:rFonts w:ascii="Arial" w:hAnsi="Arial" w:cs="Arial"/>
                <w:sz w:val="20"/>
                <w:szCs w:val="20"/>
              </w:rPr>
              <w:t>“Haunt Them, Haunt Them, Haunt Them</w:t>
            </w:r>
            <w:r w:rsidR="00D63188">
              <w:rPr>
                <w:rFonts w:ascii="Arial" w:hAnsi="Arial" w:cs="Arial"/>
                <w:sz w:val="20"/>
                <w:szCs w:val="20"/>
              </w:rPr>
              <w:t xml:space="preserve">,” </w:t>
            </w:r>
            <w:r>
              <w:rPr>
                <w:rFonts w:ascii="Arial" w:hAnsi="Arial" w:cs="Arial"/>
                <w:sz w:val="20"/>
                <w:szCs w:val="20"/>
              </w:rPr>
              <w:t>“The Only Place to Be</w:t>
            </w:r>
            <w:r w:rsidR="00D63188">
              <w:rPr>
                <w:rFonts w:ascii="Arial" w:hAnsi="Arial" w:cs="Arial"/>
                <w:sz w:val="20"/>
                <w:szCs w:val="20"/>
              </w:rPr>
              <w:t>,</w:t>
            </w:r>
            <w:r>
              <w:rPr>
                <w:rFonts w:ascii="Arial" w:hAnsi="Arial" w:cs="Arial"/>
                <w:sz w:val="20"/>
                <w:szCs w:val="20"/>
              </w:rPr>
              <w:t>” and “Here, Here and Here”</w:t>
            </w:r>
          </w:p>
          <w:p w14:paraId="62909626" w14:textId="77777777" w:rsidR="00872EA7" w:rsidRPr="00A31A17" w:rsidRDefault="00872EA7" w:rsidP="00872EA7">
            <w:pPr>
              <w:pStyle w:val="BodyText1"/>
              <w:shd w:val="clear" w:color="auto" w:fill="FFFFFF" w:themeFill="background1"/>
              <w:ind w:left="720"/>
              <w:rPr>
                <w:rFonts w:ascii="Arial" w:hAnsi="Arial" w:cs="Arial"/>
                <w:sz w:val="20"/>
                <w:szCs w:val="20"/>
              </w:rPr>
            </w:pPr>
          </w:p>
          <w:p w14:paraId="71CF26CC" w14:textId="55085855" w:rsidR="00B20500" w:rsidRDefault="00D63188" w:rsidP="00872EA7">
            <w:pPr>
              <w:pStyle w:val="BodyText1"/>
              <w:shd w:val="clear" w:color="auto" w:fill="FFFFFF" w:themeFill="background1"/>
              <w:rPr>
                <w:rFonts w:ascii="Arial" w:hAnsi="Arial" w:cs="Arial"/>
                <w:sz w:val="20"/>
                <w:szCs w:val="20"/>
              </w:rPr>
            </w:pPr>
            <w:r>
              <w:rPr>
                <w:rFonts w:ascii="Arial" w:hAnsi="Arial" w:cs="Arial"/>
                <w:sz w:val="20"/>
                <w:szCs w:val="20"/>
              </w:rPr>
              <w:t xml:space="preserve">Then students </w:t>
            </w:r>
            <w:r w:rsidR="00B20500">
              <w:rPr>
                <w:rFonts w:ascii="Arial" w:hAnsi="Arial" w:cs="Arial"/>
                <w:sz w:val="20"/>
                <w:szCs w:val="20"/>
              </w:rPr>
              <w:t xml:space="preserve">will analyze the visuals and words in the novel to find evidence of the feelings that Chanie would have experienced at the various stages of his journey. Students will provide evidence of these feelings in the following areas:  </w:t>
            </w:r>
          </w:p>
          <w:p w14:paraId="3310579F" w14:textId="356A6001" w:rsidR="00B20500" w:rsidRDefault="00B20500" w:rsidP="00B20500">
            <w:pPr>
              <w:pStyle w:val="BodyText1"/>
              <w:numPr>
                <w:ilvl w:val="0"/>
                <w:numId w:val="18"/>
              </w:numPr>
              <w:shd w:val="clear" w:color="auto" w:fill="FFFFFF" w:themeFill="background1"/>
              <w:rPr>
                <w:rFonts w:ascii="Arial" w:hAnsi="Arial" w:cs="Arial"/>
                <w:sz w:val="20"/>
                <w:szCs w:val="20"/>
              </w:rPr>
            </w:pPr>
            <w:r>
              <w:rPr>
                <w:rFonts w:ascii="Arial" w:hAnsi="Arial" w:cs="Arial"/>
                <w:sz w:val="20"/>
                <w:szCs w:val="20"/>
              </w:rPr>
              <w:t>visuals (emphasis, use of colour, perspective)</w:t>
            </w:r>
          </w:p>
          <w:p w14:paraId="14FE3DD0" w14:textId="2691C972" w:rsidR="00B20500" w:rsidRDefault="00B20500" w:rsidP="00B20500">
            <w:pPr>
              <w:pStyle w:val="BodyText1"/>
              <w:numPr>
                <w:ilvl w:val="0"/>
                <w:numId w:val="18"/>
              </w:numPr>
              <w:shd w:val="clear" w:color="auto" w:fill="FFFFFF" w:themeFill="background1"/>
              <w:rPr>
                <w:rFonts w:ascii="Arial" w:hAnsi="Arial" w:cs="Arial"/>
                <w:sz w:val="20"/>
                <w:szCs w:val="20"/>
              </w:rPr>
            </w:pPr>
            <w:r>
              <w:rPr>
                <w:rFonts w:ascii="Arial" w:hAnsi="Arial" w:cs="Arial"/>
                <w:sz w:val="20"/>
                <w:szCs w:val="20"/>
              </w:rPr>
              <w:t>music (tempo, genre, volume, use of voice)</w:t>
            </w:r>
          </w:p>
          <w:p w14:paraId="7896203D" w14:textId="49ECBE5A" w:rsidR="00B20500" w:rsidRPr="00A31A17" w:rsidRDefault="00B20500" w:rsidP="00B20500">
            <w:pPr>
              <w:pStyle w:val="BodyText1"/>
              <w:numPr>
                <w:ilvl w:val="0"/>
                <w:numId w:val="18"/>
              </w:numPr>
              <w:shd w:val="clear" w:color="auto" w:fill="FFFFFF" w:themeFill="background1"/>
              <w:spacing w:after="120"/>
              <w:rPr>
                <w:rFonts w:ascii="Arial" w:hAnsi="Arial" w:cs="Arial"/>
                <w:sz w:val="20"/>
                <w:szCs w:val="20"/>
              </w:rPr>
            </w:pPr>
            <w:r>
              <w:rPr>
                <w:rFonts w:ascii="Arial" w:hAnsi="Arial" w:cs="Arial"/>
                <w:sz w:val="20"/>
                <w:szCs w:val="20"/>
              </w:rPr>
              <w:t>word choice (repetition of words, layout of poem, words that convey emotion)</w:t>
            </w:r>
          </w:p>
          <w:p w14:paraId="325FAF89" w14:textId="06B2E90B" w:rsidR="00B20500" w:rsidRDefault="00B20500" w:rsidP="00F80BC5">
            <w:pPr>
              <w:pStyle w:val="BodyText1"/>
              <w:shd w:val="clear" w:color="auto" w:fill="FFFFFF" w:themeFill="background1"/>
              <w:rPr>
                <w:rFonts w:ascii="Arial" w:hAnsi="Arial" w:cs="Arial"/>
                <w:sz w:val="20"/>
                <w:szCs w:val="20"/>
              </w:rPr>
            </w:pPr>
            <w:r>
              <w:rPr>
                <w:rFonts w:ascii="Arial" w:hAnsi="Arial" w:cs="Arial"/>
                <w:sz w:val="20"/>
                <w:szCs w:val="20"/>
              </w:rPr>
              <w:lastRenderedPageBreak/>
              <w:t xml:space="preserve">In each of the groups, students will record and use their findings to contribute to the creation of a class visual timeline of </w:t>
            </w:r>
            <w:r w:rsidR="002F3FD5">
              <w:rPr>
                <w:rFonts w:ascii="Arial" w:hAnsi="Arial" w:cs="Arial"/>
                <w:sz w:val="20"/>
                <w:szCs w:val="20"/>
              </w:rPr>
              <w:t>“</w:t>
            </w:r>
            <w:r>
              <w:rPr>
                <w:rFonts w:ascii="Arial" w:hAnsi="Arial" w:cs="Arial"/>
                <w:sz w:val="20"/>
                <w:szCs w:val="20"/>
              </w:rPr>
              <w:t>Chanie’s Dream</w:t>
            </w:r>
            <w:r w:rsidR="002F3FD5">
              <w:rPr>
                <w:rFonts w:ascii="Arial" w:hAnsi="Arial" w:cs="Arial"/>
                <w:sz w:val="20"/>
                <w:szCs w:val="20"/>
              </w:rPr>
              <w:t>”</w:t>
            </w:r>
            <w:r>
              <w:rPr>
                <w:rFonts w:ascii="Arial" w:hAnsi="Arial" w:cs="Arial"/>
                <w:sz w:val="20"/>
                <w:szCs w:val="20"/>
              </w:rPr>
              <w:t>. The timeline will be made up of descriptive words to describe his feelings/emotions in each of the stages of his journey using words, passages</w:t>
            </w:r>
            <w:r w:rsidR="00811443">
              <w:rPr>
                <w:rFonts w:ascii="Arial" w:hAnsi="Arial" w:cs="Arial"/>
                <w:sz w:val="20"/>
                <w:szCs w:val="20"/>
              </w:rPr>
              <w:t>,</w:t>
            </w:r>
            <w:r>
              <w:rPr>
                <w:rFonts w:ascii="Arial" w:hAnsi="Arial" w:cs="Arial"/>
                <w:sz w:val="20"/>
                <w:szCs w:val="20"/>
              </w:rPr>
              <w:t xml:space="preserve"> and visuals from the graphic novel or other sources. </w:t>
            </w:r>
          </w:p>
          <w:p w14:paraId="18A2F376" w14:textId="77777777" w:rsidR="00F80BC5" w:rsidRDefault="00F80BC5" w:rsidP="00F80BC5">
            <w:pPr>
              <w:pStyle w:val="BodyText1"/>
              <w:shd w:val="clear" w:color="auto" w:fill="FFFFFF" w:themeFill="background1"/>
              <w:rPr>
                <w:rFonts w:ascii="Arial" w:hAnsi="Arial" w:cs="Arial"/>
                <w:sz w:val="20"/>
                <w:szCs w:val="20"/>
              </w:rPr>
            </w:pPr>
          </w:p>
          <w:p w14:paraId="1BDDD97D" w14:textId="0664E114" w:rsidR="00B20500" w:rsidRPr="007C531B" w:rsidRDefault="00B20500" w:rsidP="00B20500">
            <w:pPr>
              <w:pStyle w:val="BodyText1"/>
              <w:shd w:val="clear" w:color="auto" w:fill="FFFFFF" w:themeFill="background1"/>
              <w:rPr>
                <w:rFonts w:ascii="Arial" w:hAnsi="Arial" w:cs="Arial"/>
                <w:sz w:val="20"/>
                <w:szCs w:val="20"/>
              </w:rPr>
            </w:pPr>
            <w:r>
              <w:rPr>
                <w:rFonts w:ascii="Arial" w:hAnsi="Arial" w:cs="Arial"/>
                <w:sz w:val="20"/>
                <w:szCs w:val="20"/>
              </w:rPr>
              <w:t>The entire class will join togeth</w:t>
            </w:r>
            <w:r w:rsidR="00CC5143">
              <w:rPr>
                <w:rFonts w:ascii="Arial" w:hAnsi="Arial" w:cs="Arial"/>
                <w:sz w:val="20"/>
                <w:szCs w:val="20"/>
              </w:rPr>
              <w:t xml:space="preserve">er to complete </w:t>
            </w:r>
            <w:r w:rsidR="002F3FD5">
              <w:rPr>
                <w:rFonts w:ascii="Arial" w:hAnsi="Arial" w:cs="Arial"/>
                <w:sz w:val="20"/>
                <w:szCs w:val="20"/>
              </w:rPr>
              <w:t>“</w:t>
            </w:r>
            <w:r w:rsidR="00CC5143">
              <w:rPr>
                <w:rFonts w:ascii="Arial" w:hAnsi="Arial" w:cs="Arial"/>
                <w:sz w:val="20"/>
                <w:szCs w:val="20"/>
              </w:rPr>
              <w:t>Chanie’s Dream</w:t>
            </w:r>
            <w:r w:rsidR="00811443">
              <w:rPr>
                <w:rFonts w:ascii="Arial" w:hAnsi="Arial" w:cs="Arial"/>
                <w:sz w:val="20"/>
                <w:szCs w:val="20"/>
              </w:rPr>
              <w:t>.</w:t>
            </w:r>
            <w:r w:rsidR="002F3FD5">
              <w:rPr>
                <w:rFonts w:ascii="Arial" w:hAnsi="Arial" w:cs="Arial"/>
                <w:sz w:val="20"/>
                <w:szCs w:val="20"/>
              </w:rPr>
              <w:t>”</w:t>
            </w:r>
            <w:r w:rsidR="00CC5143">
              <w:rPr>
                <w:rFonts w:ascii="Arial" w:hAnsi="Arial" w:cs="Arial"/>
                <w:sz w:val="20"/>
                <w:szCs w:val="20"/>
              </w:rPr>
              <w:t xml:space="preserve"> </w:t>
            </w:r>
            <w:r>
              <w:rPr>
                <w:rFonts w:ascii="Arial" w:hAnsi="Arial" w:cs="Arial"/>
                <w:sz w:val="20"/>
                <w:szCs w:val="20"/>
              </w:rPr>
              <w:t>Students can share their thoughts and ideas to build upon the hopes and desires of Chanie to add to the visual timeline, giving students an opportunity to explore reconciliat</w:t>
            </w:r>
            <w:r w:rsidR="00952846">
              <w:rPr>
                <w:rFonts w:ascii="Arial" w:hAnsi="Arial" w:cs="Arial"/>
                <w:sz w:val="20"/>
                <w:szCs w:val="20"/>
              </w:rPr>
              <w:t xml:space="preserve">ion and how </w:t>
            </w:r>
            <w:r w:rsidR="00811443">
              <w:rPr>
                <w:rFonts w:ascii="Arial" w:hAnsi="Arial" w:cs="Arial"/>
                <w:sz w:val="20"/>
                <w:szCs w:val="20"/>
              </w:rPr>
              <w:t>reconciliation can be achieved.</w:t>
            </w:r>
          </w:p>
          <w:p w14:paraId="28ED4529" w14:textId="77777777" w:rsidR="00B20500" w:rsidRPr="00A31A17" w:rsidRDefault="00ED4F9C" w:rsidP="002F3FD5">
            <w:pPr>
              <w:pStyle w:val="BodyText1"/>
              <w:shd w:val="clear" w:color="auto" w:fill="FFFFFF" w:themeFill="background1"/>
              <w:spacing w:before="200" w:after="60"/>
              <w:rPr>
                <w:rFonts w:ascii="Arial" w:hAnsi="Arial" w:cs="Arial"/>
                <w:b/>
                <w:color w:val="000000" w:themeColor="text1"/>
                <w:sz w:val="20"/>
              </w:rPr>
            </w:pPr>
            <w:r w:rsidRPr="00ED4F9C">
              <w:rPr>
                <w:rFonts w:ascii="Arial" w:eastAsiaTheme="minorEastAsia" w:hAnsi="Arial" w:cs="Arial"/>
                <w:b/>
                <w:color w:val="91171D"/>
                <w:sz w:val="24"/>
                <w:szCs w:val="20"/>
              </w:rPr>
              <w:t>Extension</w:t>
            </w:r>
          </w:p>
          <w:p w14:paraId="31830AF0" w14:textId="6A174F7D" w:rsidR="00ED4F9C" w:rsidRDefault="00B20500" w:rsidP="00B20500">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As an extens</w:t>
            </w:r>
            <w:r w:rsidR="009149E5">
              <w:rPr>
                <w:rFonts w:ascii="Arial" w:eastAsiaTheme="minorEastAsia" w:hAnsi="Arial" w:cs="Arial"/>
                <w:color w:val="000000" w:themeColor="text1"/>
                <w:sz w:val="20"/>
                <w:szCs w:val="20"/>
              </w:rPr>
              <w:t>ion activity, students may</w:t>
            </w:r>
            <w:r>
              <w:rPr>
                <w:rFonts w:ascii="Arial" w:eastAsiaTheme="minorEastAsia" w:hAnsi="Arial" w:cs="Arial"/>
                <w:color w:val="000000" w:themeColor="text1"/>
                <w:sz w:val="20"/>
                <w:szCs w:val="20"/>
              </w:rPr>
              <w:t xml:space="preserve"> read</w:t>
            </w:r>
            <w:r w:rsidR="009149E5">
              <w:rPr>
                <w:rFonts w:ascii="Arial" w:eastAsiaTheme="minorEastAsia" w:hAnsi="Arial" w:cs="Arial"/>
                <w:color w:val="000000" w:themeColor="text1"/>
                <w:sz w:val="20"/>
                <w:szCs w:val="20"/>
              </w:rPr>
              <w:t xml:space="preserve"> </w:t>
            </w:r>
            <w:r w:rsidR="009C5E85">
              <w:rPr>
                <w:rFonts w:ascii="Arial" w:eastAsiaTheme="minorEastAsia" w:hAnsi="Arial" w:cs="Arial"/>
                <w:color w:val="000000" w:themeColor="text1"/>
                <w:sz w:val="20"/>
                <w:szCs w:val="20"/>
              </w:rPr>
              <w:t xml:space="preserve">the article </w:t>
            </w:r>
            <w:r w:rsidR="009149E5">
              <w:rPr>
                <w:rFonts w:ascii="Arial" w:eastAsiaTheme="minorEastAsia" w:hAnsi="Arial" w:cs="Arial"/>
                <w:color w:val="000000" w:themeColor="text1"/>
                <w:sz w:val="20"/>
                <w:szCs w:val="20"/>
              </w:rPr>
              <w:t>“What</w:t>
            </w:r>
            <w:r w:rsidR="00435A3F" w:rsidRPr="00435A3F">
              <w:rPr>
                <w:rFonts w:ascii="Arial" w:eastAsiaTheme="minorEastAsia" w:hAnsi="Arial" w:cs="Arial"/>
                <w:i/>
                <w:color w:val="000000" w:themeColor="text1"/>
                <w:sz w:val="20"/>
                <w:szCs w:val="20"/>
              </w:rPr>
              <w:t xml:space="preserve"> </w:t>
            </w:r>
            <w:r w:rsidR="00435A3F" w:rsidRPr="009C5E85">
              <w:rPr>
                <w:rFonts w:ascii="Arial" w:eastAsiaTheme="minorEastAsia" w:hAnsi="Arial" w:cs="Arial"/>
                <w:color w:val="000000" w:themeColor="text1"/>
                <w:sz w:val="20"/>
                <w:szCs w:val="20"/>
              </w:rPr>
              <w:t>does reconciliation mean to you?</w:t>
            </w:r>
            <w:r w:rsidR="00215C8B" w:rsidRPr="009C5E85">
              <w:rPr>
                <w:rFonts w:ascii="Arial" w:eastAsiaTheme="minorEastAsia" w:hAnsi="Arial" w:cs="Arial"/>
                <w:color w:val="000000" w:themeColor="text1"/>
                <w:sz w:val="20"/>
                <w:szCs w:val="20"/>
              </w:rPr>
              <w:t>”</w:t>
            </w:r>
            <w:r w:rsidR="00215C8B">
              <w:rPr>
                <w:rFonts w:ascii="Arial" w:eastAsiaTheme="minorEastAsia" w:hAnsi="Arial" w:cs="Arial"/>
                <w:i/>
                <w:color w:val="000000" w:themeColor="text1"/>
                <w:sz w:val="20"/>
                <w:szCs w:val="20"/>
              </w:rPr>
              <w:t xml:space="preserve"> </w:t>
            </w:r>
            <w:r w:rsidR="009149E5">
              <w:rPr>
                <w:rFonts w:ascii="Arial" w:eastAsiaTheme="minorEastAsia" w:hAnsi="Arial" w:cs="Arial"/>
                <w:color w:val="000000" w:themeColor="text1"/>
                <w:sz w:val="20"/>
                <w:szCs w:val="20"/>
              </w:rPr>
              <w:t xml:space="preserve">posted on </w:t>
            </w:r>
            <w:r w:rsidR="00435A3F">
              <w:rPr>
                <w:rFonts w:ascii="Arial" w:eastAsiaTheme="minorEastAsia" w:hAnsi="Arial" w:cs="Arial"/>
                <w:color w:val="000000" w:themeColor="text1"/>
                <w:sz w:val="20"/>
                <w:szCs w:val="20"/>
              </w:rPr>
              <w:t>CBC New</w:t>
            </w:r>
            <w:r w:rsidR="009149E5">
              <w:rPr>
                <w:rFonts w:ascii="Arial" w:eastAsiaTheme="minorEastAsia" w:hAnsi="Arial" w:cs="Arial"/>
                <w:color w:val="000000" w:themeColor="text1"/>
                <w:sz w:val="20"/>
                <w:szCs w:val="20"/>
              </w:rPr>
              <w:t xml:space="preserve">s in October 2016 and found online at </w:t>
            </w:r>
            <w:hyperlink r:id="rId9" w:history="1">
              <w:r w:rsidR="009149E5" w:rsidRPr="00B82050">
                <w:rPr>
                  <w:rStyle w:val="Hyperlink"/>
                  <w:rFonts w:ascii="Arial" w:eastAsiaTheme="minorEastAsia" w:hAnsi="Arial" w:cs="Arial"/>
                  <w:sz w:val="20"/>
                  <w:szCs w:val="20"/>
                </w:rPr>
                <w:t>http://www.cbc.ca/news/indigenous/what-does-reconciliation-mean-mb-1.3803617</w:t>
              </w:r>
            </w:hyperlink>
            <w:r w:rsidR="00811443">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t xml:space="preserve">Students can do a comparative analysis of the </w:t>
            </w:r>
            <w:r w:rsidR="00435A3F" w:rsidRPr="00435A3F">
              <w:rPr>
                <w:rFonts w:ascii="Arial" w:eastAsiaTheme="minorEastAsia" w:hAnsi="Arial" w:cs="Arial"/>
                <w:color w:val="000000" w:themeColor="text1"/>
                <w:sz w:val="20"/>
                <w:szCs w:val="20"/>
              </w:rPr>
              <w:t>various stories and perspectives</w:t>
            </w:r>
            <w:r w:rsidR="009149E5">
              <w:rPr>
                <w:rFonts w:ascii="Arial" w:eastAsiaTheme="minorEastAsia" w:hAnsi="Arial" w:cs="Arial"/>
                <w:color w:val="000000" w:themeColor="text1"/>
                <w:sz w:val="20"/>
                <w:szCs w:val="20"/>
              </w:rPr>
              <w:t xml:space="preserve"> on the meaning of reconciliation </w:t>
            </w:r>
            <w:r w:rsidR="00811443">
              <w:rPr>
                <w:rFonts w:ascii="Arial" w:eastAsiaTheme="minorEastAsia" w:hAnsi="Arial" w:cs="Arial"/>
                <w:color w:val="000000" w:themeColor="text1"/>
                <w:sz w:val="20"/>
                <w:szCs w:val="20"/>
              </w:rPr>
              <w:t>described by</w:t>
            </w:r>
            <w:r w:rsidR="00811443" w:rsidRPr="00435A3F">
              <w:rPr>
                <w:rFonts w:ascii="Arial" w:eastAsiaTheme="minorEastAsia" w:hAnsi="Arial" w:cs="Arial"/>
                <w:color w:val="000000" w:themeColor="text1"/>
                <w:sz w:val="20"/>
                <w:szCs w:val="20"/>
              </w:rPr>
              <w:t xml:space="preserve"> </w:t>
            </w:r>
            <w:r w:rsidR="00435A3F" w:rsidRPr="00435A3F">
              <w:rPr>
                <w:rFonts w:ascii="Arial" w:eastAsiaTheme="minorEastAsia" w:hAnsi="Arial" w:cs="Arial"/>
                <w:color w:val="000000" w:themeColor="text1"/>
                <w:sz w:val="20"/>
                <w:szCs w:val="20"/>
              </w:rPr>
              <w:t xml:space="preserve">the </w:t>
            </w:r>
            <w:r w:rsidR="009149E5">
              <w:rPr>
                <w:rFonts w:ascii="Arial" w:eastAsiaTheme="minorEastAsia" w:hAnsi="Arial" w:cs="Arial"/>
                <w:color w:val="000000" w:themeColor="text1"/>
                <w:sz w:val="20"/>
                <w:szCs w:val="20"/>
              </w:rPr>
              <w:t>individuals featured in the article</w:t>
            </w:r>
            <w:r>
              <w:rPr>
                <w:rFonts w:ascii="Arial" w:eastAsiaTheme="minorEastAsia" w:hAnsi="Arial" w:cs="Arial"/>
                <w:color w:val="000000" w:themeColor="text1"/>
                <w:sz w:val="20"/>
                <w:szCs w:val="20"/>
              </w:rPr>
              <w:t>. Students will</w:t>
            </w:r>
            <w:r w:rsidR="00435A3F">
              <w:rPr>
                <w:rFonts w:ascii="Arial" w:eastAsiaTheme="minorEastAsia" w:hAnsi="Arial" w:cs="Arial"/>
                <w:color w:val="000000" w:themeColor="text1"/>
                <w:sz w:val="20"/>
                <w:szCs w:val="20"/>
              </w:rPr>
              <w:t xml:space="preserve"> share ideas</w:t>
            </w:r>
            <w:r w:rsidR="009149E5">
              <w:rPr>
                <w:rFonts w:ascii="Arial" w:eastAsiaTheme="minorEastAsia" w:hAnsi="Arial" w:cs="Arial"/>
                <w:color w:val="000000" w:themeColor="text1"/>
                <w:sz w:val="20"/>
                <w:szCs w:val="20"/>
              </w:rPr>
              <w:t xml:space="preserve"> with the class</w:t>
            </w:r>
            <w:r w:rsidR="00435A3F">
              <w:rPr>
                <w:rFonts w:ascii="Arial" w:eastAsiaTheme="minorEastAsia" w:hAnsi="Arial" w:cs="Arial"/>
                <w:color w:val="000000" w:themeColor="text1"/>
                <w:sz w:val="20"/>
                <w:szCs w:val="20"/>
              </w:rPr>
              <w:t xml:space="preserve"> </w:t>
            </w:r>
            <w:r w:rsidR="00811443">
              <w:rPr>
                <w:rFonts w:ascii="Arial" w:eastAsiaTheme="minorEastAsia" w:hAnsi="Arial" w:cs="Arial"/>
                <w:color w:val="000000" w:themeColor="text1"/>
                <w:sz w:val="20"/>
                <w:szCs w:val="20"/>
              </w:rPr>
              <w:t xml:space="preserve">about </w:t>
            </w:r>
            <w:r w:rsidR="00435A3F">
              <w:rPr>
                <w:rFonts w:ascii="Arial" w:eastAsiaTheme="minorEastAsia" w:hAnsi="Arial" w:cs="Arial"/>
                <w:color w:val="000000" w:themeColor="text1"/>
                <w:sz w:val="20"/>
                <w:szCs w:val="20"/>
              </w:rPr>
              <w:t>reconciliation a</w:t>
            </w:r>
            <w:r w:rsidR="009149E5">
              <w:rPr>
                <w:rFonts w:ascii="Arial" w:eastAsiaTheme="minorEastAsia" w:hAnsi="Arial" w:cs="Arial"/>
                <w:color w:val="000000" w:themeColor="text1"/>
                <w:sz w:val="20"/>
                <w:szCs w:val="20"/>
              </w:rPr>
              <w:t xml:space="preserve">nd </w:t>
            </w:r>
            <w:r w:rsidR="00811443">
              <w:rPr>
                <w:rFonts w:ascii="Arial" w:eastAsiaTheme="minorEastAsia" w:hAnsi="Arial" w:cs="Arial"/>
                <w:color w:val="000000" w:themeColor="text1"/>
                <w:sz w:val="20"/>
                <w:szCs w:val="20"/>
              </w:rPr>
              <w:t xml:space="preserve">discuss </w:t>
            </w:r>
            <w:r w:rsidR="009149E5">
              <w:rPr>
                <w:rFonts w:ascii="Arial" w:eastAsiaTheme="minorEastAsia" w:hAnsi="Arial" w:cs="Arial"/>
                <w:color w:val="000000" w:themeColor="text1"/>
                <w:sz w:val="20"/>
                <w:szCs w:val="20"/>
              </w:rPr>
              <w:t xml:space="preserve">the actions they will </w:t>
            </w:r>
            <w:r w:rsidR="00435A3F">
              <w:rPr>
                <w:rFonts w:ascii="Arial" w:eastAsiaTheme="minorEastAsia" w:hAnsi="Arial" w:cs="Arial"/>
                <w:color w:val="000000" w:themeColor="text1"/>
                <w:sz w:val="20"/>
                <w:szCs w:val="20"/>
              </w:rPr>
              <w:t>take</w:t>
            </w:r>
            <w:r w:rsidR="009149E5">
              <w:rPr>
                <w:rFonts w:ascii="Arial" w:eastAsiaTheme="minorEastAsia" w:hAnsi="Arial" w:cs="Arial"/>
                <w:color w:val="000000" w:themeColor="text1"/>
                <w:sz w:val="20"/>
                <w:szCs w:val="20"/>
              </w:rPr>
              <w:t xml:space="preserve"> personally</w:t>
            </w:r>
            <w:r w:rsidR="00435A3F">
              <w:rPr>
                <w:rFonts w:ascii="Arial" w:eastAsiaTheme="minorEastAsia" w:hAnsi="Arial" w:cs="Arial"/>
                <w:color w:val="000000" w:themeColor="text1"/>
                <w:sz w:val="20"/>
                <w:szCs w:val="20"/>
              </w:rPr>
              <w:t xml:space="preserve">. </w:t>
            </w:r>
          </w:p>
          <w:p w14:paraId="0B477940" w14:textId="77777777" w:rsidR="00ED4F9C" w:rsidRPr="00ED4F9C" w:rsidRDefault="002F3FD5" w:rsidP="002F3FD5">
            <w:pPr>
              <w:pStyle w:val="BodyText1"/>
              <w:shd w:val="clear" w:color="auto" w:fill="FFFFFF" w:themeFill="background1"/>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Assessment for</w:t>
            </w:r>
            <w:r w:rsidR="00ED4F9C" w:rsidRPr="00ED4F9C">
              <w:rPr>
                <w:rFonts w:ascii="Arial" w:eastAsiaTheme="minorEastAsia" w:hAnsi="Arial" w:cs="Arial"/>
                <w:b/>
                <w:color w:val="91171D"/>
                <w:sz w:val="24"/>
                <w:szCs w:val="20"/>
              </w:rPr>
              <w:t xml:space="preserve"> Student Learning</w:t>
            </w:r>
          </w:p>
          <w:p w14:paraId="50033A7B" w14:textId="05AC32D1" w:rsidR="00ED4F9C" w:rsidRPr="00EA7D84" w:rsidRDefault="00ED4F9C" w:rsidP="00ED4F9C">
            <w:pPr>
              <w:rPr>
                <w:rFonts w:ascii="Arial" w:hAnsi="Arial" w:cs="Arial"/>
              </w:rPr>
            </w:pPr>
            <w:r w:rsidRPr="00ED4F9C">
              <w:rPr>
                <w:rFonts w:ascii="Arial" w:eastAsiaTheme="minorEastAsia" w:hAnsi="Arial" w:cs="Arial"/>
                <w:color w:val="000000" w:themeColor="text1"/>
                <w:sz w:val="20"/>
                <w:szCs w:val="20"/>
              </w:rPr>
              <w:t xml:space="preserve">Consider multiple ways students can demonstrate their understanding of </w:t>
            </w:r>
            <w:r w:rsidR="00E75778" w:rsidRPr="00E75778">
              <w:rPr>
                <w:rFonts w:ascii="Arial" w:eastAsiaTheme="minorEastAsia" w:hAnsi="Arial" w:cs="Arial"/>
                <w:color w:val="000000" w:themeColor="text1"/>
                <w:sz w:val="20"/>
                <w:szCs w:val="20"/>
              </w:rPr>
              <w:t>connectedness to family, a deep sense of belonging, kinship</w:t>
            </w:r>
            <w:r w:rsidR="00811443">
              <w:rPr>
                <w:rFonts w:ascii="Arial" w:eastAsiaTheme="minorEastAsia" w:hAnsi="Arial" w:cs="Arial"/>
                <w:color w:val="000000" w:themeColor="text1"/>
                <w:sz w:val="20"/>
                <w:szCs w:val="20"/>
              </w:rPr>
              <w:t>,</w:t>
            </w:r>
            <w:r w:rsidR="00E75778" w:rsidRPr="00E75778">
              <w:rPr>
                <w:rFonts w:ascii="Arial" w:eastAsiaTheme="minorEastAsia" w:hAnsi="Arial" w:cs="Arial"/>
                <w:color w:val="000000" w:themeColor="text1"/>
                <w:sz w:val="20"/>
                <w:szCs w:val="20"/>
              </w:rPr>
              <w:t xml:space="preserve"> and strength of community</w:t>
            </w:r>
            <w:r w:rsidR="00622131">
              <w:rPr>
                <w:rFonts w:ascii="Arial" w:eastAsiaTheme="minorEastAsia" w:hAnsi="Arial" w:cs="Arial"/>
                <w:color w:val="000000" w:themeColor="text1"/>
                <w:sz w:val="20"/>
                <w:szCs w:val="20"/>
              </w:rPr>
              <w:t xml:space="preserve">. </w:t>
            </w:r>
          </w:p>
          <w:p w14:paraId="26E75D4C" w14:textId="77777777" w:rsidR="00AC2D18" w:rsidRPr="0075491A" w:rsidRDefault="00AC2D18" w:rsidP="00AC2D18">
            <w:pPr>
              <w:pBdr>
                <w:bottom w:val="single" w:sz="6" w:space="1" w:color="auto"/>
              </w:pBdr>
              <w:rPr>
                <w:rFonts w:ascii="Arial" w:hAnsi="Arial" w:cs="Arial"/>
                <w:sz w:val="20"/>
                <w:szCs w:val="20"/>
              </w:rPr>
            </w:pPr>
          </w:p>
          <w:p w14:paraId="14F2F392" w14:textId="77777777" w:rsidR="00AC2D18" w:rsidRPr="0075491A" w:rsidRDefault="00AC2D18" w:rsidP="00AC2D18">
            <w:pPr>
              <w:spacing w:before="120" w:after="120"/>
              <w:rPr>
                <w:rFonts w:ascii="Arial" w:hAnsi="Arial" w:cs="Arial"/>
                <w:sz w:val="20"/>
                <w:szCs w:val="20"/>
              </w:rPr>
            </w:pPr>
            <w:r w:rsidRPr="006C69CA">
              <w:rPr>
                <w:rFonts w:ascii="Arial" w:hAnsi="Arial" w:cs="Arial"/>
                <w:b/>
                <w:color w:val="91171D"/>
                <w:sz w:val="20"/>
                <w:szCs w:val="20"/>
              </w:rPr>
              <w:t>Keywords:</w:t>
            </w:r>
            <w:r w:rsidR="00215C8B">
              <w:rPr>
                <w:rFonts w:ascii="Arial" w:hAnsi="Arial" w:cs="Arial"/>
                <w:sz w:val="20"/>
                <w:szCs w:val="20"/>
              </w:rPr>
              <w:t xml:space="preserve"> connectedness;</w:t>
            </w:r>
            <w:r>
              <w:rPr>
                <w:rFonts w:ascii="Arial" w:hAnsi="Arial" w:cs="Arial"/>
                <w:sz w:val="20"/>
                <w:szCs w:val="20"/>
              </w:rPr>
              <w:t xml:space="preserve"> determination</w:t>
            </w:r>
          </w:p>
          <w:p w14:paraId="4776DC0A" w14:textId="77777777" w:rsidR="00AC2D18" w:rsidRPr="0075491A" w:rsidRDefault="00AC2D18" w:rsidP="00AC2D18">
            <w:pPr>
              <w:pBdr>
                <w:bottom w:val="single" w:sz="6" w:space="1" w:color="auto"/>
              </w:pBdr>
              <w:rPr>
                <w:rFonts w:ascii="Arial" w:hAnsi="Arial" w:cs="Arial"/>
                <w:sz w:val="20"/>
                <w:szCs w:val="20"/>
              </w:rPr>
            </w:pPr>
            <w:r w:rsidRPr="006C69CA">
              <w:rPr>
                <w:rFonts w:ascii="Arial" w:hAnsi="Arial" w:cs="Arial"/>
                <w:b/>
                <w:color w:val="91171D"/>
                <w:sz w:val="20"/>
                <w:szCs w:val="20"/>
              </w:rPr>
              <w:t>Themes:</w:t>
            </w:r>
            <w:r w:rsidRPr="006C69CA">
              <w:rPr>
                <w:rFonts w:ascii="Arial" w:hAnsi="Arial" w:cs="Arial"/>
                <w:color w:val="91171D"/>
                <w:sz w:val="20"/>
                <w:szCs w:val="20"/>
              </w:rPr>
              <w:t xml:space="preserve"> </w:t>
            </w:r>
            <w:r w:rsidRPr="00836573">
              <w:rPr>
                <w:rFonts w:ascii="Arial" w:hAnsi="Arial" w:cs="Arial"/>
                <w:sz w:val="20"/>
                <w:szCs w:val="20"/>
              </w:rPr>
              <w:t xml:space="preserve">residential schools; resiliency; </w:t>
            </w:r>
            <w:r w:rsidRPr="0075491A">
              <w:rPr>
                <w:rFonts w:ascii="Arial" w:hAnsi="Arial" w:cs="Arial"/>
                <w:sz w:val="20"/>
                <w:szCs w:val="20"/>
              </w:rPr>
              <w:t>i</w:t>
            </w:r>
            <w:r w:rsidR="00215C8B">
              <w:rPr>
                <w:rFonts w:ascii="Arial" w:hAnsi="Arial" w:cs="Arial"/>
                <w:sz w:val="20"/>
                <w:szCs w:val="20"/>
              </w:rPr>
              <w:t>dentity; kinship;</w:t>
            </w:r>
            <w:r>
              <w:rPr>
                <w:rFonts w:ascii="Arial" w:hAnsi="Arial" w:cs="Arial"/>
                <w:sz w:val="20"/>
                <w:szCs w:val="20"/>
              </w:rPr>
              <w:t xml:space="preserve"> belonging</w:t>
            </w:r>
            <w:r w:rsidR="00215C8B">
              <w:rPr>
                <w:rFonts w:ascii="Arial" w:hAnsi="Arial" w:cs="Arial"/>
                <w:sz w:val="20"/>
                <w:szCs w:val="20"/>
              </w:rPr>
              <w:t>;</w:t>
            </w:r>
            <w:r>
              <w:rPr>
                <w:rFonts w:ascii="Arial" w:hAnsi="Arial" w:cs="Arial"/>
                <w:sz w:val="20"/>
                <w:szCs w:val="20"/>
              </w:rPr>
              <w:t xml:space="preserve"> reconciliation </w:t>
            </w:r>
          </w:p>
          <w:p w14:paraId="35E447B8" w14:textId="77777777" w:rsidR="00AC2D18" w:rsidRPr="00836573" w:rsidRDefault="00AC2D18" w:rsidP="00AC2D18">
            <w:pPr>
              <w:pBdr>
                <w:bottom w:val="single" w:sz="6" w:space="1" w:color="auto"/>
              </w:pBdr>
              <w:rPr>
                <w:rFonts w:ascii="Arial" w:hAnsi="Arial" w:cs="Arial"/>
                <w:sz w:val="12"/>
                <w:szCs w:val="12"/>
              </w:rPr>
            </w:pPr>
          </w:p>
          <w:p w14:paraId="11A040C1" w14:textId="77777777" w:rsidR="00B20500" w:rsidRPr="002B4835" w:rsidRDefault="00B20500" w:rsidP="007541CB">
            <w:pPr>
              <w:spacing w:before="120" w:after="60"/>
              <w:rPr>
                <w:rFonts w:ascii="Arial" w:hAnsi="Arial" w:cs="Arial"/>
                <w:b/>
                <w:color w:val="91171D"/>
                <w:sz w:val="24"/>
              </w:rPr>
            </w:pPr>
            <w:r w:rsidRPr="002B4835">
              <w:rPr>
                <w:rFonts w:ascii="Arial" w:hAnsi="Arial" w:cs="Arial"/>
                <w:b/>
                <w:color w:val="91171D"/>
                <w:sz w:val="24"/>
              </w:rPr>
              <w:t>Teacher Background</w:t>
            </w:r>
            <w:r w:rsidR="0087163C" w:rsidRPr="0087163C">
              <w:rPr>
                <w:rStyle w:val="EndnoteReference"/>
                <w:rFonts w:ascii="Arial" w:hAnsi="Arial" w:cs="Arial"/>
                <w:color w:val="91171D"/>
              </w:rPr>
              <w:endnoteReference w:id="3"/>
            </w:r>
          </w:p>
          <w:p w14:paraId="4BE0D699" w14:textId="77777777" w:rsidR="00B20500" w:rsidRPr="0087163C" w:rsidRDefault="00B20500" w:rsidP="00DF52FC">
            <w:pPr>
              <w:rPr>
                <w:rFonts w:ascii="Arial" w:hAnsi="Arial" w:cs="Arial"/>
                <w:b/>
                <w:sz w:val="20"/>
                <w:szCs w:val="20"/>
              </w:rPr>
            </w:pPr>
            <w:r w:rsidRPr="0087163C">
              <w:rPr>
                <w:rFonts w:ascii="Arial" w:hAnsi="Arial" w:cs="Arial"/>
                <w:b/>
                <w:sz w:val="20"/>
                <w:szCs w:val="20"/>
              </w:rPr>
              <w:t>Walking Together</w:t>
            </w:r>
            <w:r w:rsidR="00BE1B0D">
              <w:rPr>
                <w:rFonts w:ascii="Arial" w:hAnsi="Arial" w:cs="Arial"/>
                <w:b/>
                <w:sz w:val="20"/>
                <w:szCs w:val="20"/>
              </w:rPr>
              <w:t>: First Nations, Métis and Inuit Perspectives in Curriculum (Alberta Education)</w:t>
            </w:r>
          </w:p>
          <w:p w14:paraId="0B95850D" w14:textId="77777777" w:rsidR="00B20500" w:rsidRPr="0087163C" w:rsidRDefault="0087163C" w:rsidP="00DF52FC">
            <w:pPr>
              <w:pStyle w:val="ListParagraph"/>
              <w:numPr>
                <w:ilvl w:val="0"/>
                <w:numId w:val="19"/>
              </w:numPr>
              <w:rPr>
                <w:rFonts w:ascii="Arial" w:hAnsi="Arial" w:cs="Arial"/>
                <w:color w:val="2E74B5" w:themeColor="accent1" w:themeShade="BF"/>
                <w:sz w:val="20"/>
                <w:szCs w:val="20"/>
              </w:rPr>
            </w:pPr>
            <w:r w:rsidRPr="0087163C">
              <w:rPr>
                <w:rFonts w:ascii="Arial" w:hAnsi="Arial" w:cs="Arial"/>
                <w:sz w:val="20"/>
                <w:szCs w:val="20"/>
              </w:rPr>
              <w:t>Kinship</w:t>
            </w:r>
            <w:r>
              <w:rPr>
                <w:rFonts w:ascii="Arial" w:hAnsi="Arial" w:cs="Arial"/>
                <w:sz w:val="20"/>
                <w:szCs w:val="20"/>
              </w:rPr>
              <w:t xml:space="preserve"> </w:t>
            </w:r>
            <w:r w:rsidRPr="0087163C">
              <w:rPr>
                <w:rFonts w:ascii="Arial" w:hAnsi="Arial" w:cs="Arial"/>
                <w:sz w:val="20"/>
                <w:szCs w:val="20"/>
              </w:rPr>
              <w:t>– Respecting Wisdom (</w:t>
            </w:r>
            <w:hyperlink r:id="rId10" w:anchor="/kinship/respecting_wisdom" w:history="1">
              <w:r w:rsidRPr="00EB4DB4">
                <w:rPr>
                  <w:rStyle w:val="Hyperlink"/>
                  <w:rFonts w:ascii="Arial" w:hAnsi="Arial" w:cs="Arial"/>
                  <w:sz w:val="20"/>
                  <w:szCs w:val="20"/>
                </w:rPr>
                <w:t>www.learnalberta.ca/content/aswt/#/kinship/respecting_wisdom</w:t>
              </w:r>
            </w:hyperlink>
            <w:r w:rsidR="00B20500" w:rsidRPr="0087163C">
              <w:rPr>
                <w:rFonts w:ascii="Arial" w:hAnsi="Arial" w:cs="Arial"/>
                <w:sz w:val="20"/>
                <w:szCs w:val="20"/>
              </w:rPr>
              <w:t>)</w:t>
            </w:r>
          </w:p>
          <w:p w14:paraId="021DF28F" w14:textId="77777777" w:rsidR="0087163C" w:rsidRPr="0087163C" w:rsidRDefault="0087163C" w:rsidP="00DF52FC">
            <w:pPr>
              <w:pStyle w:val="ListParagraph"/>
              <w:rPr>
                <w:rFonts w:ascii="Arial" w:hAnsi="Arial" w:cs="Arial"/>
                <w:color w:val="2E74B5" w:themeColor="accent1" w:themeShade="BF"/>
                <w:sz w:val="20"/>
                <w:szCs w:val="20"/>
              </w:rPr>
            </w:pPr>
            <w:r>
              <w:rPr>
                <w:rFonts w:ascii="Arial" w:hAnsi="Arial" w:cs="Arial"/>
                <w:sz w:val="20"/>
                <w:szCs w:val="20"/>
              </w:rPr>
              <w:t>(</w:t>
            </w:r>
            <w:hyperlink r:id="rId11" w:history="1">
              <w:r w:rsidRPr="00EB4DB4">
                <w:rPr>
                  <w:rStyle w:val="Hyperlink"/>
                  <w:rFonts w:ascii="Arial" w:hAnsi="Arial" w:cs="Arial"/>
                  <w:sz w:val="20"/>
                  <w:szCs w:val="20"/>
                </w:rPr>
                <w:t>www.learnalberta.ca/content/aswt/</w:t>
              </w:r>
            </w:hyperlink>
            <w:r w:rsidRPr="0087163C">
              <w:rPr>
                <w:rFonts w:ascii="Arial" w:hAnsi="Arial" w:cs="Arial"/>
                <w:sz w:val="20"/>
                <w:szCs w:val="20"/>
              </w:rPr>
              <w:t>)</w:t>
            </w:r>
          </w:p>
          <w:p w14:paraId="51EEF937" w14:textId="77777777" w:rsidR="002A0216" w:rsidRPr="0087163C" w:rsidRDefault="0087163C" w:rsidP="00DF52FC">
            <w:pPr>
              <w:pStyle w:val="ListParagraph"/>
              <w:numPr>
                <w:ilvl w:val="0"/>
                <w:numId w:val="19"/>
              </w:numPr>
              <w:rPr>
                <w:rFonts w:ascii="Arial" w:hAnsi="Arial" w:cs="Arial"/>
                <w:sz w:val="20"/>
                <w:szCs w:val="20"/>
              </w:rPr>
            </w:pPr>
            <w:r w:rsidRPr="0087163C">
              <w:rPr>
                <w:rFonts w:ascii="Arial" w:hAnsi="Arial" w:cs="Arial"/>
                <w:sz w:val="20"/>
                <w:szCs w:val="20"/>
              </w:rPr>
              <w:t>Healing Historical Trauma – Respecting Wisdom – Jerry Wood (</w:t>
            </w:r>
            <w:hyperlink r:id="rId12" w:anchor="/healing_historical_trauma/respecting_wisdom/jerry_wood_" w:history="1">
              <w:r w:rsidRPr="0087163C">
                <w:rPr>
                  <w:rStyle w:val="Hyperlink"/>
                  <w:rFonts w:ascii="Arial" w:hAnsi="Arial" w:cs="Arial"/>
                  <w:sz w:val="20"/>
                  <w:szCs w:val="20"/>
                </w:rPr>
                <w:t>www.learnalberta.ca/content/aswt/#/healing_historical_trauma/respecting_wisdom/jerry_wood_</w:t>
              </w:r>
            </w:hyperlink>
            <w:r w:rsidR="00630DCB" w:rsidRPr="0087163C">
              <w:rPr>
                <w:rFonts w:ascii="Arial" w:hAnsi="Arial" w:cs="Arial"/>
                <w:sz w:val="20"/>
                <w:szCs w:val="20"/>
              </w:rPr>
              <w:t>)</w:t>
            </w:r>
          </w:p>
          <w:p w14:paraId="57DBA5B2" w14:textId="77777777" w:rsidR="00630DCB" w:rsidRPr="0087163C" w:rsidRDefault="00A856BA" w:rsidP="00DF52FC">
            <w:pPr>
              <w:pStyle w:val="ListParagraph"/>
              <w:numPr>
                <w:ilvl w:val="0"/>
                <w:numId w:val="19"/>
              </w:numPr>
              <w:rPr>
                <w:rFonts w:ascii="Arial" w:hAnsi="Arial" w:cs="Arial"/>
                <w:sz w:val="20"/>
                <w:szCs w:val="20"/>
              </w:rPr>
            </w:pPr>
            <w:r>
              <w:rPr>
                <w:rFonts w:ascii="Arial" w:hAnsi="Arial" w:cs="Arial"/>
                <w:sz w:val="20"/>
                <w:szCs w:val="20"/>
              </w:rPr>
              <w:t>Well-b</w:t>
            </w:r>
            <w:r w:rsidR="0087163C" w:rsidRPr="0087163C">
              <w:rPr>
                <w:rFonts w:ascii="Arial" w:hAnsi="Arial" w:cs="Arial"/>
                <w:sz w:val="20"/>
                <w:szCs w:val="20"/>
              </w:rPr>
              <w:t>eing – Respecting Wisdom – Rita Marten (</w:t>
            </w:r>
            <w:hyperlink r:id="rId13" w:anchor="/well_being/respecting_wisdom/rita_marten_mikisew_cree_" w:history="1">
              <w:r w:rsidR="0087163C" w:rsidRPr="000F748F">
                <w:rPr>
                  <w:rStyle w:val="Hyperlink"/>
                  <w:rFonts w:ascii="Arial" w:hAnsi="Arial" w:cs="Arial"/>
                  <w:sz w:val="20"/>
                  <w:szCs w:val="20"/>
                </w:rPr>
                <w:t>www.learnalberta.ca/content/aswt/#/well_being/respecting_wisdom/rita_marten_mikisew_cree_</w:t>
              </w:r>
              <w:r w:rsidR="00630DCB" w:rsidRPr="000F748F">
                <w:rPr>
                  <w:rStyle w:val="Hyperlink"/>
                  <w:rFonts w:ascii="Arial" w:hAnsi="Arial" w:cs="Arial"/>
                  <w:sz w:val="20"/>
                  <w:szCs w:val="20"/>
                </w:rPr>
                <w:t>first_nation</w:t>
              </w:r>
            </w:hyperlink>
            <w:r w:rsidR="00630DCB" w:rsidRPr="0087163C">
              <w:rPr>
                <w:rFonts w:ascii="Arial" w:hAnsi="Arial" w:cs="Arial"/>
                <w:sz w:val="20"/>
                <w:szCs w:val="20"/>
              </w:rPr>
              <w:t>)</w:t>
            </w:r>
          </w:p>
          <w:p w14:paraId="20709208" w14:textId="77777777" w:rsidR="00630DCB" w:rsidRPr="0087163C" w:rsidRDefault="00630DCB" w:rsidP="00DF52FC">
            <w:pPr>
              <w:spacing w:before="120"/>
              <w:rPr>
                <w:rFonts w:ascii="Arial" w:hAnsi="Arial" w:cs="Arial"/>
                <w:b/>
                <w:sz w:val="20"/>
                <w:szCs w:val="20"/>
              </w:rPr>
            </w:pPr>
            <w:r w:rsidRPr="0087163C">
              <w:rPr>
                <w:rFonts w:ascii="Arial" w:hAnsi="Arial" w:cs="Arial"/>
                <w:b/>
                <w:sz w:val="20"/>
                <w:szCs w:val="20"/>
              </w:rPr>
              <w:t>Guiding Voices</w:t>
            </w:r>
            <w:r w:rsidR="00BE1B0D">
              <w:rPr>
                <w:rFonts w:ascii="Arial" w:hAnsi="Arial" w:cs="Arial"/>
                <w:b/>
                <w:sz w:val="20"/>
                <w:szCs w:val="20"/>
              </w:rPr>
              <w:t>: A Curriculum Development Tool for Inclusion of First Nations, Métis and Inuit Perspectives Throughout the Curriculum (Alberta Education)</w:t>
            </w:r>
          </w:p>
          <w:p w14:paraId="199EF3C2" w14:textId="77777777" w:rsidR="00630DCB" w:rsidRPr="0087163C" w:rsidRDefault="0087163C" w:rsidP="00DF52FC">
            <w:pPr>
              <w:pStyle w:val="ListParagraph"/>
              <w:numPr>
                <w:ilvl w:val="0"/>
                <w:numId w:val="20"/>
              </w:numPr>
              <w:rPr>
                <w:rFonts w:ascii="Arial" w:hAnsi="Arial" w:cs="Arial"/>
                <w:sz w:val="20"/>
                <w:szCs w:val="20"/>
              </w:rPr>
            </w:pPr>
            <w:r w:rsidRPr="0087163C">
              <w:rPr>
                <w:rFonts w:ascii="Arial" w:hAnsi="Arial" w:cs="Arial"/>
                <w:sz w:val="20"/>
                <w:szCs w:val="20"/>
              </w:rPr>
              <w:t>Ancestors, Time and Place</w:t>
            </w:r>
            <w:r>
              <w:rPr>
                <w:rFonts w:ascii="Arial" w:hAnsi="Arial" w:cs="Arial"/>
                <w:sz w:val="20"/>
                <w:szCs w:val="20"/>
              </w:rPr>
              <w:t xml:space="preserve"> (</w:t>
            </w:r>
            <w:hyperlink r:id="rId14" w:history="1">
              <w:r w:rsidRPr="00EB4DB4">
                <w:rPr>
                  <w:rStyle w:val="Hyperlink"/>
                  <w:rFonts w:ascii="Arial" w:hAnsi="Arial" w:cs="Arial"/>
                  <w:sz w:val="20"/>
                  <w:szCs w:val="20"/>
                </w:rPr>
                <w:t>www.learnalberta.ca/content/fnmigv/index.html</w:t>
              </w:r>
            </w:hyperlink>
            <w:r w:rsidR="00630DCB" w:rsidRPr="0087163C">
              <w:rPr>
                <w:rFonts w:ascii="Arial" w:hAnsi="Arial" w:cs="Arial"/>
                <w:sz w:val="20"/>
                <w:szCs w:val="20"/>
              </w:rPr>
              <w:t>)</w:t>
            </w:r>
          </w:p>
          <w:p w14:paraId="01FA0B75" w14:textId="77777777" w:rsidR="00630DCB" w:rsidRPr="0087163C" w:rsidRDefault="00630DCB" w:rsidP="00DF52FC">
            <w:pPr>
              <w:spacing w:before="120"/>
              <w:rPr>
                <w:rFonts w:ascii="Arial" w:eastAsiaTheme="minorEastAsia" w:hAnsi="Arial" w:cs="Arial"/>
                <w:b/>
                <w:color w:val="000000" w:themeColor="text1"/>
                <w:sz w:val="20"/>
                <w:szCs w:val="20"/>
              </w:rPr>
            </w:pPr>
            <w:r w:rsidRPr="0087163C">
              <w:rPr>
                <w:rFonts w:ascii="Arial" w:eastAsiaTheme="minorEastAsia" w:hAnsi="Arial" w:cs="Arial"/>
                <w:b/>
                <w:color w:val="000000" w:themeColor="text1"/>
                <w:sz w:val="20"/>
                <w:szCs w:val="20"/>
              </w:rPr>
              <w:t xml:space="preserve">Articles on </w:t>
            </w:r>
            <w:r w:rsidR="009149E5">
              <w:rPr>
                <w:rFonts w:ascii="Arial" w:eastAsiaTheme="minorEastAsia" w:hAnsi="Arial" w:cs="Arial"/>
                <w:b/>
                <w:color w:val="000000" w:themeColor="text1"/>
                <w:sz w:val="20"/>
                <w:szCs w:val="20"/>
              </w:rPr>
              <w:t xml:space="preserve">Chanie Wenjack </w:t>
            </w:r>
          </w:p>
          <w:p w14:paraId="709640E5" w14:textId="77777777" w:rsidR="00630DCB" w:rsidRPr="0087163C" w:rsidRDefault="00630DCB" w:rsidP="00DF52FC">
            <w:pPr>
              <w:pStyle w:val="ListParagraph"/>
              <w:numPr>
                <w:ilvl w:val="0"/>
                <w:numId w:val="21"/>
              </w:numPr>
              <w:rPr>
                <w:rFonts w:ascii="Arial" w:eastAsiaTheme="minorEastAsia" w:hAnsi="Arial" w:cs="Arial"/>
                <w:color w:val="000000" w:themeColor="text1"/>
                <w:sz w:val="20"/>
                <w:szCs w:val="20"/>
              </w:rPr>
            </w:pPr>
            <w:r w:rsidRPr="0087163C">
              <w:rPr>
                <w:rFonts w:ascii="Arial" w:hAnsi="Arial" w:cs="Arial"/>
                <w:sz w:val="20"/>
                <w:szCs w:val="20"/>
              </w:rPr>
              <w:t>Heritage</w:t>
            </w:r>
            <w:r w:rsidRPr="0087163C">
              <w:rPr>
                <w:rFonts w:ascii="Arial" w:eastAsiaTheme="minorEastAsia" w:hAnsi="Arial" w:cs="Arial"/>
                <w:b/>
                <w:color w:val="000000" w:themeColor="text1"/>
                <w:sz w:val="20"/>
                <w:szCs w:val="20"/>
              </w:rPr>
              <w:t xml:space="preserve"> </w:t>
            </w:r>
            <w:r w:rsidRPr="0087163C">
              <w:rPr>
                <w:rFonts w:ascii="Arial" w:eastAsiaTheme="minorEastAsia" w:hAnsi="Arial" w:cs="Arial"/>
                <w:color w:val="000000" w:themeColor="text1"/>
                <w:sz w:val="20"/>
                <w:szCs w:val="20"/>
              </w:rPr>
              <w:t xml:space="preserve">Minutes: Chanie Wenjack (Historica Minute) </w:t>
            </w:r>
            <w:r w:rsidR="0087163C">
              <w:rPr>
                <w:rFonts w:ascii="Arial" w:eastAsiaTheme="minorEastAsia" w:hAnsi="Arial" w:cs="Arial"/>
                <w:color w:val="000000" w:themeColor="text1"/>
                <w:sz w:val="20"/>
                <w:szCs w:val="20"/>
              </w:rPr>
              <w:t>(</w:t>
            </w:r>
            <w:hyperlink r:id="rId15" w:history="1">
              <w:r w:rsidR="0087163C" w:rsidRPr="00EB4DB4">
                <w:rPr>
                  <w:rStyle w:val="Hyperlink"/>
                  <w:rFonts w:ascii="Arial" w:eastAsiaTheme="minorEastAsia" w:hAnsi="Arial" w:cs="Arial"/>
                  <w:sz w:val="20"/>
                  <w:szCs w:val="20"/>
                </w:rPr>
                <w:t>www.youtube.com/watch?v=v_tcCpKtoU0</w:t>
              </w:r>
            </w:hyperlink>
            <w:r w:rsidR="0087163C" w:rsidRPr="0087163C">
              <w:rPr>
                <w:rFonts w:ascii="Arial" w:hAnsi="Arial" w:cs="Arial"/>
                <w:sz w:val="20"/>
                <w:szCs w:val="20"/>
              </w:rPr>
              <w:t>)</w:t>
            </w:r>
          </w:p>
          <w:p w14:paraId="4F4496A4" w14:textId="6F426914" w:rsidR="00630DCB" w:rsidRPr="0087163C" w:rsidRDefault="00630DCB" w:rsidP="00DF52FC">
            <w:pPr>
              <w:pStyle w:val="ListParagraph"/>
              <w:numPr>
                <w:ilvl w:val="0"/>
                <w:numId w:val="21"/>
              </w:numPr>
              <w:rPr>
                <w:rFonts w:ascii="Arial" w:hAnsi="Arial" w:cs="Arial"/>
                <w:sz w:val="20"/>
                <w:szCs w:val="20"/>
              </w:rPr>
            </w:pPr>
            <w:r w:rsidRPr="0087163C">
              <w:rPr>
                <w:rFonts w:ascii="Arial" w:hAnsi="Arial" w:cs="Arial"/>
                <w:sz w:val="20"/>
                <w:szCs w:val="20"/>
              </w:rPr>
              <w:t xml:space="preserve">The </w:t>
            </w:r>
            <w:r w:rsidR="00A856BA">
              <w:rPr>
                <w:rFonts w:ascii="Arial" w:hAnsi="Arial" w:cs="Arial"/>
                <w:sz w:val="20"/>
                <w:szCs w:val="20"/>
              </w:rPr>
              <w:t>l</w:t>
            </w:r>
            <w:r w:rsidR="00A856BA" w:rsidRPr="0087163C">
              <w:rPr>
                <w:rFonts w:ascii="Arial" w:hAnsi="Arial" w:cs="Arial"/>
                <w:sz w:val="20"/>
                <w:szCs w:val="20"/>
              </w:rPr>
              <w:t xml:space="preserve">onely </w:t>
            </w:r>
            <w:r w:rsidR="00A856BA">
              <w:rPr>
                <w:rFonts w:ascii="Arial" w:hAnsi="Arial" w:cs="Arial"/>
                <w:sz w:val="20"/>
                <w:szCs w:val="20"/>
              </w:rPr>
              <w:t>d</w:t>
            </w:r>
            <w:r w:rsidR="00A856BA" w:rsidRPr="0087163C">
              <w:rPr>
                <w:rFonts w:ascii="Arial" w:hAnsi="Arial" w:cs="Arial"/>
                <w:sz w:val="20"/>
                <w:szCs w:val="20"/>
              </w:rPr>
              <w:t xml:space="preserve">eath </w:t>
            </w:r>
            <w:r w:rsidRPr="0087163C">
              <w:rPr>
                <w:rFonts w:ascii="Arial" w:hAnsi="Arial" w:cs="Arial"/>
                <w:sz w:val="20"/>
                <w:szCs w:val="20"/>
              </w:rPr>
              <w:t>of Chanie Wenjack (Maclean’s)</w:t>
            </w:r>
          </w:p>
          <w:p w14:paraId="1553EF51" w14:textId="77777777" w:rsidR="00B20500" w:rsidRPr="009149E5" w:rsidRDefault="0087163C" w:rsidP="00585C4A">
            <w:pPr>
              <w:pStyle w:val="ListParagraph"/>
              <w:spacing w:after="120"/>
              <w:rPr>
                <w:rFonts w:ascii="Arial" w:hAnsi="Arial" w:cs="Arial"/>
                <w:sz w:val="20"/>
                <w:szCs w:val="20"/>
              </w:rPr>
            </w:pPr>
            <w:r>
              <w:rPr>
                <w:rFonts w:ascii="Arial" w:hAnsi="Arial" w:cs="Arial"/>
                <w:sz w:val="20"/>
                <w:szCs w:val="20"/>
              </w:rPr>
              <w:t>(</w:t>
            </w:r>
            <w:hyperlink r:id="rId16" w:history="1">
              <w:r w:rsidRPr="00EB4DB4">
                <w:rPr>
                  <w:rStyle w:val="Hyperlink"/>
                  <w:rFonts w:ascii="Arial" w:hAnsi="Arial" w:cs="Arial"/>
                  <w:sz w:val="20"/>
                  <w:szCs w:val="20"/>
                </w:rPr>
                <w:t>www.macleans.ca/society/the-lonely-death-of-chanie-wenjack/</w:t>
              </w:r>
            </w:hyperlink>
            <w:r w:rsidRPr="0087163C">
              <w:rPr>
                <w:rFonts w:ascii="Arial" w:hAnsi="Arial" w:cs="Arial"/>
                <w:sz w:val="20"/>
                <w:szCs w:val="20"/>
              </w:rPr>
              <w:t>)</w:t>
            </w:r>
          </w:p>
        </w:tc>
      </w:tr>
    </w:tbl>
    <w:p w14:paraId="2BA8E534" w14:textId="77777777" w:rsidR="00A31A17" w:rsidRDefault="00A31A17" w:rsidP="00A31A17">
      <w:pPr>
        <w:rPr>
          <w:rFonts w:ascii="Arial" w:eastAsiaTheme="minorEastAsia" w:hAnsi="Arial" w:cs="Arial"/>
          <w:color w:val="000000" w:themeColor="text1"/>
          <w:sz w:val="20"/>
          <w:szCs w:val="20"/>
        </w:rPr>
      </w:pPr>
    </w:p>
    <w:sectPr w:rsidR="00A31A17" w:rsidSect="0087163C">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902"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69BBE" w14:textId="77777777" w:rsidR="00995093" w:rsidRDefault="00995093" w:rsidP="00CF0402">
      <w:r>
        <w:separator/>
      </w:r>
    </w:p>
  </w:endnote>
  <w:endnote w:type="continuationSeparator" w:id="0">
    <w:p w14:paraId="30D85166" w14:textId="77777777" w:rsidR="00995093" w:rsidRDefault="00995093" w:rsidP="00CF0402">
      <w:r>
        <w:continuationSeparator/>
      </w:r>
    </w:p>
  </w:endnote>
  <w:endnote w:id="1">
    <w:p w14:paraId="21AB72CC" w14:textId="1197DA4D" w:rsidR="00ED4F9C" w:rsidRPr="002F3FD5" w:rsidRDefault="00ED4F9C" w:rsidP="00ED4F9C">
      <w:pPr>
        <w:pStyle w:val="EndnoteText"/>
        <w:rPr>
          <w:rFonts w:ascii="Arial" w:hAnsi="Arial" w:cs="Arial"/>
          <w:color w:val="91171D"/>
          <w:sz w:val="18"/>
        </w:rPr>
      </w:pPr>
      <w:r w:rsidRPr="00D3092A">
        <w:rPr>
          <w:rStyle w:val="EndnoteReference"/>
          <w:color w:val="91171D"/>
        </w:rPr>
        <w:endnoteRef/>
      </w:r>
      <w:r w:rsidRPr="00D3092A">
        <w:rPr>
          <w:color w:val="91171D"/>
        </w:rPr>
        <w:t xml:space="preserve"> </w:t>
      </w:r>
      <w:r w:rsidR="00DB741C">
        <w:rPr>
          <w:rFonts w:ascii="Arial" w:hAnsi="Arial" w:cs="Arial"/>
          <w:color w:val="91171D"/>
          <w:sz w:val="18"/>
        </w:rPr>
        <w:t>Some r</w:t>
      </w:r>
      <w:r w:rsidRPr="00D3092A">
        <w:rPr>
          <w:rFonts w:ascii="Arial" w:hAnsi="Arial" w:cs="Arial"/>
          <w:color w:val="91171D"/>
          <w:sz w:val="18"/>
        </w:rPr>
        <w:t xml:space="preserve">esources </w:t>
      </w:r>
      <w:r w:rsidR="00DB741C">
        <w:rPr>
          <w:rFonts w:ascii="Arial" w:hAnsi="Arial" w:cs="Arial"/>
          <w:color w:val="91171D"/>
          <w:sz w:val="18"/>
        </w:rPr>
        <w:t>may</w:t>
      </w:r>
      <w:r w:rsidRPr="00D3092A">
        <w:rPr>
          <w:rFonts w:ascii="Arial" w:hAnsi="Arial" w:cs="Arial"/>
          <w:color w:val="91171D"/>
          <w:sz w:val="18"/>
        </w:rPr>
        <w:t xml:space="preserve"> not </w:t>
      </w:r>
      <w:r w:rsidR="00DB741C">
        <w:rPr>
          <w:rFonts w:ascii="Arial" w:hAnsi="Arial" w:cs="Arial"/>
          <w:color w:val="91171D"/>
          <w:sz w:val="18"/>
        </w:rPr>
        <w:t xml:space="preserve">be </w:t>
      </w:r>
      <w:r w:rsidRPr="00D3092A">
        <w:rPr>
          <w:rFonts w:ascii="Arial" w:hAnsi="Arial" w:cs="Arial"/>
          <w:color w:val="91171D"/>
          <w:sz w:val="18"/>
        </w:rPr>
        <w:t>authorized but are provided to identify potentially useful ideas for teaching and learning. The responsibility to evaluate these resources rests with the user.</w:t>
      </w:r>
      <w:r w:rsidR="002F3FD5" w:rsidRPr="002F3FD5">
        <w:rPr>
          <w:rFonts w:ascii="Arial" w:hAnsi="Arial" w:cs="Arial"/>
          <w:color w:val="91171D"/>
          <w:sz w:val="18"/>
        </w:rPr>
        <w:t xml:space="preserve"> </w:t>
      </w:r>
      <w:r w:rsidR="002F3FD5">
        <w:rPr>
          <w:rFonts w:ascii="Arial" w:hAnsi="Arial" w:cs="Arial"/>
          <w:color w:val="91171D"/>
          <w:sz w:val="18"/>
        </w:rPr>
        <w:t>The selected resource(s) provide</w:t>
      </w:r>
      <w:r w:rsidR="009E5F17">
        <w:rPr>
          <w:rFonts w:ascii="Arial" w:hAnsi="Arial" w:cs="Arial"/>
          <w:color w:val="91171D"/>
          <w:sz w:val="18"/>
        </w:rPr>
        <w:t>s</w:t>
      </w:r>
      <w:r w:rsidR="002F3FD5">
        <w:rPr>
          <w:rFonts w:ascii="Arial" w:hAnsi="Arial" w:cs="Arial"/>
          <w:color w:val="91171D"/>
          <w:sz w:val="18"/>
        </w:rPr>
        <w:t xml:space="preserve"> a perspective specific to an individual, group</w:t>
      </w:r>
      <w:r w:rsidR="00F80BC5">
        <w:rPr>
          <w:rFonts w:ascii="Arial" w:hAnsi="Arial" w:cs="Arial"/>
          <w:color w:val="91171D"/>
          <w:sz w:val="18"/>
        </w:rPr>
        <w:t>, or n</w:t>
      </w:r>
      <w:r w:rsidR="002F3FD5">
        <w:rPr>
          <w:rFonts w:ascii="Arial" w:hAnsi="Arial" w:cs="Arial"/>
          <w:color w:val="91171D"/>
          <w:sz w:val="18"/>
        </w:rPr>
        <w:t>ation</w:t>
      </w:r>
      <w:r w:rsidR="009E5F17">
        <w:rPr>
          <w:rFonts w:ascii="Arial" w:hAnsi="Arial" w:cs="Arial"/>
          <w:color w:val="91171D"/>
          <w:sz w:val="18"/>
        </w:rPr>
        <w:t xml:space="preserve">; </w:t>
      </w:r>
      <w:r w:rsidR="002F3FD5">
        <w:rPr>
          <w:rFonts w:ascii="Arial" w:hAnsi="Arial" w:cs="Arial"/>
          <w:color w:val="91171D"/>
          <w:sz w:val="18"/>
        </w:rPr>
        <w:t>they are not intended to represent the perspectives of all First Nations, Métis</w:t>
      </w:r>
      <w:r w:rsidR="00F80BC5">
        <w:rPr>
          <w:rFonts w:ascii="Arial" w:hAnsi="Arial" w:cs="Arial"/>
          <w:color w:val="91171D"/>
          <w:sz w:val="18"/>
        </w:rPr>
        <w:t>,</w:t>
      </w:r>
      <w:r w:rsidR="002F3FD5">
        <w:rPr>
          <w:rFonts w:ascii="Arial" w:hAnsi="Arial" w:cs="Arial"/>
          <w:color w:val="91171D"/>
          <w:sz w:val="18"/>
        </w:rPr>
        <w:t xml:space="preserve"> or Inuit.</w:t>
      </w:r>
    </w:p>
  </w:endnote>
  <w:endnote w:id="2">
    <w:p w14:paraId="495FC790" w14:textId="5B474CCB" w:rsidR="00B20500" w:rsidRPr="00D3092A" w:rsidRDefault="00B20500" w:rsidP="00B20500">
      <w:pPr>
        <w:pStyle w:val="EndnoteText"/>
        <w:rPr>
          <w:color w:val="91171D"/>
        </w:rPr>
      </w:pPr>
      <w:r w:rsidRPr="00D3092A">
        <w:rPr>
          <w:rStyle w:val="EndnoteReference"/>
          <w:color w:val="91171D"/>
        </w:rPr>
        <w:endnoteRef/>
      </w:r>
      <w:r w:rsidRPr="00D3092A">
        <w:rPr>
          <w:color w:val="91171D"/>
        </w:rPr>
        <w:t xml:space="preserve"> </w:t>
      </w:r>
      <w:r w:rsidR="00F80BC5">
        <w:rPr>
          <w:rFonts w:ascii="Arial" w:hAnsi="Arial" w:cs="Arial"/>
          <w:b/>
          <w:color w:val="91171D"/>
          <w:sz w:val="18"/>
        </w:rPr>
        <w:t>N</w:t>
      </w:r>
      <w:r w:rsidRPr="00D3092A">
        <w:rPr>
          <w:rFonts w:ascii="Arial" w:hAnsi="Arial" w:cs="Arial"/>
          <w:b/>
          <w:color w:val="91171D"/>
          <w:sz w:val="18"/>
        </w:rPr>
        <w:t>ote</w:t>
      </w:r>
      <w:r w:rsidR="009E5F17">
        <w:rPr>
          <w:rFonts w:ascii="Arial" w:hAnsi="Arial" w:cs="Arial"/>
          <w:b/>
          <w:color w:val="91171D"/>
          <w:sz w:val="18"/>
        </w:rPr>
        <w:t>:</w:t>
      </w:r>
      <w:r w:rsidRPr="00D3092A">
        <w:rPr>
          <w:rFonts w:ascii="Arial" w:hAnsi="Arial" w:cs="Arial"/>
          <w:color w:val="91171D"/>
          <w:sz w:val="18"/>
        </w:rPr>
        <w:t xml:space="preserve"> </w:t>
      </w:r>
      <w:r w:rsidR="00F80BC5">
        <w:rPr>
          <w:rFonts w:ascii="Arial" w:hAnsi="Arial" w:cs="Arial"/>
          <w:color w:val="91171D"/>
          <w:sz w:val="18"/>
        </w:rPr>
        <w:t>O</w:t>
      </w:r>
      <w:r w:rsidRPr="00D3092A">
        <w:rPr>
          <w:rFonts w:ascii="Arial" w:hAnsi="Arial" w:cs="Arial"/>
          <w:color w:val="91171D"/>
          <w:sz w:val="18"/>
        </w:rPr>
        <w:t>ne of the poems contains one word of profanity. Teachers should e</w:t>
      </w:r>
      <w:r w:rsidR="00F80BC5">
        <w:rPr>
          <w:rFonts w:ascii="Arial" w:hAnsi="Arial" w:cs="Arial"/>
          <w:color w:val="91171D"/>
          <w:sz w:val="18"/>
        </w:rPr>
        <w:t>xercise their professional judg</w:t>
      </w:r>
      <w:r w:rsidRPr="00D3092A">
        <w:rPr>
          <w:rFonts w:ascii="Arial" w:hAnsi="Arial" w:cs="Arial"/>
          <w:color w:val="91171D"/>
          <w:sz w:val="18"/>
        </w:rPr>
        <w:t>ment.</w:t>
      </w:r>
    </w:p>
  </w:endnote>
  <w:endnote w:id="3">
    <w:p w14:paraId="7A77B5C7" w14:textId="77777777" w:rsidR="0087163C" w:rsidRPr="009765DE" w:rsidRDefault="0087163C" w:rsidP="0087163C">
      <w:pPr>
        <w:pStyle w:val="EndnoteText"/>
        <w:rPr>
          <w:color w:val="91171D"/>
        </w:rPr>
      </w:pPr>
      <w:r w:rsidRPr="009765DE">
        <w:rPr>
          <w:rStyle w:val="EndnoteReference"/>
          <w:color w:val="91171D"/>
        </w:rPr>
        <w:endnoteRef/>
      </w:r>
      <w:r w:rsidRPr="009765DE">
        <w:rPr>
          <w:color w:val="91171D"/>
        </w:rPr>
        <w:t xml:space="preserve"> </w:t>
      </w:r>
      <w:r w:rsidRPr="009765DE">
        <w:rPr>
          <w:rFonts w:ascii="Arial" w:hAnsi="Arial" w:cs="Arial"/>
          <w:color w:val="91171D"/>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780F" w14:textId="77777777" w:rsidR="00E12451" w:rsidRDefault="00E1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1957" w14:textId="2A41471C" w:rsidR="007C531B" w:rsidRPr="00462801" w:rsidRDefault="00462801" w:rsidP="0087163C">
    <w:pPr>
      <w:pStyle w:val="Footer"/>
      <w:tabs>
        <w:tab w:val="clear" w:pos="4680"/>
        <w:tab w:val="clear" w:pos="9360"/>
        <w:tab w:val="right" w:pos="10773"/>
      </w:tabs>
      <w:spacing w:before="120"/>
      <w:rPr>
        <w:color w:val="91171D"/>
      </w:rPr>
    </w:pPr>
    <w:r>
      <w:rPr>
        <w:color w:val="91171D"/>
      </w:rPr>
      <w:t xml:space="preserve">Sample Lesson Plan </w:t>
    </w:r>
    <w:r w:rsidRPr="0087163C">
      <w:rPr>
        <w:noProof/>
        <w:color w:val="91171D"/>
      </w:rPr>
      <w:drawing>
        <wp:anchor distT="0" distB="0" distL="114300" distR="114300" simplePos="0" relativeHeight="251658240" behindDoc="1" locked="0" layoutInCell="1" allowOverlap="1" wp14:anchorId="08E042DC" wp14:editId="1E71B5BC">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Pr>
        <w:color w:val="91171D"/>
      </w:rPr>
      <w:tab/>
    </w:r>
    <w:r>
      <w:rPr>
        <w:color w:val="91171D"/>
      </w:rPr>
      <w:fldChar w:fldCharType="begin"/>
    </w:r>
    <w:r>
      <w:rPr>
        <w:color w:val="91171D"/>
      </w:rPr>
      <w:instrText xml:space="preserve"> PAGE   \* MERGEFORMAT </w:instrText>
    </w:r>
    <w:r>
      <w:rPr>
        <w:color w:val="91171D"/>
      </w:rPr>
      <w:fldChar w:fldCharType="separate"/>
    </w:r>
    <w:r w:rsidR="00E12451">
      <w:rPr>
        <w:noProof/>
        <w:color w:val="91171D"/>
      </w:rPr>
      <w:t>3</w:t>
    </w:r>
    <w:r>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C92C" w14:textId="091939DE" w:rsidR="0083564A" w:rsidRPr="00462801" w:rsidRDefault="00462801" w:rsidP="0087163C">
    <w:pPr>
      <w:pStyle w:val="Footer"/>
      <w:tabs>
        <w:tab w:val="clear" w:pos="4680"/>
        <w:tab w:val="clear" w:pos="9360"/>
        <w:tab w:val="right" w:pos="10773"/>
      </w:tabs>
      <w:spacing w:before="120"/>
      <w:rPr>
        <w:color w:val="91171D"/>
      </w:rPr>
    </w:pPr>
    <w:r>
      <w:rPr>
        <w:color w:val="91171D"/>
      </w:rPr>
      <w:t xml:space="preserve">Sample Lesson Plan </w:t>
    </w:r>
    <w:r w:rsidRPr="0087163C">
      <w:rPr>
        <w:noProof/>
        <w:color w:val="91171D"/>
      </w:rPr>
      <w:drawing>
        <wp:anchor distT="0" distB="0" distL="114300" distR="114300" simplePos="0" relativeHeight="251660288" behindDoc="1" locked="0" layoutInCell="1" allowOverlap="1" wp14:anchorId="0B55AF89" wp14:editId="713BE41F">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Pr>
        <w:color w:val="91171D"/>
      </w:rPr>
      <w:tab/>
    </w:r>
    <w:r>
      <w:rPr>
        <w:color w:val="91171D"/>
      </w:rPr>
      <w:fldChar w:fldCharType="begin"/>
    </w:r>
    <w:r>
      <w:rPr>
        <w:color w:val="91171D"/>
      </w:rPr>
      <w:instrText xml:space="preserve"> PAGE   \* MERGEFORMAT </w:instrText>
    </w:r>
    <w:r>
      <w:rPr>
        <w:color w:val="91171D"/>
      </w:rPr>
      <w:fldChar w:fldCharType="separate"/>
    </w:r>
    <w:r w:rsidR="00E12451">
      <w:rPr>
        <w:noProof/>
        <w:color w:val="91171D"/>
      </w:rPr>
      <w:t>1</w:t>
    </w:r>
    <w:r>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A230" w14:textId="77777777" w:rsidR="00995093" w:rsidRDefault="00995093" w:rsidP="00CF0402">
      <w:r>
        <w:separator/>
      </w:r>
    </w:p>
  </w:footnote>
  <w:footnote w:type="continuationSeparator" w:id="0">
    <w:p w14:paraId="355E6FA6" w14:textId="77777777" w:rsidR="00995093" w:rsidRDefault="00995093"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D47B" w14:textId="77777777" w:rsidR="00E12451" w:rsidRDefault="00E1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A4D0" w14:textId="77777777" w:rsidR="0075491A" w:rsidRPr="0075491A" w:rsidRDefault="005D65E4" w:rsidP="0075491A">
    <w:pPr>
      <w:pStyle w:val="Footer"/>
      <w:tabs>
        <w:tab w:val="clear" w:pos="4680"/>
        <w:tab w:val="clear" w:pos="9360"/>
        <w:tab w:val="right" w:pos="10800"/>
      </w:tabs>
      <w:spacing w:after="120"/>
      <w:rPr>
        <w:color w:val="5A1217"/>
      </w:rPr>
    </w:pPr>
    <w:r>
      <w:rPr>
        <w:color w:val="5A1217"/>
      </w:rPr>
      <w:t>English Language Arts, Grade 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DC86" w14:textId="77777777" w:rsidR="00E12451" w:rsidRDefault="00E1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796"/>
    <w:multiLevelType w:val="hybridMultilevel"/>
    <w:tmpl w:val="2582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FB6BE6"/>
    <w:multiLevelType w:val="hybridMultilevel"/>
    <w:tmpl w:val="8E18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53354F"/>
    <w:multiLevelType w:val="hybridMultilevel"/>
    <w:tmpl w:val="9CB2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18C1"/>
    <w:multiLevelType w:val="hybridMultilevel"/>
    <w:tmpl w:val="04C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D5231"/>
    <w:multiLevelType w:val="hybridMultilevel"/>
    <w:tmpl w:val="F06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146F6"/>
    <w:multiLevelType w:val="hybridMultilevel"/>
    <w:tmpl w:val="2C7E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819EA"/>
    <w:multiLevelType w:val="hybridMultilevel"/>
    <w:tmpl w:val="85CC61A4"/>
    <w:lvl w:ilvl="0" w:tplc="2416EC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B322E"/>
    <w:multiLevelType w:val="hybridMultilevel"/>
    <w:tmpl w:val="8B1C3C54"/>
    <w:lvl w:ilvl="0" w:tplc="181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25861"/>
    <w:multiLevelType w:val="hybridMultilevel"/>
    <w:tmpl w:val="737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36D8E"/>
    <w:multiLevelType w:val="hybridMultilevel"/>
    <w:tmpl w:val="79A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10E42"/>
    <w:multiLevelType w:val="hybridMultilevel"/>
    <w:tmpl w:val="65C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A44FCC"/>
    <w:multiLevelType w:val="hybridMultilevel"/>
    <w:tmpl w:val="230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54B92"/>
    <w:multiLevelType w:val="hybridMultilevel"/>
    <w:tmpl w:val="9C0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9"/>
  </w:num>
  <w:num w:numId="4">
    <w:abstractNumId w:val="5"/>
  </w:num>
  <w:num w:numId="5">
    <w:abstractNumId w:val="18"/>
  </w:num>
  <w:num w:numId="6">
    <w:abstractNumId w:val="6"/>
  </w:num>
  <w:num w:numId="7">
    <w:abstractNumId w:val="13"/>
  </w:num>
  <w:num w:numId="8">
    <w:abstractNumId w:val="16"/>
  </w:num>
  <w:num w:numId="9">
    <w:abstractNumId w:val="10"/>
  </w:num>
  <w:num w:numId="10">
    <w:abstractNumId w:val="3"/>
  </w:num>
  <w:num w:numId="11">
    <w:abstractNumId w:val="15"/>
  </w:num>
  <w:num w:numId="12">
    <w:abstractNumId w:val="2"/>
  </w:num>
  <w:num w:numId="13">
    <w:abstractNumId w:val="4"/>
  </w:num>
  <w:num w:numId="14">
    <w:abstractNumId w:val="7"/>
  </w:num>
  <w:num w:numId="15">
    <w:abstractNumId w:val="12"/>
  </w:num>
  <w:num w:numId="16">
    <w:abstractNumId w:val="11"/>
  </w:num>
  <w:num w:numId="17">
    <w:abstractNumId w:val="17"/>
  </w:num>
  <w:num w:numId="18">
    <w:abstractNumId w:val="21"/>
  </w:num>
  <w:num w:numId="19">
    <w:abstractNumId w:val="14"/>
  </w:num>
  <w:num w:numId="20">
    <w:abstractNumId w:val="0"/>
  </w:num>
  <w:num w:numId="21">
    <w:abstractNumId w:val="7"/>
  </w:num>
  <w:num w:numId="22">
    <w:abstractNumId w:val="2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gutterAtTop/>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512BA"/>
    <w:rsid w:val="00064E0C"/>
    <w:rsid w:val="00070302"/>
    <w:rsid w:val="00081052"/>
    <w:rsid w:val="000A4962"/>
    <w:rsid w:val="000A518C"/>
    <w:rsid w:val="000E7CAC"/>
    <w:rsid w:val="000F51B2"/>
    <w:rsid w:val="000F748F"/>
    <w:rsid w:val="00102811"/>
    <w:rsid w:val="001048A7"/>
    <w:rsid w:val="00142704"/>
    <w:rsid w:val="00144316"/>
    <w:rsid w:val="001514E5"/>
    <w:rsid w:val="00153757"/>
    <w:rsid w:val="00165F31"/>
    <w:rsid w:val="00170116"/>
    <w:rsid w:val="00173C85"/>
    <w:rsid w:val="00175DC1"/>
    <w:rsid w:val="00177D22"/>
    <w:rsid w:val="00186880"/>
    <w:rsid w:val="001868F2"/>
    <w:rsid w:val="00195B26"/>
    <w:rsid w:val="001A47A6"/>
    <w:rsid w:val="001C4F4B"/>
    <w:rsid w:val="001E22EC"/>
    <w:rsid w:val="001E4F32"/>
    <w:rsid w:val="001F2E45"/>
    <w:rsid w:val="001F38CA"/>
    <w:rsid w:val="001F4621"/>
    <w:rsid w:val="002015EB"/>
    <w:rsid w:val="00212DE4"/>
    <w:rsid w:val="002145F1"/>
    <w:rsid w:val="00215C8B"/>
    <w:rsid w:val="00241302"/>
    <w:rsid w:val="002430AA"/>
    <w:rsid w:val="00255C42"/>
    <w:rsid w:val="00276996"/>
    <w:rsid w:val="002829AE"/>
    <w:rsid w:val="002913C3"/>
    <w:rsid w:val="00294C14"/>
    <w:rsid w:val="00297B9E"/>
    <w:rsid w:val="002A0216"/>
    <w:rsid w:val="002A22BC"/>
    <w:rsid w:val="002A4AFA"/>
    <w:rsid w:val="002B4835"/>
    <w:rsid w:val="002C0282"/>
    <w:rsid w:val="002C5A93"/>
    <w:rsid w:val="002E5D97"/>
    <w:rsid w:val="002E7B57"/>
    <w:rsid w:val="002F3FD5"/>
    <w:rsid w:val="00302DDD"/>
    <w:rsid w:val="00304CA7"/>
    <w:rsid w:val="0031410F"/>
    <w:rsid w:val="003335F4"/>
    <w:rsid w:val="003343AC"/>
    <w:rsid w:val="003363D6"/>
    <w:rsid w:val="003466E2"/>
    <w:rsid w:val="0035398A"/>
    <w:rsid w:val="00362FA4"/>
    <w:rsid w:val="003A6D14"/>
    <w:rsid w:val="003B10DB"/>
    <w:rsid w:val="003B11A3"/>
    <w:rsid w:val="003C2683"/>
    <w:rsid w:val="003D3D85"/>
    <w:rsid w:val="003E3F16"/>
    <w:rsid w:val="00404325"/>
    <w:rsid w:val="00416DDC"/>
    <w:rsid w:val="0042195F"/>
    <w:rsid w:val="00426FFB"/>
    <w:rsid w:val="00435A3F"/>
    <w:rsid w:val="0045020F"/>
    <w:rsid w:val="00462801"/>
    <w:rsid w:val="004658D7"/>
    <w:rsid w:val="00466780"/>
    <w:rsid w:val="0046779C"/>
    <w:rsid w:val="00472072"/>
    <w:rsid w:val="004729A8"/>
    <w:rsid w:val="00487967"/>
    <w:rsid w:val="004927E3"/>
    <w:rsid w:val="00494269"/>
    <w:rsid w:val="00496438"/>
    <w:rsid w:val="004A5CA2"/>
    <w:rsid w:val="004B0B70"/>
    <w:rsid w:val="004C3639"/>
    <w:rsid w:val="004C6859"/>
    <w:rsid w:val="004C7DBC"/>
    <w:rsid w:val="004E1E4E"/>
    <w:rsid w:val="004E705A"/>
    <w:rsid w:val="004F2569"/>
    <w:rsid w:val="004F3682"/>
    <w:rsid w:val="00517AD0"/>
    <w:rsid w:val="005311BD"/>
    <w:rsid w:val="00534B8F"/>
    <w:rsid w:val="00534D39"/>
    <w:rsid w:val="0053692E"/>
    <w:rsid w:val="005533A8"/>
    <w:rsid w:val="0057441A"/>
    <w:rsid w:val="005845CB"/>
    <w:rsid w:val="00585C4A"/>
    <w:rsid w:val="005B4933"/>
    <w:rsid w:val="005B5DB9"/>
    <w:rsid w:val="005C17EE"/>
    <w:rsid w:val="005C58FB"/>
    <w:rsid w:val="005D65E4"/>
    <w:rsid w:val="005D7A4C"/>
    <w:rsid w:val="005E3796"/>
    <w:rsid w:val="005E4016"/>
    <w:rsid w:val="005E5BC5"/>
    <w:rsid w:val="005F26A8"/>
    <w:rsid w:val="00604714"/>
    <w:rsid w:val="006111C2"/>
    <w:rsid w:val="006138D2"/>
    <w:rsid w:val="00622131"/>
    <w:rsid w:val="00630DCB"/>
    <w:rsid w:val="006315E3"/>
    <w:rsid w:val="00632866"/>
    <w:rsid w:val="0064106C"/>
    <w:rsid w:val="00654AE2"/>
    <w:rsid w:val="006636C2"/>
    <w:rsid w:val="006641ED"/>
    <w:rsid w:val="00673630"/>
    <w:rsid w:val="0068073F"/>
    <w:rsid w:val="00680E74"/>
    <w:rsid w:val="006901F3"/>
    <w:rsid w:val="006925CC"/>
    <w:rsid w:val="006A4089"/>
    <w:rsid w:val="006B4323"/>
    <w:rsid w:val="006B4B37"/>
    <w:rsid w:val="006B71DF"/>
    <w:rsid w:val="006C3853"/>
    <w:rsid w:val="006C3D5A"/>
    <w:rsid w:val="006C69CA"/>
    <w:rsid w:val="006D2513"/>
    <w:rsid w:val="006E0928"/>
    <w:rsid w:val="006F1AAB"/>
    <w:rsid w:val="006F1B9E"/>
    <w:rsid w:val="00710E54"/>
    <w:rsid w:val="00717869"/>
    <w:rsid w:val="00721CD1"/>
    <w:rsid w:val="00747093"/>
    <w:rsid w:val="007541CB"/>
    <w:rsid w:val="0075491A"/>
    <w:rsid w:val="007576E4"/>
    <w:rsid w:val="007577AE"/>
    <w:rsid w:val="0076730B"/>
    <w:rsid w:val="007679BD"/>
    <w:rsid w:val="00770E4C"/>
    <w:rsid w:val="007733DF"/>
    <w:rsid w:val="00795923"/>
    <w:rsid w:val="007A4B21"/>
    <w:rsid w:val="007B59C2"/>
    <w:rsid w:val="007C531B"/>
    <w:rsid w:val="007F758F"/>
    <w:rsid w:val="00811443"/>
    <w:rsid w:val="008256EF"/>
    <w:rsid w:val="00834086"/>
    <w:rsid w:val="0083564A"/>
    <w:rsid w:val="00836573"/>
    <w:rsid w:val="0084647F"/>
    <w:rsid w:val="008621C9"/>
    <w:rsid w:val="008660C5"/>
    <w:rsid w:val="0087163C"/>
    <w:rsid w:val="00872EA7"/>
    <w:rsid w:val="0088264C"/>
    <w:rsid w:val="0088276F"/>
    <w:rsid w:val="008A5C34"/>
    <w:rsid w:val="008A722F"/>
    <w:rsid w:val="008B6710"/>
    <w:rsid w:val="00901F78"/>
    <w:rsid w:val="009149E5"/>
    <w:rsid w:val="009213B0"/>
    <w:rsid w:val="00924FF1"/>
    <w:rsid w:val="0093253A"/>
    <w:rsid w:val="00934E6F"/>
    <w:rsid w:val="00942B81"/>
    <w:rsid w:val="00952846"/>
    <w:rsid w:val="00953BD1"/>
    <w:rsid w:val="00955827"/>
    <w:rsid w:val="009612E7"/>
    <w:rsid w:val="00967EB0"/>
    <w:rsid w:val="0098067A"/>
    <w:rsid w:val="009818F6"/>
    <w:rsid w:val="00987D5D"/>
    <w:rsid w:val="00995093"/>
    <w:rsid w:val="009C0560"/>
    <w:rsid w:val="009C0BB0"/>
    <w:rsid w:val="009C1FAE"/>
    <w:rsid w:val="009C5E85"/>
    <w:rsid w:val="009D4254"/>
    <w:rsid w:val="009D749C"/>
    <w:rsid w:val="009E5F17"/>
    <w:rsid w:val="009F4490"/>
    <w:rsid w:val="009F5821"/>
    <w:rsid w:val="009F7E8D"/>
    <w:rsid w:val="00A25207"/>
    <w:rsid w:val="00A26870"/>
    <w:rsid w:val="00A31A17"/>
    <w:rsid w:val="00A344C6"/>
    <w:rsid w:val="00A362F4"/>
    <w:rsid w:val="00A47898"/>
    <w:rsid w:val="00A52799"/>
    <w:rsid w:val="00A54DDF"/>
    <w:rsid w:val="00A6111F"/>
    <w:rsid w:val="00A637C2"/>
    <w:rsid w:val="00A70680"/>
    <w:rsid w:val="00A856BA"/>
    <w:rsid w:val="00A866D6"/>
    <w:rsid w:val="00A90D8A"/>
    <w:rsid w:val="00A949C3"/>
    <w:rsid w:val="00AC2D18"/>
    <w:rsid w:val="00AD220A"/>
    <w:rsid w:val="00AF155A"/>
    <w:rsid w:val="00AF460B"/>
    <w:rsid w:val="00B1245C"/>
    <w:rsid w:val="00B12ABC"/>
    <w:rsid w:val="00B12DAC"/>
    <w:rsid w:val="00B1358A"/>
    <w:rsid w:val="00B20500"/>
    <w:rsid w:val="00B21714"/>
    <w:rsid w:val="00B23DFC"/>
    <w:rsid w:val="00B301DB"/>
    <w:rsid w:val="00B32034"/>
    <w:rsid w:val="00B44B00"/>
    <w:rsid w:val="00B44D77"/>
    <w:rsid w:val="00B51C8E"/>
    <w:rsid w:val="00B56492"/>
    <w:rsid w:val="00B57A13"/>
    <w:rsid w:val="00B6045F"/>
    <w:rsid w:val="00B766AB"/>
    <w:rsid w:val="00B766DB"/>
    <w:rsid w:val="00B84A43"/>
    <w:rsid w:val="00B856A5"/>
    <w:rsid w:val="00B94E4E"/>
    <w:rsid w:val="00BB3761"/>
    <w:rsid w:val="00BE0C9E"/>
    <w:rsid w:val="00BE1B0D"/>
    <w:rsid w:val="00BE3330"/>
    <w:rsid w:val="00BE6723"/>
    <w:rsid w:val="00BE68E5"/>
    <w:rsid w:val="00BF0DFE"/>
    <w:rsid w:val="00BF4EBF"/>
    <w:rsid w:val="00C35B0B"/>
    <w:rsid w:val="00C42B2D"/>
    <w:rsid w:val="00C4581E"/>
    <w:rsid w:val="00C45AF1"/>
    <w:rsid w:val="00C5270F"/>
    <w:rsid w:val="00C77795"/>
    <w:rsid w:val="00CB2851"/>
    <w:rsid w:val="00CB2C42"/>
    <w:rsid w:val="00CB72F3"/>
    <w:rsid w:val="00CC5143"/>
    <w:rsid w:val="00CD5C0C"/>
    <w:rsid w:val="00CE120F"/>
    <w:rsid w:val="00CE7E07"/>
    <w:rsid w:val="00CF0402"/>
    <w:rsid w:val="00CF5378"/>
    <w:rsid w:val="00D25D9D"/>
    <w:rsid w:val="00D3092A"/>
    <w:rsid w:val="00D37B73"/>
    <w:rsid w:val="00D41D2D"/>
    <w:rsid w:val="00D55461"/>
    <w:rsid w:val="00D63188"/>
    <w:rsid w:val="00D648DC"/>
    <w:rsid w:val="00D64F78"/>
    <w:rsid w:val="00D73DC0"/>
    <w:rsid w:val="00D8300A"/>
    <w:rsid w:val="00D93226"/>
    <w:rsid w:val="00DA51BD"/>
    <w:rsid w:val="00DB0881"/>
    <w:rsid w:val="00DB2370"/>
    <w:rsid w:val="00DB2E92"/>
    <w:rsid w:val="00DB741C"/>
    <w:rsid w:val="00DD03EC"/>
    <w:rsid w:val="00DD0A98"/>
    <w:rsid w:val="00DF52FC"/>
    <w:rsid w:val="00E04EB6"/>
    <w:rsid w:val="00E07806"/>
    <w:rsid w:val="00E11DC5"/>
    <w:rsid w:val="00E12451"/>
    <w:rsid w:val="00E15CD0"/>
    <w:rsid w:val="00E422AA"/>
    <w:rsid w:val="00E534DE"/>
    <w:rsid w:val="00E540C7"/>
    <w:rsid w:val="00E7108A"/>
    <w:rsid w:val="00E75778"/>
    <w:rsid w:val="00EA2D7B"/>
    <w:rsid w:val="00EA6F4A"/>
    <w:rsid w:val="00EA7C5E"/>
    <w:rsid w:val="00EB4BC0"/>
    <w:rsid w:val="00EC2F73"/>
    <w:rsid w:val="00ED4196"/>
    <w:rsid w:val="00ED4F9C"/>
    <w:rsid w:val="00ED773D"/>
    <w:rsid w:val="00EE5FED"/>
    <w:rsid w:val="00EE5FEF"/>
    <w:rsid w:val="00EF4E00"/>
    <w:rsid w:val="00EF4F83"/>
    <w:rsid w:val="00F14C61"/>
    <w:rsid w:val="00F33D31"/>
    <w:rsid w:val="00F35644"/>
    <w:rsid w:val="00F77D1A"/>
    <w:rsid w:val="00F80BC5"/>
    <w:rsid w:val="00F84C07"/>
    <w:rsid w:val="00F85B39"/>
    <w:rsid w:val="00F925F6"/>
    <w:rsid w:val="00FB2884"/>
    <w:rsid w:val="00FC0EA0"/>
    <w:rsid w:val="00FD17D0"/>
    <w:rsid w:val="00FE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E8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table" w:customStyle="1" w:styleId="TableGrid1">
    <w:name w:val="Table Grid1"/>
    <w:basedOn w:val="TableNormal"/>
    <w:next w:val="TableGrid"/>
    <w:uiPriority w:val="59"/>
    <w:rsid w:val="00E5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491A"/>
    <w:rPr>
      <w:rFonts w:eastAsiaTheme="minorEastAsia"/>
      <w:sz w:val="20"/>
      <w:szCs w:val="20"/>
    </w:rPr>
  </w:style>
  <w:style w:type="character" w:customStyle="1" w:styleId="EndnoteTextChar">
    <w:name w:val="Endnote Text Char"/>
    <w:basedOn w:val="DefaultParagraphFont"/>
    <w:link w:val="EndnoteText"/>
    <w:uiPriority w:val="99"/>
    <w:semiHidden/>
    <w:rsid w:val="0075491A"/>
    <w:rPr>
      <w:rFonts w:eastAsiaTheme="minorEastAsia"/>
      <w:sz w:val="20"/>
      <w:szCs w:val="20"/>
    </w:rPr>
  </w:style>
  <w:style w:type="character" w:styleId="EndnoteReference">
    <w:name w:val="endnote reference"/>
    <w:basedOn w:val="DefaultParagraphFont"/>
    <w:uiPriority w:val="99"/>
    <w:semiHidden/>
    <w:unhideWhenUsed/>
    <w:rsid w:val="00754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90309">
      <w:bodyDiv w:val="1"/>
      <w:marLeft w:val="0"/>
      <w:marRight w:val="0"/>
      <w:marTop w:val="0"/>
      <w:marBottom w:val="0"/>
      <w:divBdr>
        <w:top w:val="none" w:sz="0" w:space="0" w:color="auto"/>
        <w:left w:val="none" w:sz="0" w:space="0" w:color="auto"/>
        <w:bottom w:val="none" w:sz="0" w:space="0" w:color="auto"/>
        <w:right w:val="none" w:sz="0" w:space="0" w:color="auto"/>
      </w:divBdr>
    </w:div>
    <w:div w:id="573971922">
      <w:bodyDiv w:val="1"/>
      <w:marLeft w:val="0"/>
      <w:marRight w:val="0"/>
      <w:marTop w:val="0"/>
      <w:marBottom w:val="0"/>
      <w:divBdr>
        <w:top w:val="none" w:sz="0" w:space="0" w:color="auto"/>
        <w:left w:val="none" w:sz="0" w:space="0" w:color="auto"/>
        <w:bottom w:val="none" w:sz="0" w:space="0" w:color="auto"/>
        <w:right w:val="none" w:sz="0" w:space="0" w:color="auto"/>
      </w:divBdr>
    </w:div>
    <w:div w:id="1466043823">
      <w:bodyDiv w:val="1"/>
      <w:marLeft w:val="0"/>
      <w:marRight w:val="0"/>
      <w:marTop w:val="0"/>
      <w:marBottom w:val="0"/>
      <w:divBdr>
        <w:top w:val="none" w:sz="0" w:space="0" w:color="auto"/>
        <w:left w:val="none" w:sz="0" w:space="0" w:color="auto"/>
        <w:bottom w:val="none" w:sz="0" w:space="0" w:color="auto"/>
        <w:right w:val="none" w:sz="0" w:space="0" w:color="auto"/>
      </w:divBdr>
    </w:div>
    <w:div w:id="18265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ca/news/indigenous/what-does-reconciliation-mean-mb-1.3803617" TargetMode="External"/><Relationship Id="rId13" Type="http://schemas.openxmlformats.org/officeDocument/2006/relationships/hyperlink" Target="http://www.learnalberta.ca/content/asw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cretpath.ca/" TargetMode="External"/><Relationship Id="rId12" Type="http://schemas.openxmlformats.org/officeDocument/2006/relationships/hyperlink" Target="http://www.learnalberta.ca/content/asw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cleans.ca/society/the-lonely-death-of-chanie-wenjac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asw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v_tcCpKtoU0" TargetMode="External"/><Relationship Id="rId23" Type="http://schemas.openxmlformats.org/officeDocument/2006/relationships/fontTable" Target="fontTable.xml"/><Relationship Id="rId10" Type="http://schemas.openxmlformats.org/officeDocument/2006/relationships/hyperlink" Target="http://www.learnalberta.ca/content/asw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c.ca/news/indigenous/what-does-reconciliation-mean-mb-1.3803617" TargetMode="External"/><Relationship Id="rId14" Type="http://schemas.openxmlformats.org/officeDocument/2006/relationships/hyperlink" Target="http://www.learnalberta.ca/content/fnmigv/index.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2017-10-18T17:20:00Z</dcterms:created>
  <dcterms:modified xsi:type="dcterms:W3CDTF">2017-10-18T17:21:00Z</dcterms:modified>
</cp:coreProperties>
</file>