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538135"/>
          <w:left w:val="single" w:sz="8" w:space="0" w:color="538135"/>
          <w:bottom w:val="single" w:sz="8" w:space="0" w:color="538135"/>
          <w:right w:val="single" w:sz="8" w:space="0" w:color="538135"/>
          <w:insideH w:val="single" w:sz="6" w:space="0" w:color="538135"/>
          <w:insideV w:val="single" w:sz="6" w:space="0" w:color="538135"/>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AD7D27" w14:paraId="463BFBE1" w14:textId="77777777" w:rsidTr="00383721">
        <w:trPr>
          <w:trHeight w:val="620"/>
        </w:trPr>
        <w:tc>
          <w:tcPr>
            <w:tcW w:w="5000" w:type="pct"/>
            <w:tcBorders>
              <w:top w:val="single" w:sz="8" w:space="0" w:color="538135"/>
              <w:bottom w:val="single" w:sz="6" w:space="0" w:color="538135"/>
            </w:tcBorders>
            <w:shd w:val="clear" w:color="auto" w:fill="538135"/>
            <w:vAlign w:val="center"/>
          </w:tcPr>
          <w:p w14:paraId="75688BE9" w14:textId="2A012624" w:rsidR="002A4AFA" w:rsidRPr="00DE7822" w:rsidRDefault="00383721" w:rsidP="003646A6">
            <w:pPr>
              <w:jc w:val="center"/>
              <w:rPr>
                <w:rFonts w:ascii="Arial Narrow" w:hAnsi="Arial Narrow" w:cs="Arial"/>
                <w:color w:val="FFFFFF" w:themeColor="background1"/>
                <w:sz w:val="48"/>
                <w:szCs w:val="50"/>
              </w:rPr>
            </w:pPr>
            <w:bookmarkStart w:id="0" w:name="_GoBack"/>
            <w:bookmarkEnd w:id="0"/>
            <w:r w:rsidRPr="00DE7822">
              <w:rPr>
                <w:rFonts w:ascii="Arial Narrow" w:hAnsi="Arial Narrow" w:cs="Arial"/>
                <w:color w:val="FFFFFF" w:themeColor="background1"/>
                <w:sz w:val="48"/>
                <w:szCs w:val="50"/>
              </w:rPr>
              <w:t>ENGLISH LANGUAGE ARTS 10</w:t>
            </w:r>
            <w:r w:rsidR="003646A6" w:rsidRPr="00DE7822">
              <w:rPr>
                <w:rFonts w:ascii="Arial Narrow" w:hAnsi="Arial Narrow" w:cs="Arial"/>
                <w:color w:val="FFFFFF" w:themeColor="background1"/>
                <w:sz w:val="48"/>
                <w:szCs w:val="50"/>
              </w:rPr>
              <w:t xml:space="preserve"> |</w:t>
            </w:r>
            <w:r w:rsidRPr="00DE7822">
              <w:rPr>
                <w:rFonts w:ascii="Arial Narrow" w:hAnsi="Arial Narrow" w:cs="Arial"/>
                <w:color w:val="FFFFFF" w:themeColor="background1"/>
                <w:sz w:val="48"/>
                <w:szCs w:val="50"/>
              </w:rPr>
              <w:t xml:space="preserve"> </w:t>
            </w:r>
            <w:r w:rsidR="00DE7822" w:rsidRPr="00DE7822">
              <w:rPr>
                <w:rFonts w:ascii="Arial Narrow" w:hAnsi="Arial Narrow" w:cs="Arial"/>
                <w:color w:val="FFFFFF" w:themeColor="background1"/>
                <w:sz w:val="48"/>
                <w:szCs w:val="50"/>
              </w:rPr>
              <w:t xml:space="preserve">SAMPLE </w:t>
            </w:r>
            <w:r w:rsidR="00935CDB" w:rsidRPr="00DE7822">
              <w:rPr>
                <w:rFonts w:ascii="Arial Narrow" w:hAnsi="Arial Narrow" w:cs="Arial"/>
                <w:color w:val="FFFFFF" w:themeColor="background1"/>
                <w:sz w:val="48"/>
                <w:szCs w:val="50"/>
              </w:rPr>
              <w:t>LESSON PLAN</w:t>
            </w:r>
          </w:p>
          <w:p w14:paraId="0865D8D4" w14:textId="4B94DCF6" w:rsidR="003646A6" w:rsidRPr="00383721" w:rsidRDefault="00383721" w:rsidP="003646A6">
            <w:pPr>
              <w:jc w:val="center"/>
              <w:rPr>
                <w:rFonts w:ascii="Arial Narrow" w:hAnsi="Arial Narrow" w:cs="Arial"/>
                <w:color w:val="FFFFFF" w:themeColor="background1"/>
                <w:sz w:val="44"/>
                <w:szCs w:val="44"/>
              </w:rPr>
            </w:pPr>
            <w:r w:rsidRPr="00383721">
              <w:rPr>
                <w:rFonts w:ascii="Arial Narrow" w:hAnsi="Arial Narrow" w:cs="Arial"/>
                <w:color w:val="FFFFFF" w:themeColor="background1"/>
                <w:sz w:val="44"/>
                <w:szCs w:val="44"/>
              </w:rPr>
              <w:t>CREE CODE TALKERS OF WWII: UNTOLD STORIES</w:t>
            </w:r>
          </w:p>
        </w:tc>
      </w:tr>
      <w:tr w:rsidR="00102A47" w:rsidRPr="00AD7D27" w14:paraId="545339BF" w14:textId="77777777" w:rsidTr="00383721">
        <w:trPr>
          <w:trHeight w:val="58"/>
        </w:trPr>
        <w:tc>
          <w:tcPr>
            <w:tcW w:w="5000" w:type="pct"/>
            <w:tcBorders>
              <w:top w:val="single" w:sz="6" w:space="0" w:color="538135"/>
              <w:bottom w:val="single" w:sz="6" w:space="0" w:color="538135"/>
            </w:tcBorders>
            <w:shd w:val="clear" w:color="auto" w:fill="auto"/>
            <w:vAlign w:val="center"/>
          </w:tcPr>
          <w:p w14:paraId="560B014F" w14:textId="308F72DD" w:rsidR="00383721" w:rsidRDefault="00383721" w:rsidP="004E3194">
            <w:pPr>
              <w:spacing w:before="240"/>
              <w:rPr>
                <w:rFonts w:ascii="Arial" w:hAnsi="Arial" w:cs="Arial"/>
              </w:rPr>
            </w:pPr>
            <w:r w:rsidRPr="00943A9E">
              <w:rPr>
                <w:rFonts w:ascii="Arial" w:hAnsi="Arial" w:cs="Arial"/>
              </w:rPr>
              <w:t xml:space="preserve">This sample lesson plan supports Education for Reconciliation through the inclusion of First Nations, Métis, and Inuit perspectives; treaty education; and residential schools’ experiences, with learning outcomes identified in the current Alberta </w:t>
            </w:r>
            <w:r>
              <w:rPr>
                <w:rFonts w:ascii="Arial" w:hAnsi="Arial" w:cs="Arial"/>
              </w:rPr>
              <w:t>p</w:t>
            </w:r>
            <w:r w:rsidRPr="00943A9E">
              <w:rPr>
                <w:rFonts w:ascii="Arial" w:hAnsi="Arial" w:cs="Arial"/>
              </w:rPr>
              <w:t xml:space="preserve">rograms of </w:t>
            </w:r>
            <w:r>
              <w:rPr>
                <w:rFonts w:ascii="Arial" w:hAnsi="Arial" w:cs="Arial"/>
              </w:rPr>
              <w:t>s</w:t>
            </w:r>
            <w:r w:rsidRPr="00943A9E">
              <w:rPr>
                <w:rFonts w:ascii="Arial" w:hAnsi="Arial" w:cs="Arial"/>
              </w:rPr>
              <w:t xml:space="preserve">tudy for high school English language arts. </w:t>
            </w:r>
          </w:p>
          <w:p w14:paraId="7F3E0EBC" w14:textId="77777777" w:rsidR="00383721" w:rsidRPr="00943A9E" w:rsidRDefault="00383721" w:rsidP="004E3194">
            <w:pPr>
              <w:rPr>
                <w:rFonts w:ascii="Arial" w:hAnsi="Arial" w:cs="Arial"/>
              </w:rPr>
            </w:pPr>
          </w:p>
          <w:p w14:paraId="0AC836BD" w14:textId="77777777" w:rsidR="00383721" w:rsidRPr="00943A9E" w:rsidRDefault="00383721" w:rsidP="004E3194">
            <w:pPr>
              <w:rPr>
                <w:rFonts w:ascii="Arial" w:hAnsi="Arial" w:cs="Arial"/>
              </w:rPr>
            </w:pPr>
            <w:r w:rsidRPr="00943A9E">
              <w:rPr>
                <w:rFonts w:ascii="Arial" w:hAnsi="Arial" w:cs="Arial"/>
              </w:rPr>
              <w:t>Each sample lesson plan includes content(s) or context(s) related to one or more of the following aspects of Education for Reconciliation:</w:t>
            </w:r>
          </w:p>
          <w:p w14:paraId="3DE8AEA0" w14:textId="77777777" w:rsidR="00383721" w:rsidRPr="00943A9E" w:rsidRDefault="00383721" w:rsidP="00383721">
            <w:pPr>
              <w:numPr>
                <w:ilvl w:val="0"/>
                <w:numId w:val="25"/>
              </w:numPr>
              <w:rPr>
                <w:rFonts w:ascii="Arial" w:hAnsi="Arial" w:cs="Arial"/>
              </w:rPr>
            </w:pPr>
            <w:r w:rsidRPr="00943A9E">
              <w:rPr>
                <w:rFonts w:ascii="Arial" w:hAnsi="Arial" w:cs="Arial"/>
              </w:rPr>
              <w:t>diverse perspectives and ways of knowing of First Nations, Métis, or Inuit, including values, traditions, kinship, language, and ways of being;</w:t>
            </w:r>
          </w:p>
          <w:p w14:paraId="22801248" w14:textId="77777777" w:rsidR="00383721" w:rsidRPr="00943A9E" w:rsidRDefault="00383721" w:rsidP="00383721">
            <w:pPr>
              <w:numPr>
                <w:ilvl w:val="0"/>
                <w:numId w:val="25"/>
              </w:numPr>
              <w:rPr>
                <w:rFonts w:ascii="Arial" w:hAnsi="Arial" w:cs="Arial"/>
              </w:rPr>
            </w:pPr>
            <w:r w:rsidRPr="00943A9E">
              <w:rPr>
                <w:rFonts w:ascii="Arial" w:hAnsi="Arial" w:cs="Arial"/>
              </w:rPr>
              <w:t>understandings of the spirit and intent of treaties; or</w:t>
            </w:r>
          </w:p>
          <w:p w14:paraId="264A2C0D" w14:textId="77777777" w:rsidR="00383721" w:rsidRPr="00943A9E" w:rsidRDefault="00383721" w:rsidP="00383721">
            <w:pPr>
              <w:numPr>
                <w:ilvl w:val="0"/>
                <w:numId w:val="25"/>
              </w:numPr>
              <w:rPr>
                <w:rFonts w:ascii="Arial" w:hAnsi="Arial" w:cs="Arial"/>
              </w:rPr>
            </w:pPr>
            <w:proofErr w:type="gramStart"/>
            <w:r w:rsidRPr="00943A9E">
              <w:rPr>
                <w:rFonts w:ascii="Arial" w:hAnsi="Arial" w:cs="Arial"/>
              </w:rPr>
              <w:t>residential</w:t>
            </w:r>
            <w:proofErr w:type="gramEnd"/>
            <w:r w:rsidRPr="00943A9E">
              <w:rPr>
                <w:rFonts w:ascii="Arial" w:hAnsi="Arial" w:cs="Arial"/>
              </w:rPr>
              <w:t xml:space="preserve"> schools’ experiences and resiliency.</w:t>
            </w:r>
          </w:p>
          <w:p w14:paraId="0688A4AD" w14:textId="77777777" w:rsidR="00383721" w:rsidRDefault="00383721" w:rsidP="002B7FF0">
            <w:pPr>
              <w:rPr>
                <w:rFonts w:ascii="Arial" w:hAnsi="Arial" w:cs="Arial"/>
              </w:rPr>
            </w:pPr>
          </w:p>
          <w:p w14:paraId="229392B3" w14:textId="77777777" w:rsidR="00102A47" w:rsidRDefault="00383721" w:rsidP="00383721">
            <w:r w:rsidRPr="00943A9E">
              <w:rPr>
                <w:rFonts w:ascii="Arial" w:hAnsi="Arial" w:cs="Arial"/>
              </w:rPr>
              <w:t>Links and relevant information in Guiding Voices: A Curriculum Development Tool for Inclusion of First Nations, Métis and Inuit Perspectives Throughout Curriculum and Walking Together: First Nations, Métis and Inuit Perspectives in Curriculum are provided to support understandings of First Nations, Métis, or Inuit ways of knowing. Both online resources are accessed through LearnAlberta.ca.</w:t>
            </w:r>
          </w:p>
          <w:p w14:paraId="44F3B428" w14:textId="24C13178" w:rsidR="00383721" w:rsidRPr="00383721" w:rsidRDefault="00383721" w:rsidP="00383721"/>
        </w:tc>
      </w:tr>
      <w:tr w:rsidR="00807A4C" w:rsidRPr="00AD7D27" w14:paraId="2678D93A" w14:textId="77777777" w:rsidTr="00383721">
        <w:trPr>
          <w:trHeight w:val="58"/>
        </w:trPr>
        <w:tc>
          <w:tcPr>
            <w:tcW w:w="5000" w:type="pct"/>
            <w:tcBorders>
              <w:top w:val="single" w:sz="6" w:space="0" w:color="538135"/>
              <w:bottom w:val="single" w:sz="6" w:space="0" w:color="538135"/>
            </w:tcBorders>
            <w:shd w:val="clear" w:color="auto" w:fill="538135"/>
            <w:vAlign w:val="center"/>
          </w:tcPr>
          <w:p w14:paraId="009D1D47" w14:textId="02F2D889" w:rsidR="00807A4C" w:rsidRPr="00AD7D27" w:rsidRDefault="00807A4C" w:rsidP="00C47A46">
            <w:pPr>
              <w:tabs>
                <w:tab w:val="left" w:pos="3345"/>
              </w:tabs>
              <w:rPr>
                <w:rFonts w:ascii="Arial" w:hAnsi="Arial" w:cs="Arial"/>
                <w:color w:val="FFFFFF" w:themeColor="background1"/>
                <w:sz w:val="24"/>
              </w:rPr>
            </w:pPr>
            <w:r w:rsidRPr="00AD7D27">
              <w:rPr>
                <w:rFonts w:ascii="Arial" w:eastAsiaTheme="minorHAnsi" w:hAnsi="Arial" w:cs="Arial"/>
                <w:color w:val="FFFFFF" w:themeColor="background1"/>
                <w:sz w:val="24"/>
                <w:szCs w:val="22"/>
              </w:rPr>
              <w:t>Education</w:t>
            </w:r>
            <w:r w:rsidR="00D22071" w:rsidRPr="00AD7D27">
              <w:rPr>
                <w:rFonts w:ascii="Arial" w:hAnsi="Arial" w:cs="Arial"/>
                <w:color w:val="FFFFFF" w:themeColor="background1"/>
                <w:sz w:val="24"/>
              </w:rPr>
              <w:t xml:space="preserve"> for Reconciliation</w:t>
            </w:r>
            <w:r w:rsidR="00C47A46">
              <w:rPr>
                <w:rFonts w:ascii="Arial" w:hAnsi="Arial" w:cs="Arial"/>
                <w:color w:val="FFFFFF" w:themeColor="background1"/>
                <w:sz w:val="24"/>
              </w:rPr>
              <w:t>: Perspectives</w:t>
            </w:r>
          </w:p>
        </w:tc>
      </w:tr>
      <w:tr w:rsidR="00DB18C4" w:rsidRPr="00AD7D27" w14:paraId="7150BF40" w14:textId="77777777" w:rsidTr="00383721">
        <w:trPr>
          <w:trHeight w:val="58"/>
        </w:trPr>
        <w:tc>
          <w:tcPr>
            <w:tcW w:w="5000" w:type="pct"/>
            <w:tcBorders>
              <w:top w:val="single" w:sz="6" w:space="0" w:color="538135"/>
            </w:tcBorders>
            <w:shd w:val="clear" w:color="auto" w:fill="auto"/>
            <w:vAlign w:val="center"/>
          </w:tcPr>
          <w:p w14:paraId="01F2B939" w14:textId="16C42208" w:rsidR="00DB18C4" w:rsidRPr="0031130F" w:rsidRDefault="00DB18C4" w:rsidP="00885AD8">
            <w:pPr>
              <w:spacing w:before="120" w:after="60"/>
              <w:rPr>
                <w:rFonts w:ascii="Arial" w:hAnsi="Arial" w:cs="Arial"/>
                <w:b/>
                <w:color w:val="538135"/>
                <w:sz w:val="24"/>
              </w:rPr>
            </w:pPr>
            <w:r w:rsidRPr="0031130F">
              <w:rPr>
                <w:rFonts w:ascii="Arial" w:hAnsi="Arial" w:cs="Arial"/>
                <w:b/>
                <w:color w:val="538135"/>
                <w:sz w:val="24"/>
              </w:rPr>
              <w:t>Program of Studies Outcomes</w:t>
            </w:r>
          </w:p>
          <w:p w14:paraId="2376329B" w14:textId="77777777" w:rsidR="00383721" w:rsidRPr="0031130F" w:rsidRDefault="00383721" w:rsidP="00885AD8">
            <w:pPr>
              <w:pStyle w:val="Default"/>
              <w:spacing w:before="120" w:after="60"/>
              <w:rPr>
                <w:rFonts w:ascii="Arial" w:eastAsiaTheme="minorEastAsia" w:hAnsi="Arial" w:cs="Arial"/>
                <w:b/>
                <w:bCs/>
                <w:color w:val="538135"/>
                <w:lang w:val="en-CA"/>
              </w:rPr>
            </w:pPr>
            <w:r w:rsidRPr="0031130F">
              <w:rPr>
                <w:rFonts w:ascii="Arial" w:eastAsiaTheme="minorEastAsia" w:hAnsi="Arial" w:cs="Arial"/>
                <w:b/>
                <w:bCs/>
                <w:color w:val="538135"/>
                <w:lang w:val="en-CA"/>
              </w:rPr>
              <w:t>English Language Arts 10-1 and 10-2</w:t>
            </w:r>
          </w:p>
          <w:p w14:paraId="21107CC2" w14:textId="71D21002" w:rsidR="003646A6" w:rsidRPr="009D4B54" w:rsidRDefault="003646A6" w:rsidP="003646A6">
            <w:pPr>
              <w:pStyle w:val="Default"/>
              <w:spacing w:before="60"/>
              <w:ind w:right="-442"/>
              <w:rPr>
                <w:rFonts w:ascii="Arial" w:hAnsi="Arial" w:cs="Arial"/>
                <w:b/>
                <w:bCs/>
                <w:sz w:val="20"/>
                <w:szCs w:val="20"/>
                <w:lang w:val="en-CA"/>
              </w:rPr>
            </w:pPr>
            <w:r w:rsidRPr="009D4B54">
              <w:rPr>
                <w:rFonts w:ascii="Arial" w:hAnsi="Arial" w:cs="Arial"/>
                <w:b/>
                <w:bCs/>
                <w:sz w:val="20"/>
                <w:szCs w:val="20"/>
                <w:lang w:val="en-CA"/>
              </w:rPr>
              <w:t>General Outcome</w:t>
            </w:r>
            <w:r w:rsidR="00383721">
              <w:rPr>
                <w:rFonts w:ascii="Arial" w:hAnsi="Arial" w:cs="Arial"/>
                <w:b/>
                <w:bCs/>
                <w:sz w:val="20"/>
                <w:szCs w:val="20"/>
                <w:lang w:val="en-CA"/>
              </w:rPr>
              <w:t xml:space="preserve"> 2</w:t>
            </w:r>
            <w:r w:rsidRPr="009D4B54">
              <w:rPr>
                <w:rFonts w:ascii="Arial" w:hAnsi="Arial" w:cs="Arial"/>
                <w:b/>
                <w:bCs/>
                <w:sz w:val="20"/>
                <w:szCs w:val="20"/>
                <w:lang w:val="en-CA"/>
              </w:rPr>
              <w:t xml:space="preserve">: </w:t>
            </w:r>
            <w:r w:rsidR="00383721" w:rsidRPr="00383721">
              <w:rPr>
                <w:rFonts w:ascii="Arial" w:hAnsi="Arial" w:cs="Arial"/>
                <w:bCs/>
                <w:sz w:val="20"/>
                <w:szCs w:val="20"/>
                <w:lang w:val="en-CA"/>
              </w:rPr>
              <w:t>Students will listen, speak, read, write, view, and represent to comprehend literature and other texts in oral, print, visual and multimedia forms, and respond personally, critically and creatively.</w:t>
            </w:r>
          </w:p>
          <w:p w14:paraId="4114292E" w14:textId="77777777" w:rsidR="00383721" w:rsidRPr="008D2ACF" w:rsidRDefault="00383721" w:rsidP="008D2ACF">
            <w:pPr>
              <w:tabs>
                <w:tab w:val="right" w:pos="900"/>
                <w:tab w:val="left" w:pos="1080"/>
              </w:tabs>
              <w:rPr>
                <w:rFonts w:ascii="Arial" w:hAnsi="Arial" w:cs="Arial"/>
              </w:rPr>
            </w:pPr>
            <w:r>
              <w:rPr>
                <w:rFonts w:ascii="Arial" w:hAnsi="Arial" w:cs="Arial"/>
                <w:b/>
              </w:rPr>
              <w:tab/>
              <w:t>2.1.2</w:t>
            </w:r>
            <w:r>
              <w:rPr>
                <w:rFonts w:ascii="Arial" w:hAnsi="Arial" w:cs="Arial"/>
                <w:b/>
              </w:rPr>
              <w:tab/>
            </w:r>
            <w:r w:rsidRPr="002B7FF0">
              <w:rPr>
                <w:rFonts w:ascii="Arial" w:hAnsi="Arial" w:cs="Arial"/>
                <w:b/>
              </w:rPr>
              <w:t>Understand and interpret content</w:t>
            </w:r>
          </w:p>
          <w:p w14:paraId="3D7CAEF1" w14:textId="77777777" w:rsidR="00383721" w:rsidRPr="009F65DE" w:rsidRDefault="00383721" w:rsidP="00471FA5">
            <w:pPr>
              <w:tabs>
                <w:tab w:val="right" w:pos="1260"/>
                <w:tab w:val="left" w:pos="1440"/>
              </w:tabs>
              <w:ind w:left="1440" w:hanging="1440"/>
              <w:rPr>
                <w:rFonts w:ascii="Arial" w:hAnsi="Arial" w:cs="Arial"/>
              </w:rPr>
            </w:pPr>
            <w:r>
              <w:rPr>
                <w:rFonts w:ascii="Arial" w:hAnsi="Arial" w:cs="Arial"/>
              </w:rPr>
              <w:tab/>
            </w:r>
            <w:r w:rsidRPr="002B7FF0">
              <w:rPr>
                <w:rFonts w:ascii="Arial" w:hAnsi="Arial" w:cs="Arial"/>
              </w:rPr>
              <w:t>a.</w:t>
            </w:r>
            <w:r>
              <w:rPr>
                <w:rFonts w:ascii="Arial" w:hAnsi="Arial" w:cs="Arial"/>
              </w:rPr>
              <w:tab/>
            </w:r>
            <w:r w:rsidRPr="009F65DE">
              <w:rPr>
                <w:rFonts w:ascii="Arial" w:hAnsi="Arial" w:cs="Arial"/>
              </w:rPr>
              <w:t>use a variety of strategies to comprehend literature and other texts</w:t>
            </w:r>
          </w:p>
          <w:p w14:paraId="7350163C" w14:textId="77777777" w:rsidR="00383721" w:rsidRPr="009F65DE" w:rsidRDefault="00383721" w:rsidP="009F65DE">
            <w:pPr>
              <w:tabs>
                <w:tab w:val="right" w:pos="900"/>
                <w:tab w:val="left" w:pos="1080"/>
              </w:tabs>
              <w:rPr>
                <w:rFonts w:ascii="Arial" w:hAnsi="Arial" w:cs="Arial"/>
              </w:rPr>
            </w:pPr>
            <w:r w:rsidRPr="009F65DE">
              <w:rPr>
                <w:rFonts w:ascii="Arial" w:hAnsi="Arial" w:cs="Arial"/>
                <w:b/>
              </w:rPr>
              <w:tab/>
              <w:t>2.3.1</w:t>
            </w:r>
            <w:r w:rsidRPr="009F65DE">
              <w:rPr>
                <w:rFonts w:ascii="Arial" w:hAnsi="Arial" w:cs="Arial"/>
                <w:b/>
              </w:rPr>
              <w:tab/>
            </w:r>
            <w:r w:rsidRPr="002B7FF0">
              <w:rPr>
                <w:rFonts w:ascii="Arial" w:hAnsi="Arial" w:cs="Arial"/>
                <w:b/>
              </w:rPr>
              <w:t>Connect self, text, culture and milieu</w:t>
            </w:r>
          </w:p>
          <w:p w14:paraId="6271EEF6" w14:textId="77777777" w:rsidR="00383721" w:rsidRPr="009F65DE" w:rsidRDefault="00383721" w:rsidP="00471FA5">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a.</w:t>
            </w:r>
            <w:r>
              <w:rPr>
                <w:rFonts w:ascii="Arial" w:hAnsi="Arial" w:cs="Arial"/>
              </w:rPr>
              <w:tab/>
            </w:r>
            <w:r w:rsidRPr="009F65DE">
              <w:rPr>
                <w:rFonts w:ascii="Arial" w:hAnsi="Arial" w:cs="Arial"/>
              </w:rPr>
              <w:t>identify and consider personal, moral, ethical and cultural perspectives when studying literature and other texts; and reflect on and monitor how perspectives change as a result of interpretation and discussion</w:t>
            </w:r>
          </w:p>
          <w:p w14:paraId="47E93440" w14:textId="77777777" w:rsidR="00383721" w:rsidRPr="009F65DE" w:rsidRDefault="00383721" w:rsidP="00471FA5">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b</w:t>
            </w:r>
            <w:r w:rsidRPr="00471FA5">
              <w:rPr>
                <w:rFonts w:ascii="Arial" w:hAnsi="Arial" w:cs="Arial"/>
                <w:b/>
              </w:rPr>
              <w:t>.</w:t>
            </w:r>
            <w:r>
              <w:rPr>
                <w:rFonts w:ascii="Arial" w:hAnsi="Arial" w:cs="Arial"/>
              </w:rPr>
              <w:tab/>
            </w:r>
            <w:r w:rsidRPr="009F65DE">
              <w:rPr>
                <w:rFonts w:ascii="Arial" w:hAnsi="Arial" w:cs="Arial"/>
              </w:rPr>
              <w:t>respond personally and analytically to ideas developed in works of literature and other texts; and analyze the ways in which ideas are reflected in personal and cultural opinions, values, beliefs and perspectives (</w:t>
            </w:r>
            <w:r w:rsidRPr="0031130F">
              <w:rPr>
                <w:rFonts w:ascii="Arial" w:hAnsi="Arial" w:cs="Arial"/>
                <w:b/>
                <w:smallCaps/>
                <w:color w:val="538135"/>
                <w:lang w:val="en-US"/>
              </w:rPr>
              <w:t>ELA 10-1</w:t>
            </w:r>
            <w:r w:rsidRPr="00FD02BD">
              <w:rPr>
                <w:rFonts w:ascii="Arial" w:hAnsi="Arial" w:cs="Arial"/>
              </w:rPr>
              <w:t>)</w:t>
            </w:r>
          </w:p>
          <w:p w14:paraId="33AF0E36" w14:textId="454DF946" w:rsidR="00383721" w:rsidRDefault="00383721" w:rsidP="00383721">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b.</w:t>
            </w:r>
            <w:r>
              <w:rPr>
                <w:rFonts w:ascii="Arial" w:hAnsi="Arial" w:cs="Arial"/>
              </w:rPr>
              <w:tab/>
            </w:r>
            <w:r w:rsidRPr="009F65DE">
              <w:rPr>
                <w:rFonts w:ascii="Arial" w:hAnsi="Arial" w:cs="Arial"/>
              </w:rPr>
              <w:t>respond personally and analytically to ideas developed in literature and other texts (</w:t>
            </w:r>
            <w:r w:rsidRPr="0031130F">
              <w:rPr>
                <w:rFonts w:ascii="Arial" w:hAnsi="Arial" w:cs="Arial"/>
                <w:b/>
                <w:smallCaps/>
                <w:color w:val="538135"/>
                <w:lang w:val="en-US"/>
              </w:rPr>
              <w:t>ELA 10-2</w:t>
            </w:r>
            <w:r w:rsidRPr="00FD02BD">
              <w:rPr>
                <w:rFonts w:ascii="Arial" w:hAnsi="Arial" w:cs="Arial"/>
              </w:rPr>
              <w:t>)</w:t>
            </w:r>
          </w:p>
          <w:p w14:paraId="5DC0F8B2" w14:textId="77777777" w:rsidR="00383721" w:rsidRPr="0031130F" w:rsidRDefault="00383721" w:rsidP="00885AD8">
            <w:pPr>
              <w:spacing w:before="120" w:after="60"/>
              <w:rPr>
                <w:rFonts w:ascii="Arial" w:hAnsi="Arial" w:cs="Arial"/>
                <w:b/>
                <w:color w:val="538135"/>
                <w:sz w:val="24"/>
                <w:lang w:val="en-US"/>
              </w:rPr>
            </w:pPr>
            <w:r w:rsidRPr="0031130F">
              <w:rPr>
                <w:rFonts w:ascii="Arial" w:hAnsi="Arial" w:cs="Arial"/>
                <w:b/>
                <w:color w:val="538135"/>
                <w:sz w:val="24"/>
                <w:lang w:val="en-US"/>
              </w:rPr>
              <w:t xml:space="preserve">English Language Arts 10-1 </w:t>
            </w:r>
          </w:p>
          <w:p w14:paraId="4F119EA7" w14:textId="77777777" w:rsidR="00383721" w:rsidRPr="009F65DE" w:rsidRDefault="00383721" w:rsidP="00212A4C">
            <w:pPr>
              <w:autoSpaceDE w:val="0"/>
              <w:autoSpaceDN w:val="0"/>
              <w:adjustRightInd w:val="0"/>
              <w:spacing w:before="120" w:after="60"/>
              <w:rPr>
                <w:rFonts w:ascii="Arial" w:hAnsi="Arial" w:cs="Arial"/>
                <w:i/>
              </w:rPr>
            </w:pPr>
            <w:r>
              <w:rPr>
                <w:rFonts w:ascii="Arial" w:hAnsi="Arial" w:cs="Arial"/>
                <w:b/>
              </w:rPr>
              <w:t>General Outcome 2:</w:t>
            </w:r>
            <w:r w:rsidRPr="009F65DE">
              <w:rPr>
                <w:rFonts w:ascii="Arial" w:hAnsi="Arial" w:cs="Arial"/>
                <w:i/>
              </w:rPr>
              <w:t xml:space="preserve"> </w:t>
            </w:r>
            <w:r w:rsidRPr="00264DF6">
              <w:rPr>
                <w:rFonts w:ascii="Arial" w:hAnsi="Arial" w:cs="Arial"/>
                <w:b/>
                <w:bCs/>
              </w:rPr>
              <w:t>Students will listen, speak, read, write, view, and represent to comprehend literature and other texts in oral, print, visual and multimedia forms</w:t>
            </w:r>
            <w:r>
              <w:rPr>
                <w:rFonts w:ascii="Arial" w:hAnsi="Arial" w:cs="Arial"/>
                <w:b/>
                <w:bCs/>
              </w:rPr>
              <w:t>,</w:t>
            </w:r>
            <w:r w:rsidRPr="00212A4C">
              <w:rPr>
                <w:rFonts w:ascii="Arial" w:hAnsi="Arial" w:cs="Arial"/>
                <w:b/>
                <w:bCs/>
              </w:rPr>
              <w:t xml:space="preserve"> and respond personally, critically and creatively.</w:t>
            </w:r>
          </w:p>
          <w:p w14:paraId="72004C46" w14:textId="77777777" w:rsidR="00383721" w:rsidRPr="008D2ACF" w:rsidRDefault="00383721" w:rsidP="00212A4C">
            <w:pPr>
              <w:tabs>
                <w:tab w:val="right" w:pos="900"/>
                <w:tab w:val="left" w:pos="1080"/>
              </w:tabs>
              <w:rPr>
                <w:rFonts w:ascii="Arial" w:hAnsi="Arial" w:cs="Arial"/>
              </w:rPr>
            </w:pPr>
            <w:r>
              <w:rPr>
                <w:rFonts w:ascii="Arial" w:hAnsi="Arial" w:cs="Arial"/>
                <w:b/>
              </w:rPr>
              <w:tab/>
              <w:t>2.1.2</w:t>
            </w:r>
            <w:r>
              <w:rPr>
                <w:rFonts w:ascii="Arial" w:hAnsi="Arial" w:cs="Arial"/>
                <w:b/>
              </w:rPr>
              <w:tab/>
            </w:r>
            <w:r w:rsidRPr="00264DF6">
              <w:rPr>
                <w:rFonts w:ascii="Arial" w:hAnsi="Arial" w:cs="Arial"/>
                <w:b/>
              </w:rPr>
              <w:t>Understand and interpret content</w:t>
            </w:r>
          </w:p>
          <w:p w14:paraId="107B10F2" w14:textId="77777777" w:rsidR="00383721" w:rsidRPr="009F65DE" w:rsidRDefault="00383721" w:rsidP="00212A4C">
            <w:pPr>
              <w:tabs>
                <w:tab w:val="right" w:pos="1260"/>
                <w:tab w:val="left" w:pos="1440"/>
              </w:tabs>
              <w:ind w:left="1440" w:hanging="1440"/>
              <w:rPr>
                <w:rFonts w:ascii="Arial" w:hAnsi="Arial" w:cs="Arial"/>
              </w:rPr>
            </w:pPr>
            <w:r>
              <w:rPr>
                <w:rFonts w:ascii="Arial" w:hAnsi="Arial" w:cs="Arial"/>
              </w:rPr>
              <w:tab/>
            </w:r>
            <w:r w:rsidRPr="00264DF6">
              <w:rPr>
                <w:rFonts w:ascii="Arial" w:hAnsi="Arial" w:cs="Arial"/>
              </w:rPr>
              <w:t>a.</w:t>
            </w:r>
            <w:r>
              <w:rPr>
                <w:rFonts w:ascii="Arial" w:hAnsi="Arial" w:cs="Arial"/>
              </w:rPr>
              <w:tab/>
            </w:r>
            <w:r w:rsidRPr="009F65DE">
              <w:rPr>
                <w:rFonts w:ascii="Arial" w:hAnsi="Arial" w:cs="Arial"/>
              </w:rPr>
              <w:t>use a variety of strategies to comprehend literature and other texts</w:t>
            </w:r>
          </w:p>
          <w:p w14:paraId="5C45BC99" w14:textId="77777777" w:rsidR="00383721" w:rsidRPr="009F65DE" w:rsidRDefault="00383721" w:rsidP="00212A4C">
            <w:pPr>
              <w:tabs>
                <w:tab w:val="right" w:pos="900"/>
                <w:tab w:val="left" w:pos="1080"/>
              </w:tabs>
              <w:rPr>
                <w:rFonts w:ascii="Arial" w:hAnsi="Arial" w:cs="Arial"/>
              </w:rPr>
            </w:pPr>
            <w:r w:rsidRPr="009F65DE">
              <w:rPr>
                <w:rFonts w:ascii="Arial" w:hAnsi="Arial" w:cs="Arial"/>
                <w:b/>
              </w:rPr>
              <w:tab/>
              <w:t>2.3.1</w:t>
            </w:r>
            <w:r w:rsidRPr="009F65DE">
              <w:rPr>
                <w:rFonts w:ascii="Arial" w:hAnsi="Arial" w:cs="Arial"/>
                <w:b/>
              </w:rPr>
              <w:tab/>
            </w:r>
            <w:r w:rsidRPr="00264DF6">
              <w:rPr>
                <w:rFonts w:ascii="Arial" w:hAnsi="Arial" w:cs="Arial"/>
                <w:b/>
              </w:rPr>
              <w:t>Connect self, text, culture and milieu</w:t>
            </w:r>
          </w:p>
          <w:p w14:paraId="7A612B9F" w14:textId="77777777" w:rsidR="00383721" w:rsidRPr="009F65DE" w:rsidRDefault="00383721" w:rsidP="00212A4C">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a.</w:t>
            </w:r>
            <w:r>
              <w:rPr>
                <w:rFonts w:ascii="Arial" w:hAnsi="Arial" w:cs="Arial"/>
              </w:rPr>
              <w:tab/>
            </w:r>
            <w:r w:rsidRPr="009F65DE">
              <w:rPr>
                <w:rFonts w:ascii="Arial" w:hAnsi="Arial" w:cs="Arial"/>
              </w:rPr>
              <w:t>identify and consider personal, moral, ethical and cultural perspectives when studying literature and other texts; and reflect on and monitor how perspectives change as a result of interpretation and discussion</w:t>
            </w:r>
          </w:p>
          <w:p w14:paraId="7CD35E21" w14:textId="77777777" w:rsidR="00383721" w:rsidRPr="009F65DE" w:rsidRDefault="00383721" w:rsidP="00212A4C">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b</w:t>
            </w:r>
            <w:r w:rsidRPr="00471FA5">
              <w:rPr>
                <w:rFonts w:ascii="Arial" w:hAnsi="Arial" w:cs="Arial"/>
                <w:b/>
              </w:rPr>
              <w:t>.</w:t>
            </w:r>
            <w:r>
              <w:rPr>
                <w:rFonts w:ascii="Arial" w:hAnsi="Arial" w:cs="Arial"/>
              </w:rPr>
              <w:tab/>
            </w:r>
            <w:r w:rsidRPr="009F65DE">
              <w:rPr>
                <w:rFonts w:ascii="Arial" w:hAnsi="Arial" w:cs="Arial"/>
              </w:rPr>
              <w:t xml:space="preserve">respond personally and analytically to ideas developed in works of literature and other texts; and analyze the ways in which ideas are reflected in personal and cultural opinions, values, beliefs and perspectives </w:t>
            </w:r>
          </w:p>
          <w:p w14:paraId="0814A260" w14:textId="77777777" w:rsidR="00885AD8" w:rsidRDefault="00885AD8" w:rsidP="00885AD8">
            <w:pPr>
              <w:spacing w:before="120" w:after="60"/>
              <w:rPr>
                <w:rFonts w:ascii="Arial" w:hAnsi="Arial" w:cs="Arial"/>
                <w:b/>
                <w:color w:val="538135"/>
                <w:sz w:val="24"/>
                <w:lang w:val="en-US"/>
              </w:rPr>
            </w:pPr>
          </w:p>
          <w:p w14:paraId="69B00B41" w14:textId="77777777" w:rsidR="00885AD8" w:rsidRDefault="00885AD8" w:rsidP="00885AD8">
            <w:pPr>
              <w:spacing w:before="120" w:after="60"/>
              <w:rPr>
                <w:rFonts w:ascii="Arial" w:hAnsi="Arial" w:cs="Arial"/>
                <w:b/>
                <w:color w:val="538135"/>
                <w:sz w:val="24"/>
                <w:lang w:val="en-US"/>
              </w:rPr>
            </w:pPr>
          </w:p>
          <w:p w14:paraId="5F66D7FF" w14:textId="77777777" w:rsidR="00885AD8" w:rsidRDefault="00885AD8" w:rsidP="00885AD8">
            <w:pPr>
              <w:spacing w:before="120" w:after="60"/>
              <w:rPr>
                <w:rFonts w:ascii="Arial" w:hAnsi="Arial" w:cs="Arial"/>
                <w:b/>
                <w:color w:val="538135"/>
                <w:sz w:val="24"/>
                <w:lang w:val="en-US"/>
              </w:rPr>
            </w:pPr>
          </w:p>
          <w:p w14:paraId="53CF236E" w14:textId="6C1792C7" w:rsidR="00383721" w:rsidRPr="0031130F" w:rsidRDefault="00383721" w:rsidP="00885AD8">
            <w:pPr>
              <w:spacing w:before="120" w:after="60"/>
              <w:rPr>
                <w:rFonts w:ascii="Arial" w:hAnsi="Arial" w:cs="Arial"/>
                <w:b/>
                <w:color w:val="538135"/>
                <w:sz w:val="24"/>
                <w:lang w:val="en-US"/>
              </w:rPr>
            </w:pPr>
            <w:r w:rsidRPr="0031130F">
              <w:rPr>
                <w:rFonts w:ascii="Arial" w:hAnsi="Arial" w:cs="Arial"/>
                <w:b/>
                <w:color w:val="538135"/>
                <w:sz w:val="24"/>
                <w:lang w:val="en-US"/>
              </w:rPr>
              <w:lastRenderedPageBreak/>
              <w:t>English Language Arts 10-2</w:t>
            </w:r>
          </w:p>
          <w:p w14:paraId="4C8F0E26" w14:textId="77777777" w:rsidR="00383721" w:rsidRPr="009F65DE" w:rsidRDefault="00383721" w:rsidP="00212A4C">
            <w:pPr>
              <w:autoSpaceDE w:val="0"/>
              <w:autoSpaceDN w:val="0"/>
              <w:adjustRightInd w:val="0"/>
              <w:spacing w:before="120" w:after="60"/>
              <w:rPr>
                <w:rFonts w:ascii="Arial" w:hAnsi="Arial" w:cs="Arial"/>
                <w:i/>
              </w:rPr>
            </w:pPr>
            <w:r>
              <w:rPr>
                <w:rFonts w:ascii="Arial" w:hAnsi="Arial" w:cs="Arial"/>
                <w:b/>
              </w:rPr>
              <w:t>General Outcome 2:</w:t>
            </w:r>
            <w:r w:rsidRPr="009F65DE">
              <w:rPr>
                <w:rFonts w:ascii="Arial" w:hAnsi="Arial" w:cs="Arial"/>
                <w:i/>
              </w:rPr>
              <w:t xml:space="preserve"> </w:t>
            </w:r>
            <w:r w:rsidRPr="00264DF6">
              <w:rPr>
                <w:rFonts w:ascii="Arial" w:hAnsi="Arial" w:cs="Arial"/>
                <w:b/>
                <w:bCs/>
              </w:rPr>
              <w:t>Students will listen, speak, read, write, view, and represent to comprehend literature and other texts in oral, print, visual and multimedia forms</w:t>
            </w:r>
            <w:r>
              <w:rPr>
                <w:rFonts w:ascii="Arial" w:hAnsi="Arial" w:cs="Arial"/>
                <w:b/>
                <w:bCs/>
              </w:rPr>
              <w:t>,</w:t>
            </w:r>
            <w:r w:rsidRPr="00212A4C">
              <w:rPr>
                <w:rFonts w:ascii="Arial" w:hAnsi="Arial" w:cs="Arial"/>
                <w:b/>
                <w:bCs/>
              </w:rPr>
              <w:t xml:space="preserve"> and respond personally, critically and creatively.</w:t>
            </w:r>
          </w:p>
          <w:p w14:paraId="271EA3D2" w14:textId="77777777" w:rsidR="00383721" w:rsidRPr="008D2ACF" w:rsidRDefault="00383721" w:rsidP="00212A4C">
            <w:pPr>
              <w:tabs>
                <w:tab w:val="right" w:pos="900"/>
                <w:tab w:val="left" w:pos="1080"/>
              </w:tabs>
              <w:rPr>
                <w:rFonts w:ascii="Arial" w:hAnsi="Arial" w:cs="Arial"/>
              </w:rPr>
            </w:pPr>
            <w:r>
              <w:rPr>
                <w:rFonts w:ascii="Arial" w:hAnsi="Arial" w:cs="Arial"/>
                <w:b/>
              </w:rPr>
              <w:tab/>
              <w:t>2.1.2</w:t>
            </w:r>
            <w:r>
              <w:rPr>
                <w:rFonts w:ascii="Arial" w:hAnsi="Arial" w:cs="Arial"/>
                <w:b/>
              </w:rPr>
              <w:tab/>
            </w:r>
            <w:r w:rsidRPr="00264DF6">
              <w:rPr>
                <w:rFonts w:ascii="Arial" w:hAnsi="Arial" w:cs="Arial"/>
                <w:b/>
              </w:rPr>
              <w:t>Understand and interpret content</w:t>
            </w:r>
          </w:p>
          <w:p w14:paraId="5D7F64DC" w14:textId="77777777" w:rsidR="00383721" w:rsidRPr="009F65DE" w:rsidRDefault="00383721" w:rsidP="00212A4C">
            <w:pPr>
              <w:tabs>
                <w:tab w:val="right" w:pos="1260"/>
                <w:tab w:val="left" w:pos="1440"/>
              </w:tabs>
              <w:ind w:left="1440" w:hanging="1440"/>
              <w:rPr>
                <w:rFonts w:ascii="Arial" w:hAnsi="Arial" w:cs="Arial"/>
              </w:rPr>
            </w:pPr>
            <w:r>
              <w:rPr>
                <w:rFonts w:ascii="Arial" w:hAnsi="Arial" w:cs="Arial"/>
              </w:rPr>
              <w:tab/>
            </w:r>
            <w:r w:rsidRPr="00264DF6">
              <w:rPr>
                <w:rFonts w:ascii="Arial" w:hAnsi="Arial" w:cs="Arial"/>
              </w:rPr>
              <w:t>a.</w:t>
            </w:r>
            <w:r>
              <w:rPr>
                <w:rFonts w:ascii="Arial" w:hAnsi="Arial" w:cs="Arial"/>
              </w:rPr>
              <w:tab/>
            </w:r>
            <w:r w:rsidRPr="009F65DE">
              <w:rPr>
                <w:rFonts w:ascii="Arial" w:hAnsi="Arial" w:cs="Arial"/>
              </w:rPr>
              <w:t>use a variety of strategies to comprehend literature and other texts</w:t>
            </w:r>
          </w:p>
          <w:p w14:paraId="7B4D4740" w14:textId="77777777" w:rsidR="00383721" w:rsidRPr="009F65DE" w:rsidRDefault="00383721" w:rsidP="00212A4C">
            <w:pPr>
              <w:tabs>
                <w:tab w:val="right" w:pos="900"/>
                <w:tab w:val="left" w:pos="1080"/>
              </w:tabs>
              <w:rPr>
                <w:rFonts w:ascii="Arial" w:hAnsi="Arial" w:cs="Arial"/>
              </w:rPr>
            </w:pPr>
            <w:r w:rsidRPr="009F65DE">
              <w:rPr>
                <w:rFonts w:ascii="Arial" w:hAnsi="Arial" w:cs="Arial"/>
                <w:b/>
              </w:rPr>
              <w:tab/>
              <w:t>2.3.1</w:t>
            </w:r>
            <w:r w:rsidRPr="009F65DE">
              <w:rPr>
                <w:rFonts w:ascii="Arial" w:hAnsi="Arial" w:cs="Arial"/>
                <w:b/>
              </w:rPr>
              <w:tab/>
            </w:r>
            <w:r w:rsidRPr="00264DF6">
              <w:rPr>
                <w:rFonts w:ascii="Arial" w:hAnsi="Arial" w:cs="Arial"/>
                <w:b/>
              </w:rPr>
              <w:t>Connect self, text, culture and milieu</w:t>
            </w:r>
          </w:p>
          <w:p w14:paraId="5EB361B4" w14:textId="77777777" w:rsidR="00383721" w:rsidRPr="009F65DE" w:rsidRDefault="00383721" w:rsidP="00212A4C">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a.</w:t>
            </w:r>
            <w:r>
              <w:rPr>
                <w:rFonts w:ascii="Arial" w:hAnsi="Arial" w:cs="Arial"/>
              </w:rPr>
              <w:tab/>
            </w:r>
            <w:r w:rsidRPr="009F65DE">
              <w:rPr>
                <w:rFonts w:ascii="Arial" w:hAnsi="Arial" w:cs="Arial"/>
              </w:rPr>
              <w:t>identify and consider personal, moral, ethical and cultural perspectives when studying literature and other texts; and reflect on and monitor how perspectives change as a result of interpretation and discussion</w:t>
            </w:r>
          </w:p>
          <w:p w14:paraId="60B88939" w14:textId="4ACAA7A4" w:rsidR="00140A7B" w:rsidRPr="00885AD8" w:rsidRDefault="00383721" w:rsidP="00885AD8">
            <w:pPr>
              <w:tabs>
                <w:tab w:val="right" w:pos="1260"/>
                <w:tab w:val="left" w:pos="1440"/>
              </w:tabs>
              <w:ind w:left="1440" w:hanging="1440"/>
              <w:rPr>
                <w:rFonts w:ascii="Arial" w:hAnsi="Arial" w:cs="Arial"/>
              </w:rPr>
            </w:pPr>
            <w:r>
              <w:rPr>
                <w:rFonts w:ascii="Arial" w:hAnsi="Arial" w:cs="Arial"/>
              </w:rPr>
              <w:tab/>
            </w:r>
            <w:r w:rsidRPr="00212A4C">
              <w:rPr>
                <w:rFonts w:ascii="Arial" w:hAnsi="Arial" w:cs="Arial"/>
              </w:rPr>
              <w:t>b.</w:t>
            </w:r>
            <w:r>
              <w:rPr>
                <w:rFonts w:ascii="Arial" w:hAnsi="Arial" w:cs="Arial"/>
              </w:rPr>
              <w:tab/>
            </w:r>
            <w:r w:rsidRPr="009F65DE">
              <w:rPr>
                <w:rFonts w:ascii="Arial" w:hAnsi="Arial" w:cs="Arial"/>
              </w:rPr>
              <w:t xml:space="preserve">respond personally and analytically to ideas developed in literature and other texts </w:t>
            </w:r>
          </w:p>
          <w:p w14:paraId="762B94F2" w14:textId="2FE92D51" w:rsidR="001A7F8F" w:rsidRPr="0031130F" w:rsidRDefault="001A7F8F" w:rsidP="00885AD8">
            <w:pPr>
              <w:spacing w:before="120" w:after="60"/>
              <w:rPr>
                <w:rFonts w:ascii="Arial" w:hAnsi="Arial" w:cs="Arial"/>
                <w:b/>
                <w:color w:val="538135"/>
              </w:rPr>
            </w:pPr>
            <w:r w:rsidRPr="0031130F">
              <w:rPr>
                <w:rFonts w:ascii="Arial" w:hAnsi="Arial" w:cs="Arial"/>
                <w:b/>
                <w:color w:val="538135"/>
                <w:sz w:val="24"/>
              </w:rPr>
              <w:t>Resource</w:t>
            </w:r>
            <w:r w:rsidR="003D054C" w:rsidRPr="0031130F">
              <w:rPr>
                <w:rFonts w:ascii="Arial" w:hAnsi="Arial" w:cs="Arial"/>
                <w:b/>
                <w:color w:val="538135"/>
                <w:sz w:val="24"/>
              </w:rPr>
              <w:t>s</w:t>
            </w:r>
            <w:r w:rsidRPr="0031130F">
              <w:rPr>
                <w:rStyle w:val="EndnoteReference"/>
                <w:rFonts w:ascii="Arial" w:hAnsi="Arial" w:cs="Arial"/>
                <w:b/>
                <w:color w:val="538135"/>
                <w:sz w:val="22"/>
              </w:rPr>
              <w:endnoteReference w:id="1"/>
            </w:r>
          </w:p>
          <w:p w14:paraId="25440DCD" w14:textId="6364040D" w:rsidR="0031130F" w:rsidRPr="00DB67C6" w:rsidRDefault="0031130F" w:rsidP="00994478">
            <w:pPr>
              <w:ind w:left="562" w:hanging="567"/>
              <w:rPr>
                <w:rFonts w:ascii="Arial" w:hAnsi="Arial" w:cs="Arial"/>
              </w:rPr>
            </w:pPr>
            <w:r w:rsidRPr="0031130F">
              <w:rPr>
                <w:rFonts w:ascii="Arial" w:hAnsi="Arial" w:cs="Arial"/>
              </w:rPr>
              <w:t xml:space="preserve">Veterans Affairs Canada. </w:t>
            </w:r>
            <w:r w:rsidRPr="0031130F">
              <w:rPr>
                <w:rFonts w:ascii="Arial" w:hAnsi="Arial" w:cs="Arial"/>
                <w:i/>
              </w:rPr>
              <w:t>Canada Remembers: Indigenous Veterans.</w:t>
            </w:r>
            <w:r w:rsidR="000B083F">
              <w:rPr>
                <w:rFonts w:ascii="Arial" w:hAnsi="Arial" w:cs="Arial"/>
                <w:i/>
              </w:rPr>
              <w:t xml:space="preserve"> </w:t>
            </w:r>
            <w:r w:rsidR="000B083F" w:rsidRPr="000B083F">
              <w:rPr>
                <w:rFonts w:ascii="Arial" w:hAnsi="Arial" w:cs="Arial"/>
              </w:rPr>
              <w:t>2005.</w:t>
            </w:r>
            <w:r w:rsidRPr="0031130F">
              <w:rPr>
                <w:rFonts w:ascii="Arial" w:hAnsi="Arial" w:cs="Arial"/>
                <w:i/>
              </w:rPr>
              <w:t xml:space="preserve"> </w:t>
            </w:r>
            <w:r w:rsidRPr="0031130F">
              <w:rPr>
                <w:rStyle w:val="A2"/>
                <w:rFonts w:ascii="Arial" w:hAnsi="Arial" w:cs="Arial"/>
                <w:b/>
                <w:sz w:val="20"/>
                <w:szCs w:val="20"/>
              </w:rPr>
              <w:t>IS</w:t>
            </w:r>
            <w:r w:rsidRPr="00994478">
              <w:rPr>
                <w:rFonts w:ascii="Arial" w:hAnsi="Arial" w:cs="Arial"/>
                <w:b/>
              </w:rPr>
              <w:t>BN:</w:t>
            </w:r>
            <w:r w:rsidRPr="00DB67C6">
              <w:rPr>
                <w:rFonts w:ascii="Arial" w:hAnsi="Arial" w:cs="Arial"/>
              </w:rPr>
              <w:t xml:space="preserve"> 978-0-660-07488-7</w:t>
            </w:r>
            <w:r>
              <w:rPr>
                <w:rFonts w:ascii="Arial" w:hAnsi="Arial" w:cs="Arial"/>
              </w:rPr>
              <w:t xml:space="preserve">. </w:t>
            </w:r>
            <w:r w:rsidRPr="00994478">
              <w:rPr>
                <w:rFonts w:ascii="Arial" w:hAnsi="Arial" w:cs="Arial"/>
                <w:b/>
              </w:rPr>
              <w:t>Language:</w:t>
            </w:r>
            <w:r>
              <w:rPr>
                <w:rFonts w:ascii="Arial" w:hAnsi="Arial" w:cs="Arial"/>
              </w:rPr>
              <w:t xml:space="preserve"> English.</w:t>
            </w:r>
            <w:r w:rsidRPr="00DB67C6">
              <w:rPr>
                <w:rFonts w:ascii="Arial" w:hAnsi="Arial" w:cs="Arial"/>
              </w:rPr>
              <w:t xml:space="preserve"> Retrieved from </w:t>
            </w:r>
            <w:hyperlink r:id="rId8" w:history="1">
              <w:r w:rsidRPr="00AC4E68">
                <w:rPr>
                  <w:rStyle w:val="Hyperlink"/>
                  <w:rFonts w:ascii="Arial" w:hAnsi="Arial" w:cs="Arial"/>
                </w:rPr>
                <w:t>http://www.veterans.gc.ca/pdf/cr/pi-sheets/Aboriginal-pi-e.pdf</w:t>
              </w:r>
            </w:hyperlink>
            <w:r w:rsidRPr="00AC4E68">
              <w:rPr>
                <w:rStyle w:val="Hyperlink"/>
                <w:rFonts w:ascii="Arial" w:hAnsi="Arial" w:cs="Arial"/>
              </w:rPr>
              <w:t>.</w:t>
            </w:r>
          </w:p>
          <w:p w14:paraId="3ED2482A" w14:textId="77777777" w:rsidR="0031130F" w:rsidRPr="00DB67C6" w:rsidRDefault="0031130F" w:rsidP="00994478">
            <w:pPr>
              <w:spacing w:before="60" w:after="120"/>
              <w:ind w:left="567"/>
              <w:rPr>
                <w:rFonts w:ascii="Arial" w:hAnsi="Arial" w:cs="Arial"/>
                <w:b/>
              </w:rPr>
            </w:pPr>
            <w:r w:rsidRPr="00DB67C6">
              <w:rPr>
                <w:rFonts w:ascii="Arial" w:hAnsi="Arial" w:cs="Arial"/>
                <w:b/>
              </w:rPr>
              <w:t>Summary:</w:t>
            </w:r>
            <w:r>
              <w:rPr>
                <w:rFonts w:ascii="Arial" w:hAnsi="Arial" w:cs="Arial"/>
              </w:rPr>
              <w:t xml:space="preserve"> </w:t>
            </w:r>
            <w:r w:rsidRPr="00FB5751">
              <w:rPr>
                <w:rFonts w:ascii="Arial" w:hAnsi="Arial" w:cs="Arial"/>
              </w:rPr>
              <w:t xml:space="preserve">This information package created by Veterans Affairs provides a succinct outline of the rationale and challenges faced by Indigenous men and women who made significant contributions to Canada’s military involvement in the First World War, the Second World War, </w:t>
            </w:r>
            <w:r>
              <w:rPr>
                <w:rFonts w:ascii="Arial" w:hAnsi="Arial" w:cs="Arial"/>
              </w:rPr>
              <w:t xml:space="preserve">and </w:t>
            </w:r>
            <w:r w:rsidRPr="00FB5751">
              <w:rPr>
                <w:rFonts w:ascii="Arial" w:hAnsi="Arial" w:cs="Arial"/>
              </w:rPr>
              <w:t>the Korean War</w:t>
            </w:r>
            <w:r>
              <w:rPr>
                <w:rFonts w:ascii="Arial" w:hAnsi="Arial" w:cs="Arial"/>
              </w:rPr>
              <w:t>,</w:t>
            </w:r>
            <w:r w:rsidRPr="00FB5751">
              <w:rPr>
                <w:rFonts w:ascii="Arial" w:hAnsi="Arial" w:cs="Arial"/>
              </w:rPr>
              <w:t xml:space="preserve"> as well as other military interventions.</w:t>
            </w:r>
          </w:p>
          <w:p w14:paraId="2427532B" w14:textId="0EFC418A" w:rsidR="0031130F" w:rsidRPr="000520EB" w:rsidRDefault="0031130F" w:rsidP="00994478">
            <w:pPr>
              <w:ind w:left="562" w:hanging="567"/>
              <w:rPr>
                <w:rFonts w:ascii="Arial" w:hAnsi="Arial" w:cs="Arial"/>
              </w:rPr>
            </w:pPr>
            <w:r w:rsidRPr="000520EB">
              <w:rPr>
                <w:rFonts w:ascii="Arial" w:hAnsi="Arial" w:cs="Arial"/>
              </w:rPr>
              <w:t xml:space="preserve">Scott, Peter. </w:t>
            </w:r>
            <w:r w:rsidRPr="000520EB">
              <w:rPr>
                <w:rFonts w:ascii="Arial" w:hAnsi="Arial" w:cs="Arial"/>
                <w:i/>
              </w:rPr>
              <w:t>Cree Code Talkers</w:t>
            </w:r>
            <w:r w:rsidRPr="000520EB">
              <w:rPr>
                <w:rFonts w:ascii="Arial" w:hAnsi="Arial" w:cs="Arial"/>
              </w:rPr>
              <w:t>, Canadian Encyclopedia</w:t>
            </w:r>
            <w:r w:rsidR="000B083F">
              <w:rPr>
                <w:rFonts w:ascii="Arial" w:hAnsi="Arial" w:cs="Arial"/>
              </w:rPr>
              <w:t>.</w:t>
            </w:r>
            <w:r w:rsidR="000B083F" w:rsidRPr="000520EB">
              <w:rPr>
                <w:rFonts w:ascii="Arial" w:hAnsi="Arial" w:cs="Arial"/>
              </w:rPr>
              <w:t xml:space="preserve"> </w:t>
            </w:r>
            <w:r w:rsidRPr="000520EB">
              <w:rPr>
                <w:rFonts w:ascii="Arial" w:hAnsi="Arial" w:cs="Arial"/>
              </w:rPr>
              <w:t xml:space="preserve">2018. Retrieved from: </w:t>
            </w:r>
            <w:hyperlink r:id="rId9" w:history="1">
              <w:r w:rsidRPr="000520EB">
                <w:rPr>
                  <w:rStyle w:val="Hyperlink"/>
                  <w:rFonts w:ascii="Arial" w:hAnsi="Arial" w:cs="Arial"/>
                </w:rPr>
                <w:t>https://www.thecanadianencyclopedia.ca/en/article/cree-code-talkers</w:t>
              </w:r>
            </w:hyperlink>
          </w:p>
          <w:p w14:paraId="13AE5F48" w14:textId="77777777" w:rsidR="0031130F" w:rsidRPr="000520EB" w:rsidRDefault="0031130F" w:rsidP="00994478">
            <w:pPr>
              <w:spacing w:before="60" w:after="120"/>
              <w:ind w:left="567"/>
              <w:rPr>
                <w:rFonts w:ascii="Arial" w:hAnsi="Arial" w:cs="Arial"/>
              </w:rPr>
            </w:pPr>
            <w:r w:rsidRPr="000520EB">
              <w:rPr>
                <w:rFonts w:ascii="Arial" w:hAnsi="Arial" w:cs="Arial"/>
                <w:b/>
              </w:rPr>
              <w:t>Summary</w:t>
            </w:r>
            <w:r>
              <w:rPr>
                <w:rFonts w:ascii="Arial" w:hAnsi="Arial" w:cs="Arial"/>
                <w:b/>
              </w:rPr>
              <w:t xml:space="preserve">: </w:t>
            </w:r>
            <w:r w:rsidRPr="000520EB">
              <w:rPr>
                <w:rFonts w:ascii="Arial" w:hAnsi="Arial" w:cs="Arial"/>
              </w:rPr>
              <w:t>This article outlines the challenges of Indigenous involvement in W</w:t>
            </w:r>
            <w:r>
              <w:rPr>
                <w:rFonts w:ascii="Arial" w:hAnsi="Arial" w:cs="Arial"/>
              </w:rPr>
              <w:t xml:space="preserve">orld </w:t>
            </w:r>
            <w:r w:rsidRPr="000520EB">
              <w:rPr>
                <w:rFonts w:ascii="Arial" w:hAnsi="Arial" w:cs="Arial"/>
              </w:rPr>
              <w:t>W</w:t>
            </w:r>
            <w:r>
              <w:rPr>
                <w:rFonts w:ascii="Arial" w:hAnsi="Arial" w:cs="Arial"/>
              </w:rPr>
              <w:t xml:space="preserve">ar </w:t>
            </w:r>
            <w:r w:rsidRPr="000520EB">
              <w:rPr>
                <w:rFonts w:ascii="Arial" w:hAnsi="Arial" w:cs="Arial"/>
              </w:rPr>
              <w:t>II</w:t>
            </w:r>
            <w:r>
              <w:rPr>
                <w:rFonts w:ascii="Arial" w:hAnsi="Arial" w:cs="Arial"/>
              </w:rPr>
              <w:t>,</w:t>
            </w:r>
            <w:r w:rsidRPr="000520EB">
              <w:rPr>
                <w:rFonts w:ascii="Arial" w:hAnsi="Arial" w:cs="Arial"/>
              </w:rPr>
              <w:t xml:space="preserve"> both before and after</w:t>
            </w:r>
            <w:r>
              <w:rPr>
                <w:rFonts w:ascii="Arial" w:hAnsi="Arial" w:cs="Arial"/>
              </w:rPr>
              <w:t xml:space="preserve"> the war</w:t>
            </w:r>
            <w:r w:rsidRPr="000520EB">
              <w:rPr>
                <w:rFonts w:ascii="Arial" w:hAnsi="Arial" w:cs="Arial"/>
              </w:rPr>
              <w:t xml:space="preserve">. It focuses on the recruitment and involvement of Cree </w:t>
            </w:r>
            <w:r>
              <w:rPr>
                <w:rFonts w:ascii="Arial" w:hAnsi="Arial" w:cs="Arial"/>
              </w:rPr>
              <w:t>c</w:t>
            </w:r>
            <w:r w:rsidRPr="000520EB">
              <w:rPr>
                <w:rFonts w:ascii="Arial" w:hAnsi="Arial" w:cs="Arial"/>
              </w:rPr>
              <w:t xml:space="preserve">ode </w:t>
            </w:r>
            <w:r>
              <w:rPr>
                <w:rFonts w:ascii="Arial" w:hAnsi="Arial" w:cs="Arial"/>
              </w:rPr>
              <w:t>t</w:t>
            </w:r>
            <w:r w:rsidRPr="000520EB">
              <w:rPr>
                <w:rFonts w:ascii="Arial" w:hAnsi="Arial" w:cs="Arial"/>
              </w:rPr>
              <w:t xml:space="preserve">alkers who were instrumental in helping </w:t>
            </w:r>
            <w:r>
              <w:rPr>
                <w:rFonts w:ascii="Arial" w:hAnsi="Arial" w:cs="Arial"/>
              </w:rPr>
              <w:t xml:space="preserve">Canada and its allies </w:t>
            </w:r>
            <w:r w:rsidRPr="000520EB">
              <w:rPr>
                <w:rFonts w:ascii="Arial" w:hAnsi="Arial" w:cs="Arial"/>
              </w:rPr>
              <w:t xml:space="preserve">to win the war. </w:t>
            </w:r>
          </w:p>
          <w:p w14:paraId="238A0BA6" w14:textId="0A6FA3CD" w:rsidR="0031130F" w:rsidRPr="00CE26BE" w:rsidRDefault="0031130F" w:rsidP="00994478">
            <w:pPr>
              <w:ind w:left="562" w:hanging="567"/>
              <w:rPr>
                <w:rFonts w:ascii="Arial" w:hAnsi="Arial" w:cs="Arial"/>
              </w:rPr>
            </w:pPr>
            <w:r w:rsidRPr="00CE26BE">
              <w:rPr>
                <w:rFonts w:ascii="Arial" w:hAnsi="Arial" w:cs="Arial"/>
              </w:rPr>
              <w:t>National Geographic</w:t>
            </w:r>
            <w:r>
              <w:rPr>
                <w:rFonts w:ascii="Arial" w:hAnsi="Arial" w:cs="Arial"/>
              </w:rPr>
              <w:t xml:space="preserve">. </w:t>
            </w:r>
            <w:r w:rsidRPr="00CE26BE">
              <w:rPr>
                <w:rFonts w:ascii="Arial" w:hAnsi="Arial" w:cs="Arial"/>
              </w:rPr>
              <w:t>Cree Code Talker</w:t>
            </w:r>
            <w:r>
              <w:rPr>
                <w:rFonts w:ascii="Arial" w:hAnsi="Arial" w:cs="Arial"/>
              </w:rPr>
              <w:t>.</w:t>
            </w:r>
            <w:r w:rsidRPr="00CE26BE">
              <w:rPr>
                <w:rFonts w:ascii="Arial" w:hAnsi="Arial" w:cs="Arial"/>
              </w:rPr>
              <w:t xml:space="preserve"> 2018</w:t>
            </w:r>
            <w:r w:rsidR="000B083F">
              <w:rPr>
                <w:rFonts w:ascii="Arial" w:hAnsi="Arial" w:cs="Arial"/>
              </w:rPr>
              <w:t>.</w:t>
            </w:r>
            <w:r w:rsidRPr="00CE26BE">
              <w:rPr>
                <w:rFonts w:ascii="Arial" w:hAnsi="Arial" w:cs="Arial"/>
              </w:rPr>
              <w:t xml:space="preserve"> Retrieved from:  </w:t>
            </w:r>
            <w:hyperlink r:id="rId10" w:history="1">
              <w:r w:rsidRPr="00CE26BE">
                <w:rPr>
                  <w:rStyle w:val="Hyperlink"/>
                  <w:rFonts w:ascii="Arial" w:hAnsi="Arial" w:cs="Arial"/>
                </w:rPr>
                <w:t>https://www.youtube.com/watch?v=VzkEsMYxhFM</w:t>
              </w:r>
            </w:hyperlink>
          </w:p>
          <w:p w14:paraId="01EDA584" w14:textId="77777777" w:rsidR="0031130F" w:rsidRDefault="0031130F" w:rsidP="00994478">
            <w:pPr>
              <w:spacing w:before="60" w:after="120"/>
              <w:ind w:left="567"/>
              <w:rPr>
                <w:rFonts w:ascii="Arial" w:hAnsi="Arial" w:cs="Arial"/>
              </w:rPr>
            </w:pPr>
            <w:r w:rsidRPr="00CE26BE">
              <w:rPr>
                <w:rFonts w:ascii="Arial" w:hAnsi="Arial" w:cs="Arial"/>
                <w:b/>
              </w:rPr>
              <w:t>Summary</w:t>
            </w:r>
            <w:r>
              <w:rPr>
                <w:rFonts w:ascii="Arial" w:hAnsi="Arial" w:cs="Arial"/>
                <w:b/>
              </w:rPr>
              <w:t xml:space="preserve">: </w:t>
            </w:r>
            <w:r w:rsidRPr="00CE26BE">
              <w:rPr>
                <w:rFonts w:ascii="Arial" w:hAnsi="Arial" w:cs="Arial"/>
              </w:rPr>
              <w:t xml:space="preserve">This short documentary by Alexandra </w:t>
            </w:r>
            <w:proofErr w:type="spellStart"/>
            <w:r w:rsidRPr="00CE26BE">
              <w:rPr>
                <w:rFonts w:ascii="Arial" w:hAnsi="Arial" w:cs="Arial"/>
              </w:rPr>
              <w:t>Lazarowich</w:t>
            </w:r>
            <w:proofErr w:type="spellEnd"/>
            <w:r w:rsidRPr="00CE26BE">
              <w:rPr>
                <w:rFonts w:ascii="Arial" w:hAnsi="Arial" w:cs="Arial"/>
              </w:rPr>
              <w:t xml:space="preserve"> and Cowboy </w:t>
            </w:r>
            <w:proofErr w:type="spellStart"/>
            <w:r w:rsidRPr="00CE26BE">
              <w:rPr>
                <w:rFonts w:ascii="Arial" w:hAnsi="Arial" w:cs="Arial"/>
              </w:rPr>
              <w:t>Smithx</w:t>
            </w:r>
            <w:proofErr w:type="spellEnd"/>
            <w:r w:rsidRPr="00CE26BE">
              <w:rPr>
                <w:rFonts w:ascii="Arial" w:hAnsi="Arial" w:cs="Arial"/>
              </w:rPr>
              <w:t xml:space="preserve"> highlights the role of Cree </w:t>
            </w:r>
            <w:r>
              <w:rPr>
                <w:rFonts w:ascii="Arial" w:hAnsi="Arial" w:cs="Arial"/>
              </w:rPr>
              <w:t>code t</w:t>
            </w:r>
            <w:r w:rsidRPr="00CE26BE">
              <w:rPr>
                <w:rFonts w:ascii="Arial" w:hAnsi="Arial" w:cs="Arial"/>
              </w:rPr>
              <w:t xml:space="preserve">alkers </w:t>
            </w:r>
            <w:r>
              <w:rPr>
                <w:rFonts w:ascii="Arial" w:hAnsi="Arial" w:cs="Arial"/>
              </w:rPr>
              <w:t>and describes</w:t>
            </w:r>
            <w:r w:rsidRPr="00CE26BE">
              <w:rPr>
                <w:rFonts w:ascii="Arial" w:hAnsi="Arial" w:cs="Arial"/>
              </w:rPr>
              <w:t xml:space="preserve"> the challenges of Indigenous involvement in WWII</w:t>
            </w:r>
            <w:r>
              <w:rPr>
                <w:rFonts w:ascii="Arial" w:hAnsi="Arial" w:cs="Arial"/>
              </w:rPr>
              <w:t>,</w:t>
            </w:r>
            <w:r w:rsidRPr="00CE26BE">
              <w:rPr>
                <w:rFonts w:ascii="Arial" w:hAnsi="Arial" w:cs="Arial"/>
              </w:rPr>
              <w:t xml:space="preserve"> both before and after. It focuses on the recruitment and involvement of Cree </w:t>
            </w:r>
            <w:r>
              <w:rPr>
                <w:rFonts w:ascii="Arial" w:hAnsi="Arial" w:cs="Arial"/>
              </w:rPr>
              <w:t>c</w:t>
            </w:r>
            <w:r w:rsidRPr="00CE26BE">
              <w:rPr>
                <w:rFonts w:ascii="Arial" w:hAnsi="Arial" w:cs="Arial"/>
              </w:rPr>
              <w:t xml:space="preserve">ode </w:t>
            </w:r>
            <w:r>
              <w:rPr>
                <w:rFonts w:ascii="Arial" w:hAnsi="Arial" w:cs="Arial"/>
              </w:rPr>
              <w:t>t</w:t>
            </w:r>
            <w:r w:rsidRPr="00CE26BE">
              <w:rPr>
                <w:rFonts w:ascii="Arial" w:hAnsi="Arial" w:cs="Arial"/>
              </w:rPr>
              <w:t>alkers who were instrumental in helping to win the war. It features an interview with relatives of Charles “Checker” Tomkins</w:t>
            </w:r>
            <w:r>
              <w:rPr>
                <w:rFonts w:ascii="Arial" w:hAnsi="Arial" w:cs="Arial"/>
              </w:rPr>
              <w:t>, a Métis</w:t>
            </w:r>
            <w:r w:rsidRPr="00CE26BE">
              <w:rPr>
                <w:rFonts w:ascii="Arial" w:hAnsi="Arial" w:cs="Arial"/>
              </w:rPr>
              <w:t xml:space="preserve"> who played an integral role </w:t>
            </w:r>
            <w:r>
              <w:rPr>
                <w:rFonts w:ascii="Arial" w:hAnsi="Arial" w:cs="Arial"/>
              </w:rPr>
              <w:t>during</w:t>
            </w:r>
            <w:r w:rsidRPr="00CE26BE">
              <w:rPr>
                <w:rFonts w:ascii="Arial" w:hAnsi="Arial" w:cs="Arial"/>
              </w:rPr>
              <w:t xml:space="preserve"> the war as a Cree code talker.</w:t>
            </w:r>
          </w:p>
          <w:p w14:paraId="14F37400" w14:textId="77777777" w:rsidR="0031130F" w:rsidRDefault="0031130F" w:rsidP="006A2ADA">
            <w:pPr>
              <w:ind w:left="562" w:hanging="567"/>
              <w:rPr>
                <w:rStyle w:val="Hyperlink"/>
                <w:rFonts w:ascii="Arial" w:hAnsi="Arial" w:cs="Arial"/>
              </w:rPr>
            </w:pPr>
            <w:r>
              <w:rPr>
                <w:rFonts w:ascii="Arial" w:hAnsi="Arial" w:cs="Arial"/>
                <w:i/>
              </w:rPr>
              <w:t xml:space="preserve">Reading Strategy: </w:t>
            </w:r>
            <w:r w:rsidRPr="002D2694">
              <w:rPr>
                <w:rFonts w:ascii="Arial" w:hAnsi="Arial" w:cs="Arial"/>
                <w:i/>
              </w:rPr>
              <w:t>Questioning the Author</w:t>
            </w:r>
            <w:r>
              <w:rPr>
                <w:rFonts w:ascii="Arial" w:hAnsi="Arial" w:cs="Arial"/>
                <w:i/>
              </w:rPr>
              <w:t>.</w:t>
            </w:r>
            <w:r w:rsidRPr="000B083F">
              <w:rPr>
                <w:rStyle w:val="Hyperlink"/>
                <w:rFonts w:ascii="Arial" w:hAnsi="Arial" w:cs="Arial"/>
                <w:u w:val="none"/>
              </w:rPr>
              <w:t xml:space="preserve"> </w:t>
            </w:r>
            <w:r>
              <w:rPr>
                <w:rFonts w:ascii="Arial" w:hAnsi="Arial" w:cs="Arial"/>
              </w:rPr>
              <w:t xml:space="preserve">Retrieved from: </w:t>
            </w:r>
            <w:hyperlink r:id="rId11" w:history="1">
              <w:r w:rsidRPr="00175C62">
                <w:rPr>
                  <w:rStyle w:val="Hyperlink"/>
                  <w:rFonts w:ascii="Arial" w:hAnsi="Arial" w:cs="Arial"/>
                </w:rPr>
                <w:t>https://www.marshfieldschools.org/cms/lib/WI01919828/Centricity/Domain/82/Questioning%20the%20Author.pdf</w:t>
              </w:r>
            </w:hyperlink>
          </w:p>
          <w:p w14:paraId="5AB5DC92" w14:textId="77777777" w:rsidR="0031130F" w:rsidRPr="002D2694" w:rsidRDefault="0031130F" w:rsidP="006A2ADA">
            <w:pPr>
              <w:spacing w:before="60"/>
              <w:ind w:left="562"/>
              <w:rPr>
                <w:rFonts w:ascii="Arial" w:hAnsi="Arial" w:cs="Arial"/>
              </w:rPr>
            </w:pPr>
            <w:r w:rsidRPr="002D2694">
              <w:rPr>
                <w:rFonts w:ascii="Arial" w:hAnsi="Arial" w:cs="Arial"/>
              </w:rPr>
              <w:t xml:space="preserve">From: L. Beck, M. G. </w:t>
            </w:r>
            <w:proofErr w:type="spellStart"/>
            <w:r w:rsidRPr="002D2694">
              <w:rPr>
                <w:rFonts w:ascii="Arial" w:hAnsi="Arial" w:cs="Arial"/>
              </w:rPr>
              <w:t>McKeown</w:t>
            </w:r>
            <w:proofErr w:type="spellEnd"/>
            <w:r w:rsidRPr="002D2694">
              <w:rPr>
                <w:rFonts w:ascii="Arial" w:hAnsi="Arial" w:cs="Arial"/>
              </w:rPr>
              <w:t xml:space="preserve">, R. L. Hamilton, and L. </w:t>
            </w:r>
            <w:proofErr w:type="spellStart"/>
            <w:r w:rsidRPr="002D2694">
              <w:rPr>
                <w:rFonts w:ascii="Arial" w:hAnsi="Arial" w:cs="Arial"/>
              </w:rPr>
              <w:t>Kucan</w:t>
            </w:r>
            <w:proofErr w:type="spellEnd"/>
            <w:r w:rsidRPr="002D2694">
              <w:rPr>
                <w:rFonts w:ascii="Arial" w:hAnsi="Arial" w:cs="Arial"/>
              </w:rPr>
              <w:t xml:space="preserve">, </w:t>
            </w:r>
            <w:r w:rsidRPr="002D2694">
              <w:rPr>
                <w:rFonts w:ascii="Arial" w:hAnsi="Arial" w:cs="Arial"/>
                <w:i/>
                <w:iCs/>
              </w:rPr>
              <w:t xml:space="preserve">Questioning the Author: An Approach for Enhancing Student Engagement with Text </w:t>
            </w:r>
            <w:r w:rsidRPr="002D2694">
              <w:rPr>
                <w:rFonts w:ascii="Arial" w:hAnsi="Arial" w:cs="Arial"/>
              </w:rPr>
              <w:t>(Newark, Delaware: International Reading Association, 1997).</w:t>
            </w:r>
          </w:p>
          <w:p w14:paraId="42DC6686" w14:textId="42596C44" w:rsidR="0031130F" w:rsidRPr="00885AD8" w:rsidRDefault="0031130F" w:rsidP="00885AD8">
            <w:pPr>
              <w:spacing w:before="60" w:after="120"/>
              <w:ind w:left="567"/>
              <w:rPr>
                <w:rFonts w:ascii="Arial" w:hAnsi="Arial" w:cs="Arial"/>
              </w:rPr>
            </w:pPr>
            <w:r w:rsidRPr="00DB67C6">
              <w:rPr>
                <w:rFonts w:ascii="Arial" w:hAnsi="Arial" w:cs="Arial"/>
                <w:b/>
              </w:rPr>
              <w:t>Summary:</w:t>
            </w:r>
            <w:r w:rsidRPr="00DB67C6">
              <w:rPr>
                <w:rFonts w:ascii="Arial" w:hAnsi="Arial" w:cs="Arial"/>
              </w:rPr>
              <w:t xml:space="preserve"> </w:t>
            </w:r>
            <w:r w:rsidRPr="0076396C">
              <w:rPr>
                <w:rFonts w:ascii="Arial" w:hAnsi="Arial" w:cs="Arial"/>
              </w:rPr>
              <w:t>The reading strategy of questioning</w:t>
            </w:r>
            <w:r>
              <w:rPr>
                <w:rFonts w:ascii="Arial" w:hAnsi="Arial" w:cs="Arial"/>
              </w:rPr>
              <w:t xml:space="preserve"> the author is highlighted, encouraging students to be strategic and critical readers in order to </w:t>
            </w:r>
            <w:r w:rsidRPr="0076396C">
              <w:rPr>
                <w:rFonts w:ascii="Arial" w:hAnsi="Arial" w:cs="Arial"/>
              </w:rPr>
              <w:t xml:space="preserve">comprehend and critique an author’s writing. </w:t>
            </w:r>
          </w:p>
          <w:p w14:paraId="5A7B8FD9" w14:textId="286C29AE" w:rsidR="00DB18C4" w:rsidRPr="0031130F" w:rsidRDefault="00DB44AB" w:rsidP="00885AD8">
            <w:pPr>
              <w:spacing w:before="120" w:after="60"/>
              <w:rPr>
                <w:rFonts w:ascii="Arial" w:hAnsi="Arial" w:cs="Arial"/>
                <w:b/>
                <w:color w:val="538135"/>
                <w:sz w:val="24"/>
              </w:rPr>
            </w:pPr>
            <w:r w:rsidRPr="0031130F">
              <w:rPr>
                <w:rFonts w:ascii="Arial" w:hAnsi="Arial" w:cs="Arial"/>
                <w:b/>
                <w:color w:val="538135"/>
                <w:sz w:val="24"/>
              </w:rPr>
              <w:t>Purpose</w:t>
            </w:r>
          </w:p>
          <w:p w14:paraId="442C2C85" w14:textId="77777777" w:rsidR="0031130F" w:rsidRDefault="0031130F">
            <w:r w:rsidRPr="00775189">
              <w:rPr>
                <w:rFonts w:ascii="Arial" w:hAnsi="Arial" w:cs="Arial"/>
              </w:rPr>
              <w:t>In this lesson, student</w:t>
            </w:r>
            <w:r>
              <w:rPr>
                <w:rFonts w:ascii="Arial" w:hAnsi="Arial" w:cs="Arial"/>
              </w:rPr>
              <w:t xml:space="preserve">s will gain an understanding of the sacrifices and unique achievements made by Indigenous veterans through their participation in Canada’s military during times of conflict. Students will analyze and compare two different stories to elicit a response and create meaning from the similarities and differences. </w:t>
            </w:r>
            <w:r>
              <w:rPr>
                <w:rFonts w:ascii="Arial" w:hAnsi="Arial" w:cs="Arial"/>
                <w:color w:val="000000" w:themeColor="text1"/>
              </w:rPr>
              <w:t>By examining this juxtaposition, students will gain a deeper understanding of the complexities of historical events and ethical decisions.</w:t>
            </w:r>
          </w:p>
          <w:p w14:paraId="261CBA57" w14:textId="702A6CAA" w:rsidR="003E1547" w:rsidRDefault="003E1547" w:rsidP="003E1547">
            <w:pPr>
              <w:pBdr>
                <w:bottom w:val="single" w:sz="6" w:space="1" w:color="auto"/>
              </w:pBdr>
              <w:rPr>
                <w:rFonts w:ascii="Arial" w:hAnsi="Arial" w:cs="Arial"/>
              </w:rPr>
            </w:pPr>
          </w:p>
          <w:p w14:paraId="1B9BE56D" w14:textId="733D2103" w:rsidR="00DB18C4" w:rsidRPr="0031130F" w:rsidRDefault="00DB44AB" w:rsidP="00885AD8">
            <w:pPr>
              <w:spacing w:before="120" w:after="60"/>
              <w:rPr>
                <w:rFonts w:ascii="Arial" w:hAnsi="Arial" w:cs="Arial"/>
                <w:b/>
                <w:color w:val="538135"/>
                <w:sz w:val="24"/>
              </w:rPr>
            </w:pPr>
            <w:r w:rsidRPr="0031130F">
              <w:rPr>
                <w:rFonts w:ascii="Arial" w:hAnsi="Arial" w:cs="Arial"/>
                <w:b/>
                <w:color w:val="538135"/>
                <w:sz w:val="24"/>
              </w:rPr>
              <w:t>Introduction</w:t>
            </w:r>
          </w:p>
          <w:p w14:paraId="1AD045A3" w14:textId="7D195EC9" w:rsidR="0031130F" w:rsidRPr="00885AD8" w:rsidRDefault="0031130F">
            <w:pPr>
              <w:rPr>
                <w:rFonts w:ascii="Arial" w:hAnsi="Arial" w:cs="Arial"/>
                <w:color w:val="000000" w:themeColor="text1"/>
              </w:rPr>
            </w:pPr>
            <w:r>
              <w:rPr>
                <w:rFonts w:ascii="Arial" w:hAnsi="Arial" w:cs="Arial"/>
              </w:rPr>
              <w:t>As a group, students will read the brief three-page synthesis created by Veterans Canada on the historical military service of the First Nations, Métis, and Inuit men and women who served in the Armed Forces for Canada (</w:t>
            </w:r>
            <w:hyperlink r:id="rId12" w:history="1">
              <w:r w:rsidRPr="00102E58">
                <w:rPr>
                  <w:rStyle w:val="Hyperlink"/>
                  <w:rFonts w:ascii="Arial" w:hAnsi="Arial" w:cs="Arial"/>
                  <w:i/>
                </w:rPr>
                <w:t>Canada Remembers: Indigenous Veterans</w:t>
              </w:r>
            </w:hyperlink>
            <w:r>
              <w:rPr>
                <w:rFonts w:ascii="Arial" w:hAnsi="Arial" w:cs="Arial"/>
              </w:rPr>
              <w:t xml:space="preserve">.) Have students review aspects of the synthesis by employing the reading strategy </w:t>
            </w:r>
            <w:hyperlink r:id="rId13" w:history="1">
              <w:r w:rsidRPr="007C3FC8">
                <w:rPr>
                  <w:rStyle w:val="Hyperlink"/>
                  <w:rFonts w:ascii="Arial" w:hAnsi="Arial" w:cs="Arial"/>
                </w:rPr>
                <w:t>Questioning the Author</w:t>
              </w:r>
            </w:hyperlink>
            <w:r w:rsidRPr="002E7D7A">
              <w:rPr>
                <w:rFonts w:ascii="Arial" w:hAnsi="Arial" w:cs="Arial"/>
                <w:color w:val="000000" w:themeColor="text1"/>
              </w:rPr>
              <w:t xml:space="preserve">. From this </w:t>
            </w:r>
            <w:r>
              <w:rPr>
                <w:rFonts w:ascii="Arial" w:hAnsi="Arial" w:cs="Arial"/>
                <w:color w:val="000000" w:themeColor="text1"/>
              </w:rPr>
              <w:t xml:space="preserve">critical </w:t>
            </w:r>
            <w:r w:rsidRPr="002E7D7A">
              <w:rPr>
                <w:rFonts w:ascii="Arial" w:hAnsi="Arial" w:cs="Arial"/>
                <w:color w:val="000000" w:themeColor="text1"/>
              </w:rPr>
              <w:t xml:space="preserve">analysis, </w:t>
            </w:r>
            <w:r>
              <w:rPr>
                <w:rFonts w:ascii="Arial" w:hAnsi="Arial" w:cs="Arial"/>
                <w:color w:val="000000" w:themeColor="text1"/>
              </w:rPr>
              <w:t>students will</w:t>
            </w:r>
            <w:r w:rsidRPr="002E7D7A">
              <w:rPr>
                <w:rFonts w:ascii="Arial" w:hAnsi="Arial" w:cs="Arial"/>
                <w:color w:val="000000" w:themeColor="text1"/>
              </w:rPr>
              <w:t xml:space="preserve"> de</w:t>
            </w:r>
            <w:r>
              <w:rPr>
                <w:rFonts w:ascii="Arial" w:hAnsi="Arial" w:cs="Arial"/>
                <w:color w:val="000000" w:themeColor="text1"/>
              </w:rPr>
              <w:t xml:space="preserve">termine the tone and perspective of the stories </w:t>
            </w:r>
            <w:r w:rsidRPr="0038760E">
              <w:rPr>
                <w:rFonts w:ascii="Arial" w:hAnsi="Arial" w:cs="Arial"/>
                <w:color w:val="000000" w:themeColor="text1"/>
              </w:rPr>
              <w:t>articulated by Veterans Affairs. In contrast</w:t>
            </w:r>
            <w:r>
              <w:rPr>
                <w:rFonts w:ascii="Arial" w:hAnsi="Arial" w:cs="Arial"/>
                <w:color w:val="000000" w:themeColor="text1"/>
              </w:rPr>
              <w:t xml:space="preserve">, this perspective will be compared to that of the untold story of a Canadian code talker from World War II named Charles Tomkins in the documentary titled </w:t>
            </w:r>
            <w:hyperlink r:id="rId14" w:history="1">
              <w:r w:rsidRPr="00FA0E6B">
                <w:rPr>
                  <w:rStyle w:val="Hyperlink"/>
                  <w:rFonts w:ascii="Arial" w:hAnsi="Arial" w:cs="Arial"/>
                </w:rPr>
                <w:t>Cree Code Talker</w:t>
              </w:r>
            </w:hyperlink>
            <w:r>
              <w:rPr>
                <w:rFonts w:ascii="Arial" w:hAnsi="Arial" w:cs="Arial"/>
                <w:color w:val="000000" w:themeColor="text1"/>
              </w:rPr>
              <w:t>.</w:t>
            </w:r>
          </w:p>
          <w:p w14:paraId="56AD0951" w14:textId="77777777" w:rsidR="00885AD8" w:rsidRDefault="00885AD8" w:rsidP="00885AD8">
            <w:pPr>
              <w:spacing w:before="120" w:after="60"/>
              <w:rPr>
                <w:rFonts w:ascii="Arial" w:hAnsi="Arial" w:cs="Arial"/>
                <w:b/>
                <w:color w:val="538135"/>
                <w:sz w:val="24"/>
              </w:rPr>
            </w:pPr>
          </w:p>
          <w:p w14:paraId="721118D5" w14:textId="77777777" w:rsidR="00885AD8" w:rsidRDefault="00885AD8" w:rsidP="00885AD8">
            <w:pPr>
              <w:spacing w:before="120" w:after="60"/>
              <w:rPr>
                <w:rFonts w:ascii="Arial" w:hAnsi="Arial" w:cs="Arial"/>
                <w:b/>
                <w:color w:val="538135"/>
                <w:sz w:val="24"/>
              </w:rPr>
            </w:pPr>
          </w:p>
          <w:p w14:paraId="7BC56E3A" w14:textId="30BA31B1" w:rsidR="00DB18C4" w:rsidRPr="0031130F" w:rsidRDefault="00DB44AB" w:rsidP="00885AD8">
            <w:pPr>
              <w:spacing w:before="120" w:after="60"/>
              <w:rPr>
                <w:rFonts w:ascii="Arial" w:hAnsi="Arial" w:cs="Arial"/>
                <w:b/>
                <w:color w:val="538135"/>
                <w:sz w:val="24"/>
              </w:rPr>
            </w:pPr>
            <w:r w:rsidRPr="0031130F">
              <w:rPr>
                <w:rFonts w:ascii="Arial" w:hAnsi="Arial" w:cs="Arial"/>
                <w:b/>
                <w:color w:val="538135"/>
                <w:sz w:val="24"/>
              </w:rPr>
              <w:t>Activity/Experience</w:t>
            </w:r>
          </w:p>
          <w:p w14:paraId="6DCD3A90" w14:textId="77777777" w:rsidR="0031130F" w:rsidRPr="0038760E" w:rsidRDefault="0031130F" w:rsidP="007368CA">
            <w:pPr>
              <w:spacing w:before="120" w:after="60"/>
              <w:rPr>
                <w:rFonts w:ascii="Arial" w:hAnsi="Arial" w:cs="Arial"/>
              </w:rPr>
            </w:pPr>
            <w:r w:rsidRPr="0038760E">
              <w:rPr>
                <w:rFonts w:ascii="Arial" w:hAnsi="Arial" w:cs="Arial"/>
              </w:rPr>
              <w:t xml:space="preserve">Prior to watching the documentary, provide students with background information </w:t>
            </w:r>
            <w:r>
              <w:rPr>
                <w:rFonts w:ascii="Arial" w:hAnsi="Arial" w:cs="Arial"/>
              </w:rPr>
              <w:t xml:space="preserve">using </w:t>
            </w:r>
            <w:hyperlink r:id="rId15" w:history="1">
              <w:r w:rsidRPr="0038760E">
                <w:rPr>
                  <w:rStyle w:val="Hyperlink"/>
                  <w:rFonts w:ascii="Arial" w:hAnsi="Arial" w:cs="Arial"/>
                  <w:i/>
                </w:rPr>
                <w:t>Cree Code Talkers</w:t>
              </w:r>
              <w:r w:rsidRPr="0038760E">
                <w:rPr>
                  <w:rStyle w:val="Hyperlink"/>
                  <w:rFonts w:ascii="Arial" w:hAnsi="Arial" w:cs="Arial"/>
                </w:rPr>
                <w:t xml:space="preserve"> by Peter Scott</w:t>
              </w:r>
            </w:hyperlink>
            <w:r w:rsidRPr="0038760E">
              <w:rPr>
                <w:rFonts w:ascii="Arial" w:hAnsi="Arial" w:cs="Arial"/>
              </w:rPr>
              <w:t xml:space="preserve">. Review with students that code talkers were able to communicate secret or coded messages; they transmitted these messages over military telephone or radio using codes built upon the Cree language. </w:t>
            </w:r>
          </w:p>
          <w:p w14:paraId="754C8984" w14:textId="77777777" w:rsidR="0031130F" w:rsidRPr="0038760E" w:rsidRDefault="0031130F" w:rsidP="007368CA">
            <w:pPr>
              <w:spacing w:before="120" w:after="60"/>
              <w:rPr>
                <w:rFonts w:ascii="Arial" w:hAnsi="Arial" w:cs="Arial"/>
              </w:rPr>
            </w:pPr>
            <w:r w:rsidRPr="0038760E">
              <w:rPr>
                <w:rFonts w:ascii="Arial" w:hAnsi="Arial" w:cs="Arial"/>
              </w:rPr>
              <w:t xml:space="preserve">Students will watch the 14-minute documentary film </w:t>
            </w:r>
            <w:hyperlink r:id="rId16" w:history="1">
              <w:r w:rsidRPr="00FA0E6B">
                <w:rPr>
                  <w:rStyle w:val="Hyperlink"/>
                  <w:rFonts w:ascii="Arial" w:hAnsi="Arial" w:cs="Arial"/>
                </w:rPr>
                <w:t>Cree Code Talker</w:t>
              </w:r>
            </w:hyperlink>
            <w:r w:rsidRPr="0038760E">
              <w:rPr>
                <w:rFonts w:ascii="Arial" w:hAnsi="Arial" w:cs="Arial"/>
              </w:rPr>
              <w:t xml:space="preserve"> to the end and discuss the life of veteran Charles Tomkins and the role he played </w:t>
            </w:r>
            <w:r>
              <w:rPr>
                <w:rFonts w:ascii="Arial" w:hAnsi="Arial" w:cs="Arial"/>
              </w:rPr>
              <w:t>during</w:t>
            </w:r>
            <w:r w:rsidRPr="0038760E">
              <w:rPr>
                <w:rFonts w:ascii="Arial" w:hAnsi="Arial" w:cs="Arial"/>
              </w:rPr>
              <w:t xml:space="preserve"> the war as a Cree code talker in joint support of the American military efforts during WWII. Inform students that the Canadian Cree code talkers were never honoured by either the Canadian or United States governments. </w:t>
            </w:r>
          </w:p>
          <w:p w14:paraId="144479AD" w14:textId="77777777" w:rsidR="0031130F" w:rsidRPr="0038760E" w:rsidRDefault="0031130F" w:rsidP="007368CA">
            <w:pPr>
              <w:spacing w:before="120" w:after="60"/>
              <w:rPr>
                <w:rFonts w:ascii="Arial" w:hAnsi="Arial" w:cs="Arial"/>
              </w:rPr>
            </w:pPr>
            <w:r w:rsidRPr="0038760E">
              <w:rPr>
                <w:rFonts w:ascii="Arial" w:hAnsi="Arial" w:cs="Arial"/>
              </w:rPr>
              <w:t>Following the documentary, discuss with students:</w:t>
            </w:r>
          </w:p>
          <w:p w14:paraId="21FCAAE8" w14:textId="77777777" w:rsidR="0031130F" w:rsidRPr="0038760E" w:rsidRDefault="0031130F" w:rsidP="0031130F">
            <w:pPr>
              <w:pStyle w:val="ListParagraph"/>
              <w:numPr>
                <w:ilvl w:val="0"/>
                <w:numId w:val="45"/>
              </w:numPr>
              <w:spacing w:after="60"/>
              <w:rPr>
                <w:rFonts w:ascii="Arial" w:hAnsi="Arial" w:cs="Arial"/>
              </w:rPr>
            </w:pPr>
            <w:r w:rsidRPr="0038760E">
              <w:rPr>
                <w:rFonts w:ascii="Arial" w:hAnsi="Arial" w:cs="Arial"/>
              </w:rPr>
              <w:t>How can the documentary draw awareness to the contribution of Cree code talkers and serve as a powerful message to governments to recognize, formally, the</w:t>
            </w:r>
            <w:r>
              <w:rPr>
                <w:rFonts w:ascii="Arial" w:hAnsi="Arial" w:cs="Arial"/>
              </w:rPr>
              <w:t xml:space="preserve"> code talkers’</w:t>
            </w:r>
            <w:r w:rsidRPr="0038760E">
              <w:rPr>
                <w:rFonts w:ascii="Arial" w:hAnsi="Arial" w:cs="Arial"/>
              </w:rPr>
              <w:t xml:space="preserve"> contributions to the war effort? </w:t>
            </w:r>
          </w:p>
          <w:p w14:paraId="75353D93" w14:textId="77777777" w:rsidR="0031130F" w:rsidRPr="0038760E" w:rsidRDefault="0031130F" w:rsidP="0031130F">
            <w:pPr>
              <w:pStyle w:val="ListParagraph"/>
              <w:numPr>
                <w:ilvl w:val="0"/>
                <w:numId w:val="45"/>
              </w:numPr>
              <w:spacing w:after="60"/>
              <w:rPr>
                <w:rFonts w:ascii="Arial" w:hAnsi="Arial" w:cs="Arial"/>
              </w:rPr>
            </w:pPr>
            <w:r w:rsidRPr="0038760E">
              <w:rPr>
                <w:rFonts w:ascii="Arial" w:hAnsi="Arial" w:cs="Arial"/>
              </w:rPr>
              <w:t xml:space="preserve">Compare the </w:t>
            </w:r>
            <w:r>
              <w:rPr>
                <w:rFonts w:ascii="Arial" w:hAnsi="Arial" w:cs="Arial"/>
              </w:rPr>
              <w:t xml:space="preserve">synthesis of </w:t>
            </w:r>
            <w:r w:rsidRPr="002B7FF0">
              <w:rPr>
                <w:rFonts w:ascii="Arial" w:hAnsi="Arial" w:cs="Arial"/>
                <w:i/>
              </w:rPr>
              <w:t>Indigenous Veterans</w:t>
            </w:r>
            <w:r>
              <w:rPr>
                <w:rFonts w:ascii="Arial" w:hAnsi="Arial" w:cs="Arial"/>
              </w:rPr>
              <w:t xml:space="preserve"> </w:t>
            </w:r>
            <w:r w:rsidRPr="0038760E">
              <w:rPr>
                <w:rFonts w:ascii="Arial" w:hAnsi="Arial" w:cs="Arial"/>
              </w:rPr>
              <w:t xml:space="preserve">created by Veterans Affairs to that of the documentary </w:t>
            </w:r>
            <w:r w:rsidRPr="002B7FF0">
              <w:rPr>
                <w:rFonts w:ascii="Arial" w:hAnsi="Arial" w:cs="Arial"/>
              </w:rPr>
              <w:t>Cree Code Talkers</w:t>
            </w:r>
            <w:r w:rsidRPr="0038760E">
              <w:rPr>
                <w:rFonts w:ascii="Arial" w:hAnsi="Arial" w:cs="Arial"/>
              </w:rPr>
              <w:t>. Why are the two stories different?</w:t>
            </w:r>
          </w:p>
          <w:p w14:paraId="020838B2" w14:textId="7DE84F11" w:rsidR="0031130F" w:rsidRPr="00885AD8" w:rsidRDefault="0031130F" w:rsidP="00885AD8">
            <w:pPr>
              <w:pStyle w:val="ListParagraph"/>
              <w:numPr>
                <w:ilvl w:val="0"/>
                <w:numId w:val="45"/>
              </w:numPr>
              <w:spacing w:after="60"/>
              <w:rPr>
                <w:rFonts w:ascii="Arial" w:hAnsi="Arial" w:cs="Arial"/>
              </w:rPr>
            </w:pPr>
            <w:r w:rsidRPr="0038760E">
              <w:rPr>
                <w:rFonts w:ascii="Arial" w:hAnsi="Arial" w:cs="Arial"/>
              </w:rPr>
              <w:t xml:space="preserve">How can we best share the untold stories of Indigenous veterans, particularly the Cree code talkers? </w:t>
            </w:r>
          </w:p>
          <w:p w14:paraId="56FC3A04" w14:textId="188ABB1F" w:rsidR="00715CE6" w:rsidRPr="0031130F" w:rsidRDefault="00DB44AB" w:rsidP="00885AD8">
            <w:pPr>
              <w:spacing w:before="120" w:after="60"/>
              <w:rPr>
                <w:rFonts w:ascii="Arial" w:hAnsi="Arial" w:cs="Arial"/>
                <w:b/>
                <w:color w:val="538135"/>
                <w:sz w:val="24"/>
              </w:rPr>
            </w:pPr>
            <w:r w:rsidRPr="0031130F">
              <w:rPr>
                <w:rFonts w:ascii="Arial" w:hAnsi="Arial" w:cs="Arial"/>
                <w:b/>
                <w:color w:val="538135"/>
                <w:sz w:val="24"/>
              </w:rPr>
              <w:t>Conclusion</w:t>
            </w:r>
          </w:p>
          <w:p w14:paraId="14C3D6D7" w14:textId="68A8720C" w:rsidR="00D322CF" w:rsidRPr="00885AD8" w:rsidRDefault="0031130F" w:rsidP="00D322CF">
            <w:pPr>
              <w:rPr>
                <w:rFonts w:ascii="Arial" w:hAnsi="Arial" w:cs="Arial"/>
                <w:sz w:val="24"/>
                <w:szCs w:val="24"/>
                <w:lang w:val="en-US"/>
              </w:rPr>
            </w:pPr>
            <w:r w:rsidRPr="00943A9E">
              <w:rPr>
                <w:rFonts w:ascii="Arial" w:hAnsi="Arial" w:cs="Arial"/>
                <w:lang w:val="en-US"/>
              </w:rPr>
              <w:t>Have students write and share a personal response regarding the juxtaposition of the two perspectives presented in the documentary (Cree Code Talkers) and the information sheet (Veterans Canada) on Indigenous contributions to the war effort (stories). Compelling true stories, such as those of Charles Tomkins, support Canada’s contributions to the war efforts. Discuss possibilities for having this untold story recognized. Students will pursue one of the possibilities such as petitioning the government for recognition in the form of a commemoration. Students should describe, in detail, what the possible commemoration would include (e.g.</w:t>
            </w:r>
            <w:r>
              <w:rPr>
                <w:rFonts w:ascii="Arial" w:hAnsi="Arial" w:cs="Arial"/>
                <w:lang w:val="en-US"/>
              </w:rPr>
              <w:t>,</w:t>
            </w:r>
            <w:r w:rsidRPr="00943A9E">
              <w:rPr>
                <w:rFonts w:ascii="Arial" w:hAnsi="Arial" w:cs="Arial"/>
                <w:lang w:val="en-US"/>
              </w:rPr>
              <w:t xml:space="preserve"> statue, memorial site, day of honour, language recognition event)</w:t>
            </w:r>
            <w:r>
              <w:rPr>
                <w:rFonts w:ascii="Arial" w:hAnsi="Arial" w:cs="Arial"/>
                <w:lang w:val="en-US"/>
              </w:rPr>
              <w:t>.</w:t>
            </w:r>
            <w:r w:rsidRPr="00943A9E">
              <w:rPr>
                <w:rFonts w:ascii="Arial" w:hAnsi="Arial" w:cs="Arial"/>
                <w:lang w:val="en-US"/>
              </w:rPr>
              <w:t xml:space="preserve">  </w:t>
            </w:r>
          </w:p>
          <w:p w14:paraId="7A032C7A" w14:textId="107D345E" w:rsidR="00DB18C4" w:rsidRPr="0031130F" w:rsidRDefault="00DB44AB" w:rsidP="00885AD8">
            <w:pPr>
              <w:spacing w:before="120" w:after="60"/>
              <w:rPr>
                <w:rFonts w:ascii="Arial" w:hAnsi="Arial" w:cs="Arial"/>
                <w:b/>
                <w:color w:val="538135"/>
                <w:sz w:val="24"/>
              </w:rPr>
            </w:pPr>
            <w:r w:rsidRPr="0031130F">
              <w:rPr>
                <w:rFonts w:ascii="Arial" w:hAnsi="Arial" w:cs="Arial"/>
                <w:b/>
                <w:color w:val="538135"/>
                <w:sz w:val="24"/>
              </w:rPr>
              <w:t>Extension</w:t>
            </w:r>
          </w:p>
          <w:p w14:paraId="3AA063EA" w14:textId="77777777" w:rsidR="0031130F" w:rsidRPr="00FA0E6B" w:rsidRDefault="0031130F" w:rsidP="0031130F">
            <w:pPr>
              <w:pStyle w:val="ListParagraph"/>
              <w:numPr>
                <w:ilvl w:val="0"/>
                <w:numId w:val="46"/>
              </w:numPr>
              <w:spacing w:before="120" w:after="60"/>
              <w:rPr>
                <w:rFonts w:ascii="Arial" w:hAnsi="Arial" w:cs="Arial"/>
                <w:b/>
              </w:rPr>
            </w:pPr>
            <w:r w:rsidRPr="00FA0E6B">
              <w:rPr>
                <w:rFonts w:ascii="Arial" w:hAnsi="Arial" w:cs="Arial"/>
              </w:rPr>
              <w:t xml:space="preserve">Draw awareness of the contributions of the code talkers by sharing personal responses at </w:t>
            </w:r>
            <w:r>
              <w:rPr>
                <w:rFonts w:ascii="Arial" w:hAnsi="Arial" w:cs="Arial"/>
              </w:rPr>
              <w:t xml:space="preserve">a </w:t>
            </w:r>
            <w:r w:rsidRPr="00FA0E6B">
              <w:rPr>
                <w:rFonts w:ascii="Arial" w:hAnsi="Arial" w:cs="Arial"/>
              </w:rPr>
              <w:t xml:space="preserve">school assembly, </w:t>
            </w:r>
            <w:r>
              <w:rPr>
                <w:rFonts w:ascii="Arial" w:hAnsi="Arial" w:cs="Arial"/>
              </w:rPr>
              <w:t xml:space="preserve">at </w:t>
            </w:r>
            <w:r w:rsidRPr="00FA0E6B">
              <w:rPr>
                <w:rFonts w:ascii="Arial" w:hAnsi="Arial" w:cs="Arial"/>
              </w:rPr>
              <w:t xml:space="preserve">another school, or at the </w:t>
            </w:r>
            <w:r>
              <w:rPr>
                <w:rFonts w:ascii="Arial" w:hAnsi="Arial" w:cs="Arial"/>
              </w:rPr>
              <w:t xml:space="preserve">Royal Canadian </w:t>
            </w:r>
            <w:r w:rsidRPr="00FA0E6B">
              <w:rPr>
                <w:rFonts w:ascii="Arial" w:hAnsi="Arial" w:cs="Arial"/>
              </w:rPr>
              <w:t>Legion on Aboriginal Veterans’ Day held November 8.</w:t>
            </w:r>
          </w:p>
          <w:p w14:paraId="599D6324" w14:textId="3085455E" w:rsidR="00D322CF" w:rsidRPr="00885AD8" w:rsidRDefault="0031130F" w:rsidP="0031130F">
            <w:pPr>
              <w:pStyle w:val="ListParagraph"/>
              <w:numPr>
                <w:ilvl w:val="0"/>
                <w:numId w:val="46"/>
              </w:numPr>
              <w:spacing w:before="120" w:after="60"/>
              <w:rPr>
                <w:rFonts w:ascii="Arial" w:hAnsi="Arial" w:cs="Arial"/>
              </w:rPr>
            </w:pPr>
            <w:r>
              <w:rPr>
                <w:rFonts w:ascii="Arial" w:hAnsi="Arial" w:cs="Arial"/>
              </w:rPr>
              <w:t>Have s</w:t>
            </w:r>
            <w:r w:rsidRPr="00FA0E6B">
              <w:rPr>
                <w:rFonts w:ascii="Arial" w:hAnsi="Arial" w:cs="Arial"/>
              </w:rPr>
              <w:t xml:space="preserve">tudents write a personal response </w:t>
            </w:r>
            <w:r>
              <w:rPr>
                <w:rFonts w:ascii="Arial" w:hAnsi="Arial" w:cs="Arial"/>
              </w:rPr>
              <w:t>describing</w:t>
            </w:r>
            <w:r w:rsidRPr="00FA0E6B">
              <w:rPr>
                <w:rFonts w:ascii="Arial" w:hAnsi="Arial" w:cs="Arial"/>
              </w:rPr>
              <w:t xml:space="preserve"> the irony </w:t>
            </w:r>
            <w:r>
              <w:rPr>
                <w:rFonts w:ascii="Arial" w:hAnsi="Arial" w:cs="Arial"/>
              </w:rPr>
              <w:t>of</w:t>
            </w:r>
            <w:r w:rsidRPr="00FA0E6B">
              <w:rPr>
                <w:rFonts w:ascii="Arial" w:hAnsi="Arial" w:cs="Arial"/>
              </w:rPr>
              <w:t xml:space="preserve"> the importance of Indigenous language </w:t>
            </w:r>
            <w:r>
              <w:rPr>
                <w:rFonts w:ascii="Arial" w:hAnsi="Arial" w:cs="Arial"/>
              </w:rPr>
              <w:t>being</w:t>
            </w:r>
            <w:r w:rsidRPr="00FA0E6B">
              <w:rPr>
                <w:rFonts w:ascii="Arial" w:hAnsi="Arial" w:cs="Arial"/>
              </w:rPr>
              <w:t xml:space="preserve"> instrumental in achieving victory in the war overseas to that </w:t>
            </w:r>
            <w:r>
              <w:rPr>
                <w:rFonts w:ascii="Arial" w:hAnsi="Arial" w:cs="Arial"/>
              </w:rPr>
              <w:t xml:space="preserve">of policies </w:t>
            </w:r>
            <w:r w:rsidRPr="00FA0E6B">
              <w:rPr>
                <w:rFonts w:ascii="Arial" w:hAnsi="Arial" w:cs="Arial"/>
              </w:rPr>
              <w:t xml:space="preserve">at home in Canada </w:t>
            </w:r>
            <w:r>
              <w:rPr>
                <w:rFonts w:ascii="Arial" w:hAnsi="Arial" w:cs="Arial"/>
              </w:rPr>
              <w:t>that attacked</w:t>
            </w:r>
            <w:r w:rsidRPr="00FA0E6B">
              <w:rPr>
                <w:rFonts w:ascii="Arial" w:hAnsi="Arial" w:cs="Arial"/>
              </w:rPr>
              <w:t xml:space="preserve"> Indigenous languages. Discuss and share personal responses with </w:t>
            </w:r>
            <w:r>
              <w:rPr>
                <w:rFonts w:ascii="Arial" w:hAnsi="Arial" w:cs="Arial"/>
              </w:rPr>
              <w:t xml:space="preserve">the </w:t>
            </w:r>
            <w:r w:rsidRPr="00FA0E6B">
              <w:rPr>
                <w:rFonts w:ascii="Arial" w:hAnsi="Arial" w:cs="Arial"/>
              </w:rPr>
              <w:t>class.</w:t>
            </w:r>
          </w:p>
          <w:p w14:paraId="7AF30FE4" w14:textId="35EDC9E8" w:rsidR="00DB44AB" w:rsidRPr="0031130F" w:rsidRDefault="00C5523D" w:rsidP="00885AD8">
            <w:pPr>
              <w:spacing w:before="120" w:after="60"/>
              <w:rPr>
                <w:rFonts w:ascii="Arial" w:hAnsi="Arial" w:cs="Arial"/>
                <w:b/>
                <w:color w:val="538135"/>
                <w:sz w:val="24"/>
              </w:rPr>
            </w:pPr>
            <w:r w:rsidRPr="0031130F">
              <w:rPr>
                <w:rFonts w:ascii="Arial" w:hAnsi="Arial" w:cs="Arial"/>
                <w:b/>
                <w:color w:val="538135"/>
                <w:sz w:val="24"/>
              </w:rPr>
              <w:t>Assessment for</w:t>
            </w:r>
            <w:r w:rsidR="007311BC" w:rsidRPr="0031130F">
              <w:rPr>
                <w:rFonts w:ascii="Arial" w:hAnsi="Arial" w:cs="Arial"/>
                <w:b/>
                <w:color w:val="538135"/>
                <w:sz w:val="24"/>
              </w:rPr>
              <w:t xml:space="preserve"> </w:t>
            </w:r>
            <w:r w:rsidR="00DB44AB" w:rsidRPr="0031130F">
              <w:rPr>
                <w:rFonts w:ascii="Arial" w:hAnsi="Arial" w:cs="Arial"/>
                <w:b/>
                <w:color w:val="538135"/>
                <w:sz w:val="24"/>
              </w:rPr>
              <w:t>Student Learning</w:t>
            </w:r>
          </w:p>
          <w:p w14:paraId="651F6C29" w14:textId="4F2E3873" w:rsidR="00DB18C4" w:rsidRPr="0031130F" w:rsidRDefault="0031130F" w:rsidP="003A19D9">
            <w:r w:rsidRPr="002534DC">
              <w:rPr>
                <w:rFonts w:ascii="Arial" w:hAnsi="Arial" w:cs="Arial"/>
                <w:lang w:val="en-US"/>
              </w:rPr>
              <w:t xml:space="preserve">Consider multiple ways students can demonstrate their understandings of the </w:t>
            </w:r>
            <w:r>
              <w:rPr>
                <w:rFonts w:ascii="Arial" w:hAnsi="Arial" w:cs="Arial"/>
                <w:lang w:val="en-US"/>
              </w:rPr>
              <w:t xml:space="preserve">untold and unrecognized </w:t>
            </w:r>
            <w:r w:rsidRPr="002534DC">
              <w:rPr>
                <w:rFonts w:ascii="Arial" w:hAnsi="Arial" w:cs="Arial"/>
                <w:lang w:val="en-US"/>
              </w:rPr>
              <w:t>contributions many First Nations, Métis</w:t>
            </w:r>
            <w:r>
              <w:rPr>
                <w:rFonts w:ascii="Arial" w:hAnsi="Arial" w:cs="Arial"/>
                <w:lang w:val="en-US"/>
              </w:rPr>
              <w:t>,</w:t>
            </w:r>
            <w:r w:rsidRPr="002534DC">
              <w:rPr>
                <w:rFonts w:ascii="Arial" w:hAnsi="Arial" w:cs="Arial"/>
                <w:lang w:val="en-US"/>
              </w:rPr>
              <w:t xml:space="preserve"> and Inuit </w:t>
            </w:r>
            <w:r>
              <w:rPr>
                <w:rFonts w:ascii="Arial" w:hAnsi="Arial" w:cs="Arial"/>
                <w:lang w:val="en-US"/>
              </w:rPr>
              <w:t xml:space="preserve">soldiers </w:t>
            </w:r>
            <w:r w:rsidRPr="002534DC">
              <w:rPr>
                <w:rFonts w:ascii="Arial" w:hAnsi="Arial" w:cs="Arial"/>
                <w:lang w:val="en-US"/>
              </w:rPr>
              <w:t>made during their time in Canada’s military and some of the challenges they endured during and after their time of enlistment</w:t>
            </w:r>
            <w:r>
              <w:rPr>
                <w:rFonts w:ascii="Arial" w:hAnsi="Arial" w:cs="Arial"/>
                <w:lang w:val="en-US"/>
              </w:rPr>
              <w:t>.</w:t>
            </w:r>
          </w:p>
          <w:p w14:paraId="3479659B" w14:textId="77777777" w:rsidR="00A37C45" w:rsidRPr="00AD7D27" w:rsidRDefault="00A37C45" w:rsidP="003A19D9">
            <w:pPr>
              <w:rPr>
                <w:rFonts w:ascii="Arial" w:hAnsi="Arial" w:cs="Arial"/>
              </w:rPr>
            </w:pPr>
          </w:p>
          <w:p w14:paraId="01854E5E" w14:textId="77777777" w:rsidR="00DB18C4" w:rsidRPr="00420E1E" w:rsidRDefault="00DB18C4" w:rsidP="00DB18C4">
            <w:pPr>
              <w:pBdr>
                <w:bottom w:val="single" w:sz="6" w:space="1" w:color="auto"/>
              </w:pBdr>
              <w:rPr>
                <w:rFonts w:ascii="Arial" w:hAnsi="Arial" w:cs="Arial"/>
                <w:sz w:val="4"/>
                <w:szCs w:val="4"/>
              </w:rPr>
            </w:pPr>
          </w:p>
          <w:p w14:paraId="040E85A0" w14:textId="09939EE8" w:rsidR="007B1524" w:rsidRPr="00885AD8" w:rsidRDefault="00DB18C4" w:rsidP="00885AD8">
            <w:pPr>
              <w:spacing w:before="120" w:after="120"/>
            </w:pPr>
            <w:r w:rsidRPr="0031130F">
              <w:rPr>
                <w:rFonts w:ascii="Arial" w:hAnsi="Arial" w:cs="Arial"/>
                <w:b/>
                <w:color w:val="538135"/>
              </w:rPr>
              <w:t>Keywords:</w:t>
            </w:r>
            <w:r w:rsidRPr="00AD7D27">
              <w:rPr>
                <w:rFonts w:ascii="Arial" w:hAnsi="Arial" w:cs="Arial"/>
              </w:rPr>
              <w:t xml:space="preserve"> </w:t>
            </w:r>
            <w:r w:rsidR="0031130F" w:rsidRPr="00AF7091">
              <w:rPr>
                <w:rFonts w:ascii="Arial" w:hAnsi="Arial" w:cs="Arial"/>
                <w:lang w:val="en-US"/>
              </w:rPr>
              <w:t>worldview; relationship; veterans; code talkers; World War II</w:t>
            </w:r>
            <w:r w:rsidR="0031130F">
              <w:rPr>
                <w:rFonts w:ascii="Arial" w:hAnsi="Arial" w:cs="Arial"/>
                <w:lang w:val="en-US"/>
              </w:rPr>
              <w:t>;</w:t>
            </w:r>
            <w:r w:rsidR="0031130F" w:rsidRPr="00AF7091">
              <w:rPr>
                <w:rFonts w:ascii="Arial" w:hAnsi="Arial" w:cs="Arial"/>
                <w:lang w:val="en-US"/>
              </w:rPr>
              <w:t xml:space="preserve"> Cree</w:t>
            </w:r>
          </w:p>
          <w:p w14:paraId="3E20D5D7" w14:textId="6869FFC8" w:rsidR="00DB18C4" w:rsidRPr="007B1524" w:rsidRDefault="00DB18C4" w:rsidP="00885AD8">
            <w:pPr>
              <w:spacing w:before="120" w:after="120"/>
            </w:pPr>
            <w:r w:rsidRPr="0031130F">
              <w:rPr>
                <w:rFonts w:ascii="Arial" w:hAnsi="Arial" w:cs="Arial"/>
                <w:b/>
                <w:color w:val="538135"/>
              </w:rPr>
              <w:t>Themes:</w:t>
            </w:r>
            <w:r w:rsidRPr="00AD7D27">
              <w:rPr>
                <w:rFonts w:ascii="Arial" w:hAnsi="Arial" w:cs="Arial"/>
              </w:rPr>
              <w:t xml:space="preserve"> </w:t>
            </w:r>
            <w:r w:rsidR="0031130F" w:rsidRPr="00AF7091">
              <w:rPr>
                <w:rFonts w:ascii="Arial" w:hAnsi="Arial" w:cs="Arial"/>
                <w:lang w:val="en-US"/>
              </w:rPr>
              <w:t>contending national loyalties</w:t>
            </w:r>
            <w:r w:rsidR="0031130F">
              <w:rPr>
                <w:rFonts w:ascii="Arial" w:hAnsi="Arial" w:cs="Arial"/>
                <w:lang w:val="en-US"/>
              </w:rPr>
              <w:t>;</w:t>
            </w:r>
            <w:r w:rsidR="0031130F" w:rsidRPr="00AF7091">
              <w:rPr>
                <w:rFonts w:ascii="Arial" w:hAnsi="Arial" w:cs="Arial"/>
                <w:lang w:val="en-US"/>
              </w:rPr>
              <w:t xml:space="preserve"> military participation</w:t>
            </w:r>
            <w:r w:rsidR="0031130F">
              <w:rPr>
                <w:rFonts w:ascii="Arial" w:hAnsi="Arial" w:cs="Arial"/>
                <w:lang w:val="en-US"/>
              </w:rPr>
              <w:t>;</w:t>
            </w:r>
            <w:r w:rsidR="0031130F" w:rsidRPr="00AF7091">
              <w:rPr>
                <w:rFonts w:ascii="Arial" w:hAnsi="Arial" w:cs="Arial"/>
                <w:lang w:val="en-US"/>
              </w:rPr>
              <w:t xml:space="preserve"> contributions</w:t>
            </w:r>
          </w:p>
          <w:p w14:paraId="0CB86204" w14:textId="77777777" w:rsidR="00DB18C4" w:rsidRPr="00420E1E" w:rsidRDefault="00DB18C4" w:rsidP="00DB18C4">
            <w:pPr>
              <w:pBdr>
                <w:bottom w:val="single" w:sz="6" w:space="1" w:color="auto"/>
              </w:pBdr>
              <w:rPr>
                <w:rFonts w:ascii="Arial" w:hAnsi="Arial" w:cs="Arial"/>
                <w:sz w:val="4"/>
                <w:szCs w:val="4"/>
              </w:rPr>
            </w:pPr>
          </w:p>
          <w:p w14:paraId="47B3A0A3" w14:textId="40B66854" w:rsidR="00DB18C4" w:rsidRPr="0031130F" w:rsidRDefault="00DB18C4" w:rsidP="00885AD8">
            <w:pPr>
              <w:spacing w:before="120" w:after="60"/>
              <w:rPr>
                <w:rFonts w:ascii="Arial" w:hAnsi="Arial" w:cs="Arial"/>
                <w:b/>
                <w:color w:val="538135"/>
                <w:sz w:val="24"/>
              </w:rPr>
            </w:pPr>
            <w:r w:rsidRPr="0031130F">
              <w:rPr>
                <w:rFonts w:ascii="Arial" w:hAnsi="Arial" w:cs="Arial"/>
                <w:b/>
                <w:color w:val="538135"/>
                <w:sz w:val="24"/>
              </w:rPr>
              <w:t>Teacher Background</w:t>
            </w:r>
            <w:r w:rsidR="00D87FB0" w:rsidRPr="0031130F">
              <w:rPr>
                <w:rFonts w:ascii="Arial" w:hAnsi="Arial" w:cs="Arial"/>
                <w:color w:val="538135"/>
                <w:vertAlign w:val="superscript"/>
              </w:rPr>
              <w:endnoteReference w:id="2"/>
            </w:r>
          </w:p>
          <w:p w14:paraId="1FB1B0A7" w14:textId="77777777" w:rsidR="00885AD8" w:rsidRPr="00A24444" w:rsidRDefault="00885AD8" w:rsidP="0046255E">
            <w:pPr>
              <w:ind w:left="562" w:hanging="567"/>
              <w:rPr>
                <w:rFonts w:ascii="Arial" w:hAnsi="Arial" w:cs="Arial"/>
                <w:b/>
              </w:rPr>
            </w:pPr>
            <w:r w:rsidRPr="00A24444">
              <w:rPr>
                <w:rFonts w:ascii="Arial" w:hAnsi="Arial" w:cs="Arial"/>
                <w:b/>
              </w:rPr>
              <w:t>Walking Together: First Nations, Métis and Inuit Perspectives in Curriculum</w:t>
            </w:r>
          </w:p>
          <w:p w14:paraId="7ED2AEDC" w14:textId="77777777" w:rsidR="00885AD8" w:rsidRDefault="00885AD8" w:rsidP="00A24444">
            <w:pPr>
              <w:ind w:left="562"/>
              <w:rPr>
                <w:rFonts w:ascii="Arial" w:hAnsi="Arial" w:cs="Arial"/>
              </w:rPr>
            </w:pPr>
            <w:r w:rsidRPr="0046255E">
              <w:rPr>
                <w:rFonts w:ascii="Arial" w:hAnsi="Arial" w:cs="Arial"/>
              </w:rPr>
              <w:t>Culture and Language</w:t>
            </w:r>
            <w:r>
              <w:rPr>
                <w:rFonts w:ascii="Arial" w:hAnsi="Arial" w:cs="Arial"/>
              </w:rPr>
              <w:t>:</w:t>
            </w:r>
            <w:r w:rsidRPr="0046255E">
              <w:rPr>
                <w:rFonts w:ascii="Arial" w:hAnsi="Arial" w:cs="Arial"/>
              </w:rPr>
              <w:t xml:space="preserve"> Exploring Connections</w:t>
            </w:r>
            <w:r>
              <w:rPr>
                <w:rFonts w:ascii="Arial" w:hAnsi="Arial" w:cs="Arial"/>
              </w:rPr>
              <w:t>:</w:t>
            </w:r>
            <w:r w:rsidRPr="0046255E">
              <w:rPr>
                <w:rFonts w:ascii="Arial" w:hAnsi="Arial" w:cs="Arial"/>
              </w:rPr>
              <w:t xml:space="preserve"> Do</w:t>
            </w:r>
            <w:r>
              <w:rPr>
                <w:rFonts w:ascii="Arial" w:hAnsi="Arial" w:cs="Arial"/>
              </w:rPr>
              <w:t xml:space="preserve">cuments: </w:t>
            </w:r>
            <w:r w:rsidRPr="00A24444">
              <w:rPr>
                <w:rFonts w:ascii="Arial" w:hAnsi="Arial" w:cs="Arial"/>
                <w:i/>
              </w:rPr>
              <w:t>Language and Worldview</w:t>
            </w:r>
            <w:r w:rsidRPr="0046255E">
              <w:rPr>
                <w:rFonts w:ascii="Arial" w:hAnsi="Arial" w:cs="Arial"/>
              </w:rPr>
              <w:t xml:space="preserve"> </w:t>
            </w:r>
          </w:p>
          <w:p w14:paraId="738B36F7" w14:textId="77777777" w:rsidR="00885AD8" w:rsidRPr="0046255E" w:rsidRDefault="00885AD8" w:rsidP="00A24444">
            <w:pPr>
              <w:ind w:left="562"/>
              <w:rPr>
                <w:rFonts w:ascii="Arial" w:hAnsi="Arial" w:cs="Arial"/>
              </w:rPr>
            </w:pPr>
            <w:r w:rsidRPr="0046255E">
              <w:rPr>
                <w:rFonts w:ascii="Arial" w:hAnsi="Arial" w:cs="Arial"/>
              </w:rPr>
              <w:t>Excerpt</w:t>
            </w:r>
            <w:r>
              <w:rPr>
                <w:rFonts w:ascii="Arial" w:hAnsi="Arial" w:cs="Arial"/>
              </w:rPr>
              <w:t xml:space="preserve"> from </w:t>
            </w:r>
            <w:r w:rsidRPr="0046255E">
              <w:rPr>
                <w:rFonts w:ascii="Arial" w:hAnsi="Arial" w:cs="Arial"/>
                <w:i/>
              </w:rPr>
              <w:t>Aboriginal Perspectives</w:t>
            </w:r>
            <w:r w:rsidRPr="0046255E">
              <w:rPr>
                <w:rFonts w:ascii="Arial" w:hAnsi="Arial" w:cs="Arial"/>
              </w:rPr>
              <w:t>, Nelson Education Ltd.</w:t>
            </w:r>
            <w:r>
              <w:rPr>
                <w:rFonts w:ascii="Arial" w:hAnsi="Arial" w:cs="Arial"/>
              </w:rPr>
              <w:t>,</w:t>
            </w:r>
            <w:r w:rsidRPr="0046255E">
              <w:rPr>
                <w:rFonts w:ascii="Arial" w:hAnsi="Arial" w:cs="Arial"/>
              </w:rPr>
              <w:t xml:space="preserve"> Toronto, ON, 2004, pp. 81–84.</w:t>
            </w:r>
          </w:p>
          <w:p w14:paraId="3EC8841D" w14:textId="77777777" w:rsidR="00885AD8" w:rsidRPr="0046255E" w:rsidRDefault="00956661" w:rsidP="0046255E">
            <w:pPr>
              <w:pStyle w:val="ListParagraph"/>
              <w:ind w:left="630"/>
              <w:contextualSpacing w:val="0"/>
              <w:rPr>
                <w:rFonts w:ascii="Arial" w:hAnsi="Arial" w:cs="Arial"/>
              </w:rPr>
            </w:pPr>
            <w:hyperlink r:id="rId17" w:history="1">
              <w:r w:rsidR="00885AD8" w:rsidRPr="0046255E">
                <w:rPr>
                  <w:rStyle w:val="Hyperlink"/>
                  <w:rFonts w:ascii="Arial" w:hAnsi="Arial" w:cs="Arial"/>
                </w:rPr>
                <w:t>www.learnalberta.ca/content/aswt/culture_and_language/documents/language_and_worldview.pdf</w:t>
              </w:r>
            </w:hyperlink>
          </w:p>
          <w:p w14:paraId="38290102" w14:textId="1E6724B2" w:rsidR="007B1524" w:rsidRPr="00885AD8" w:rsidRDefault="00885AD8" w:rsidP="00885AD8">
            <w:pPr>
              <w:pStyle w:val="ListParagraph"/>
              <w:ind w:left="630"/>
              <w:contextualSpacing w:val="0"/>
              <w:rPr>
                <w:rFonts w:ascii="Arial" w:hAnsi="Arial" w:cs="Arial"/>
              </w:rPr>
            </w:pPr>
            <w:r w:rsidRPr="0046255E">
              <w:rPr>
                <w:rFonts w:ascii="Arial" w:hAnsi="Arial" w:cs="Arial"/>
              </w:rPr>
              <w:t>(</w:t>
            </w:r>
            <w:hyperlink r:id="rId18" w:history="1">
              <w:r w:rsidRPr="0046255E">
                <w:rPr>
                  <w:rStyle w:val="Hyperlink"/>
                  <w:rFonts w:ascii="Arial" w:hAnsi="Arial" w:cs="Arial"/>
                </w:rPr>
                <w:t>www.learnalberta.ca/content/aswt/</w:t>
              </w:r>
            </w:hyperlink>
            <w:r w:rsidRPr="0046255E">
              <w:rPr>
                <w:rFonts w:ascii="Arial" w:hAnsi="Arial" w:cs="Arial"/>
              </w:rPr>
              <w:t>)</w:t>
            </w:r>
            <w:r>
              <w:rPr>
                <w:rFonts w:ascii="Arial" w:hAnsi="Arial" w:cs="Arial"/>
              </w:rPr>
              <w:br/>
            </w:r>
            <w:r w:rsidRPr="0046255E">
              <w:rPr>
                <w:rFonts w:ascii="Arial" w:hAnsi="Arial" w:cs="Arial"/>
                <w:b/>
              </w:rPr>
              <w:t xml:space="preserve">Summary: </w:t>
            </w:r>
            <w:r w:rsidRPr="0046255E">
              <w:rPr>
                <w:rFonts w:ascii="Arial" w:hAnsi="Arial" w:cs="Arial"/>
              </w:rPr>
              <w:t xml:space="preserve">To supplement the story </w:t>
            </w:r>
            <w:r>
              <w:rPr>
                <w:rFonts w:ascii="Arial" w:hAnsi="Arial" w:cs="Arial"/>
              </w:rPr>
              <w:t>about</w:t>
            </w:r>
            <w:r w:rsidRPr="0046255E">
              <w:rPr>
                <w:rFonts w:ascii="Arial" w:hAnsi="Arial" w:cs="Arial"/>
              </w:rPr>
              <w:t xml:space="preserve"> the Cree </w:t>
            </w:r>
            <w:r>
              <w:rPr>
                <w:rFonts w:ascii="Arial" w:hAnsi="Arial" w:cs="Arial"/>
              </w:rPr>
              <w:t>c</w:t>
            </w:r>
            <w:r w:rsidRPr="0046255E">
              <w:rPr>
                <w:rFonts w:ascii="Arial" w:hAnsi="Arial" w:cs="Arial"/>
              </w:rPr>
              <w:t xml:space="preserve">ode </w:t>
            </w:r>
            <w:r>
              <w:rPr>
                <w:rFonts w:ascii="Arial" w:hAnsi="Arial" w:cs="Arial"/>
              </w:rPr>
              <w:t>t</w:t>
            </w:r>
            <w:r w:rsidRPr="0046255E">
              <w:rPr>
                <w:rFonts w:ascii="Arial" w:hAnsi="Arial" w:cs="Arial"/>
              </w:rPr>
              <w:t xml:space="preserve">alkers, this excerpt provides facts about the various Indigenous language groups across Canada and the critical connection </w:t>
            </w:r>
            <w:r>
              <w:rPr>
                <w:rFonts w:ascii="Arial" w:hAnsi="Arial" w:cs="Arial"/>
              </w:rPr>
              <w:t xml:space="preserve">existing </w:t>
            </w:r>
            <w:r w:rsidRPr="0046255E">
              <w:rPr>
                <w:rFonts w:ascii="Arial" w:hAnsi="Arial" w:cs="Arial"/>
              </w:rPr>
              <w:t>between language and culture.</w:t>
            </w:r>
          </w:p>
          <w:p w14:paraId="440E3D41" w14:textId="231093A6" w:rsidR="00DB18C4" w:rsidRPr="007B1524" w:rsidRDefault="00DB18C4" w:rsidP="007B1524">
            <w:pPr>
              <w:rPr>
                <w:rFonts w:ascii="Arial" w:hAnsi="Arial" w:cs="Arial"/>
              </w:rPr>
            </w:pPr>
          </w:p>
        </w:tc>
      </w:tr>
    </w:tbl>
    <w:p w14:paraId="37984BD3" w14:textId="459AB75C" w:rsidR="00102A47" w:rsidRPr="003A19D9" w:rsidRDefault="00102A47" w:rsidP="00A77781">
      <w:pPr>
        <w:spacing w:after="0" w:line="240" w:lineRule="auto"/>
        <w:rPr>
          <w:rFonts w:ascii="Arial" w:hAnsi="Arial" w:cs="Arial"/>
          <w:sz w:val="2"/>
        </w:rPr>
      </w:pPr>
    </w:p>
    <w:sectPr w:rsidR="00102A47" w:rsidRPr="003A19D9" w:rsidSect="00F86DA3">
      <w:headerReference w:type="default" r:id="rId19"/>
      <w:footerReference w:type="default" r:id="rId20"/>
      <w:headerReference w:type="first" r:id="rId21"/>
      <w:footerReference w:type="first" r:id="rId22"/>
      <w:type w:val="continuous"/>
      <w:pgSz w:w="12240" w:h="15840" w:code="1"/>
      <w:pgMar w:top="567" w:right="720" w:bottom="567" w:left="720" w:header="720" w:footer="567" w:gutter="0"/>
      <w:pgNumType w:start="1"/>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73C3" w14:textId="77777777" w:rsidR="009D3F54" w:rsidRDefault="009D3F54" w:rsidP="00CF0402">
      <w:r>
        <w:separator/>
      </w:r>
    </w:p>
  </w:endnote>
  <w:endnote w:type="continuationSeparator" w:id="0">
    <w:p w14:paraId="496081F5" w14:textId="77777777" w:rsidR="009D3F54" w:rsidRDefault="009D3F54" w:rsidP="00CF0402">
      <w:r>
        <w:continuationSeparator/>
      </w:r>
    </w:p>
  </w:endnote>
  <w:endnote w:id="1">
    <w:p w14:paraId="3B6CAFA9" w14:textId="4AE6C3D1" w:rsidR="009D3F54" w:rsidRPr="0031130F" w:rsidRDefault="009D3F54" w:rsidP="001A7F8F">
      <w:pPr>
        <w:pStyle w:val="EndnoteText"/>
        <w:rPr>
          <w:rFonts w:ascii="Arial" w:hAnsi="Arial" w:cs="Arial"/>
          <w:color w:val="538135"/>
        </w:rPr>
      </w:pPr>
      <w:r w:rsidRPr="0031130F">
        <w:rPr>
          <w:rStyle w:val="EndnoteReference"/>
          <w:rFonts w:ascii="Arial" w:hAnsi="Arial" w:cs="Arial"/>
          <w:color w:val="538135"/>
        </w:rPr>
        <w:endnoteRef/>
      </w:r>
      <w:r w:rsidRPr="0031130F">
        <w:rPr>
          <w:rFonts w:ascii="Arial" w:hAnsi="Arial" w:cs="Arial"/>
          <w:color w:val="538135"/>
        </w:rPr>
        <w:t xml:space="preserve"> </w:t>
      </w:r>
      <w:r w:rsidR="00112EB3" w:rsidRPr="0031130F">
        <w:rPr>
          <w:rFonts w:ascii="Arial" w:hAnsi="Arial" w:cs="Arial"/>
          <w:color w:val="538135"/>
          <w:sz w:val="18"/>
        </w:rPr>
        <w:t>Some r</w:t>
      </w:r>
      <w:r w:rsidRPr="0031130F">
        <w:rPr>
          <w:rFonts w:ascii="Arial" w:hAnsi="Arial" w:cs="Arial"/>
          <w:color w:val="538135"/>
          <w:sz w:val="18"/>
        </w:rPr>
        <w:t xml:space="preserve">esources </w:t>
      </w:r>
      <w:r w:rsidR="00112EB3" w:rsidRPr="0031130F">
        <w:rPr>
          <w:rFonts w:ascii="Arial" w:hAnsi="Arial" w:cs="Arial"/>
          <w:color w:val="538135"/>
          <w:sz w:val="18"/>
        </w:rPr>
        <w:t>may</w:t>
      </w:r>
      <w:r w:rsidRPr="0031130F">
        <w:rPr>
          <w:rFonts w:ascii="Arial" w:hAnsi="Arial" w:cs="Arial"/>
          <w:color w:val="538135"/>
          <w:sz w:val="18"/>
        </w:rPr>
        <w:t xml:space="preserve"> not </w:t>
      </w:r>
      <w:r w:rsidR="00112EB3" w:rsidRPr="0031130F">
        <w:rPr>
          <w:rFonts w:ascii="Arial" w:hAnsi="Arial" w:cs="Arial"/>
          <w:color w:val="538135"/>
          <w:sz w:val="18"/>
        </w:rPr>
        <w:t xml:space="preserve">be </w:t>
      </w:r>
      <w:r w:rsidRPr="0031130F">
        <w:rPr>
          <w:rFonts w:ascii="Arial" w:hAnsi="Arial" w:cs="Arial"/>
          <w:color w:val="538135"/>
          <w:sz w:val="18"/>
        </w:rPr>
        <w:t>authorized but are provided to identify potentially useful ideas for teaching and learning. The responsibility to evaluate these resources rests with the user. The selected resource(s) provide a perspective specific to an individual, group</w:t>
      </w:r>
      <w:r w:rsidR="00780EAA" w:rsidRPr="0031130F">
        <w:rPr>
          <w:rFonts w:ascii="Arial" w:hAnsi="Arial" w:cs="Arial"/>
          <w:color w:val="538135"/>
          <w:sz w:val="18"/>
        </w:rPr>
        <w:t>,</w:t>
      </w:r>
      <w:r w:rsidRPr="0031130F">
        <w:rPr>
          <w:rFonts w:ascii="Arial" w:hAnsi="Arial" w:cs="Arial"/>
          <w:color w:val="538135"/>
          <w:sz w:val="18"/>
        </w:rPr>
        <w:t xml:space="preserve"> or </w:t>
      </w:r>
      <w:r w:rsidR="00780EAA" w:rsidRPr="0031130F">
        <w:rPr>
          <w:rFonts w:ascii="Arial" w:hAnsi="Arial" w:cs="Arial"/>
          <w:color w:val="538135"/>
          <w:sz w:val="18"/>
        </w:rPr>
        <w:t>n</w:t>
      </w:r>
      <w:r w:rsidRPr="0031130F">
        <w:rPr>
          <w:rFonts w:ascii="Arial" w:hAnsi="Arial" w:cs="Arial"/>
          <w:color w:val="538135"/>
          <w:sz w:val="18"/>
        </w:rPr>
        <w:t>ation</w:t>
      </w:r>
      <w:r w:rsidR="003A19D9" w:rsidRPr="0031130F">
        <w:rPr>
          <w:rFonts w:ascii="Arial" w:hAnsi="Arial" w:cs="Arial"/>
          <w:color w:val="538135"/>
          <w:sz w:val="18"/>
        </w:rPr>
        <w:t>;</w:t>
      </w:r>
      <w:r w:rsidRPr="0031130F">
        <w:rPr>
          <w:rFonts w:ascii="Arial" w:hAnsi="Arial" w:cs="Arial"/>
          <w:color w:val="538135"/>
          <w:sz w:val="18"/>
        </w:rPr>
        <w:t xml:space="preserve"> they are not intended to represent the perspectives of all First Nation</w:t>
      </w:r>
      <w:r w:rsidR="004E4368" w:rsidRPr="0031130F">
        <w:rPr>
          <w:rFonts w:ascii="Arial" w:hAnsi="Arial" w:cs="Arial"/>
          <w:color w:val="538135"/>
          <w:sz w:val="18"/>
        </w:rPr>
        <w:t>s</w:t>
      </w:r>
      <w:r w:rsidRPr="0031130F">
        <w:rPr>
          <w:rFonts w:ascii="Arial" w:hAnsi="Arial" w:cs="Arial"/>
          <w:color w:val="538135"/>
          <w:sz w:val="18"/>
        </w:rPr>
        <w:t xml:space="preserve">, </w:t>
      </w:r>
      <w:r w:rsidR="003E1547" w:rsidRPr="0031130F">
        <w:rPr>
          <w:rFonts w:ascii="Arial" w:hAnsi="Arial" w:cs="Arial"/>
          <w:color w:val="538135"/>
          <w:sz w:val="18"/>
        </w:rPr>
        <w:t>Métis</w:t>
      </w:r>
      <w:r w:rsidR="00780EAA" w:rsidRPr="0031130F">
        <w:rPr>
          <w:rFonts w:ascii="Arial" w:hAnsi="Arial" w:cs="Arial"/>
          <w:color w:val="538135"/>
          <w:sz w:val="18"/>
        </w:rPr>
        <w:t>,</w:t>
      </w:r>
      <w:r w:rsidRPr="0031130F">
        <w:rPr>
          <w:rFonts w:ascii="Arial" w:hAnsi="Arial" w:cs="Arial"/>
          <w:color w:val="538135"/>
          <w:sz w:val="18"/>
        </w:rPr>
        <w:t xml:space="preserve"> or Inuit.</w:t>
      </w:r>
    </w:p>
  </w:endnote>
  <w:endnote w:id="2">
    <w:p w14:paraId="11B8E197" w14:textId="23ACB210" w:rsidR="00971B93" w:rsidRPr="004C4431" w:rsidRDefault="00D87FB0" w:rsidP="00FC58B4">
      <w:pPr>
        <w:pStyle w:val="EndnoteText"/>
        <w:rPr>
          <w:rFonts w:ascii="Arial" w:hAnsi="Arial" w:cs="Arial"/>
          <w:sz w:val="18"/>
        </w:rPr>
      </w:pPr>
      <w:r w:rsidRPr="0031130F">
        <w:rPr>
          <w:rStyle w:val="EndnoteReference"/>
          <w:color w:val="538135"/>
        </w:rPr>
        <w:endnoteRef/>
      </w:r>
      <w:r w:rsidRPr="0031130F">
        <w:rPr>
          <w:color w:val="538135"/>
        </w:rPr>
        <w:t xml:space="preserve"> </w:t>
      </w:r>
      <w:r w:rsidRPr="0031130F">
        <w:rPr>
          <w:rFonts w:ascii="Arial" w:hAnsi="Arial" w:cs="Arial"/>
          <w:color w:val="538135"/>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363F5083" w:rsidR="009D3F54" w:rsidRPr="00885AD8" w:rsidRDefault="00F86DA3" w:rsidP="009234D2">
    <w:pPr>
      <w:pStyle w:val="Footer"/>
      <w:tabs>
        <w:tab w:val="clear" w:pos="4680"/>
        <w:tab w:val="clear" w:pos="9360"/>
        <w:tab w:val="right" w:pos="10800"/>
      </w:tabs>
      <w:spacing w:before="120" w:after="0"/>
      <w:rPr>
        <w:color w:val="538135"/>
      </w:rPr>
    </w:pPr>
    <w:r w:rsidRPr="00885AD8">
      <w:rPr>
        <w:noProof/>
        <w:color w:val="538135"/>
        <w:lang w:eastAsia="en-CA"/>
      </w:rPr>
      <w:drawing>
        <wp:anchor distT="0" distB="0" distL="114300" distR="114300" simplePos="0" relativeHeight="251662336" behindDoc="0" locked="0" layoutInCell="1" allowOverlap="1" wp14:anchorId="4289D5B1" wp14:editId="2FA16523">
          <wp:simplePos x="0" y="0"/>
          <wp:positionH relativeFrom="margin">
            <wp:align>center</wp:align>
          </wp:positionH>
          <wp:positionV relativeFrom="margin">
            <wp:posOffset>8768789</wp:posOffset>
          </wp:positionV>
          <wp:extent cx="96012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523500" w:rsidRPr="00885AD8">
      <w:rPr>
        <w:color w:val="538135"/>
      </w:rPr>
      <w:t>Sample Lesson Plan</w:t>
    </w:r>
    <w:r w:rsidR="009D3F54" w:rsidRPr="00885AD8">
      <w:rPr>
        <w:color w:val="538135"/>
      </w:rPr>
      <w:tab/>
    </w:r>
    <w:r w:rsidR="009D3F54" w:rsidRPr="00885AD8">
      <w:rPr>
        <w:color w:val="538135"/>
      </w:rPr>
      <w:fldChar w:fldCharType="begin"/>
    </w:r>
    <w:r w:rsidR="009D3F54" w:rsidRPr="00885AD8">
      <w:rPr>
        <w:color w:val="538135"/>
      </w:rPr>
      <w:instrText xml:space="preserve"> PAGE   \* MERGEFORMAT </w:instrText>
    </w:r>
    <w:r w:rsidR="009D3F54" w:rsidRPr="00885AD8">
      <w:rPr>
        <w:color w:val="538135"/>
      </w:rPr>
      <w:fldChar w:fldCharType="separate"/>
    </w:r>
    <w:r w:rsidR="00956661">
      <w:rPr>
        <w:noProof/>
        <w:color w:val="538135"/>
      </w:rPr>
      <w:t>3</w:t>
    </w:r>
    <w:r w:rsidR="009D3F54" w:rsidRPr="00885AD8">
      <w:rPr>
        <w:noProof/>
        <w:color w:val="53813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2D436202" w:rsidR="009D3F54" w:rsidRPr="00CF7388" w:rsidRDefault="007B1524" w:rsidP="00C25E6E">
    <w:pPr>
      <w:pStyle w:val="Footer"/>
      <w:tabs>
        <w:tab w:val="clear" w:pos="4680"/>
        <w:tab w:val="clear" w:pos="9360"/>
        <w:tab w:val="right" w:pos="10800"/>
      </w:tabs>
      <w:spacing w:before="120" w:after="0"/>
      <w:rPr>
        <w:color w:val="385623" w:themeColor="accent6" w:themeShade="80"/>
      </w:rPr>
    </w:pPr>
    <w:r>
      <w:rPr>
        <w:noProof/>
        <w:color w:val="385623" w:themeColor="accent6" w:themeShade="80"/>
        <w:lang w:eastAsia="en-CA"/>
      </w:rPr>
      <w:drawing>
        <wp:anchor distT="0" distB="0" distL="114300" distR="114300" simplePos="0" relativeHeight="251660288" behindDoc="0" locked="0" layoutInCell="1" allowOverlap="1" wp14:anchorId="50B81659" wp14:editId="7092453E">
          <wp:simplePos x="0" y="0"/>
          <wp:positionH relativeFrom="column">
            <wp:posOffset>2954655</wp:posOffset>
          </wp:positionH>
          <wp:positionV relativeFrom="paragraph">
            <wp:posOffset>4021</wp:posOffset>
          </wp:positionV>
          <wp:extent cx="960120" cy="348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523500">
      <w:rPr>
        <w:color w:val="385623" w:themeColor="accent6" w:themeShade="80"/>
      </w:rPr>
      <w:t>Sample Lesson Plan</w:t>
    </w:r>
    <w:r w:rsidR="009D3F54" w:rsidRPr="00CF7388">
      <w:rPr>
        <w:color w:val="385623" w:themeColor="accent6" w:themeShade="80"/>
      </w:rPr>
      <w:tab/>
    </w:r>
    <w:r w:rsidR="009D3F54" w:rsidRPr="00CF7388">
      <w:rPr>
        <w:color w:val="385623" w:themeColor="accent6" w:themeShade="80"/>
      </w:rPr>
      <w:fldChar w:fldCharType="begin"/>
    </w:r>
    <w:r w:rsidR="009D3F54" w:rsidRPr="00CF7388">
      <w:rPr>
        <w:color w:val="385623" w:themeColor="accent6" w:themeShade="80"/>
      </w:rPr>
      <w:instrText xml:space="preserve"> PAGE   \* MERGEFORMAT </w:instrText>
    </w:r>
    <w:r w:rsidR="009D3F54" w:rsidRPr="00CF7388">
      <w:rPr>
        <w:color w:val="385623" w:themeColor="accent6" w:themeShade="80"/>
      </w:rPr>
      <w:fldChar w:fldCharType="separate"/>
    </w:r>
    <w:r w:rsidR="00F86DA3">
      <w:rPr>
        <w:noProof/>
        <w:color w:val="385623" w:themeColor="accent6" w:themeShade="80"/>
      </w:rPr>
      <w:t>1</w:t>
    </w:r>
    <w:r w:rsidR="009D3F54"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DBC" w14:textId="77777777" w:rsidR="009D3F54" w:rsidRDefault="009D3F54" w:rsidP="00CF0402">
      <w:r>
        <w:separator/>
      </w:r>
    </w:p>
  </w:footnote>
  <w:footnote w:type="continuationSeparator" w:id="0">
    <w:p w14:paraId="7DCF4652" w14:textId="77777777" w:rsidR="009D3F54" w:rsidRDefault="009D3F54"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059F" w14:textId="4D69F4AC" w:rsidR="009D3F54" w:rsidRPr="00CF7388" w:rsidRDefault="009D3F54" w:rsidP="00636C5F">
    <w:pPr>
      <w:pStyle w:val="Footer"/>
      <w:tabs>
        <w:tab w:val="clear" w:pos="4680"/>
        <w:tab w:val="clear" w:pos="9360"/>
        <w:tab w:val="right" w:pos="10800"/>
      </w:tabs>
      <w:rPr>
        <w:color w:val="385623" w:themeColor="accent6"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9220" w14:textId="77777777" w:rsidR="009D3F54" w:rsidRPr="00E25850" w:rsidRDefault="009D3F54"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D55"/>
    <w:multiLevelType w:val="hybridMultilevel"/>
    <w:tmpl w:val="02908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34D6A"/>
    <w:multiLevelType w:val="hybridMultilevel"/>
    <w:tmpl w:val="2BAA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97253"/>
    <w:multiLevelType w:val="hybridMultilevel"/>
    <w:tmpl w:val="F6B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3BD0"/>
    <w:multiLevelType w:val="hybridMultilevel"/>
    <w:tmpl w:val="B2D6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D09B1"/>
    <w:multiLevelType w:val="hybridMultilevel"/>
    <w:tmpl w:val="8F9C007C"/>
    <w:lvl w:ilvl="0" w:tplc="9D925A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F2088C"/>
    <w:multiLevelType w:val="hybridMultilevel"/>
    <w:tmpl w:val="152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0FA180D"/>
    <w:multiLevelType w:val="hybridMultilevel"/>
    <w:tmpl w:val="64385218"/>
    <w:lvl w:ilvl="0" w:tplc="760AC6F0">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1B53483"/>
    <w:multiLevelType w:val="hybridMultilevel"/>
    <w:tmpl w:val="7068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FE620B"/>
    <w:multiLevelType w:val="hybridMultilevel"/>
    <w:tmpl w:val="7F4CF3B8"/>
    <w:lvl w:ilvl="0" w:tplc="04090001">
      <w:start w:val="1"/>
      <w:numFmt w:val="bullet"/>
      <w:lvlText w:val=""/>
      <w:lvlJc w:val="left"/>
      <w:pPr>
        <w:ind w:left="720" w:hanging="360"/>
      </w:pPr>
      <w:rPr>
        <w:rFonts w:ascii="Symbol" w:hAnsi="Symbo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F39FF"/>
    <w:multiLevelType w:val="hybridMultilevel"/>
    <w:tmpl w:val="33A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174ED6"/>
    <w:multiLevelType w:val="hybridMultilevel"/>
    <w:tmpl w:val="6D083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start w:val="1"/>
      <w:numFmt w:val="bullet"/>
      <w:lvlText w:val="o"/>
      <w:lvlJc w:val="left"/>
      <w:pPr>
        <w:ind w:left="1455" w:hanging="360"/>
      </w:pPr>
      <w:rPr>
        <w:rFonts w:ascii="Courier New" w:hAnsi="Courier New" w:cs="Courier New" w:hint="default"/>
      </w:rPr>
    </w:lvl>
    <w:lvl w:ilvl="2" w:tplc="10090005">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34"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C1CFE"/>
    <w:multiLevelType w:val="hybridMultilevel"/>
    <w:tmpl w:val="FEC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40"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0E4379"/>
    <w:multiLevelType w:val="hybridMultilevel"/>
    <w:tmpl w:val="BBDA3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44C68C4"/>
    <w:multiLevelType w:val="hybridMultilevel"/>
    <w:tmpl w:val="F5B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FC4E88"/>
    <w:multiLevelType w:val="hybridMultilevel"/>
    <w:tmpl w:val="521EB23C"/>
    <w:lvl w:ilvl="0" w:tplc="10090001">
      <w:start w:val="1"/>
      <w:numFmt w:val="bullet"/>
      <w:lvlText w:val=""/>
      <w:lvlJc w:val="left"/>
      <w:pPr>
        <w:ind w:left="1080" w:hanging="360"/>
      </w:pPr>
      <w:rPr>
        <w:rFonts w:ascii="Symbol" w:hAnsi="Symbol" w:hint="default"/>
      </w:rPr>
    </w:lvl>
    <w:lvl w:ilvl="1" w:tplc="B3C63726">
      <w:start w:val="1"/>
      <w:numFmt w:val="bullet"/>
      <w:lvlText w:val=""/>
      <w:lvlJc w:val="left"/>
      <w:pPr>
        <w:ind w:left="1800" w:hanging="360"/>
      </w:pPr>
      <w:rPr>
        <w:rFonts w:ascii="Symbol" w:hAnsi="Symbol" w:hint="default"/>
        <w:sz w:val="20"/>
        <w:szCs w:val="2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7"/>
  </w:num>
  <w:num w:numId="4">
    <w:abstractNumId w:val="10"/>
  </w:num>
  <w:num w:numId="5">
    <w:abstractNumId w:val="35"/>
  </w:num>
  <w:num w:numId="6">
    <w:abstractNumId w:val="13"/>
  </w:num>
  <w:num w:numId="7">
    <w:abstractNumId w:val="24"/>
  </w:num>
  <w:num w:numId="8">
    <w:abstractNumId w:val="6"/>
  </w:num>
  <w:num w:numId="9">
    <w:abstractNumId w:val="11"/>
  </w:num>
  <w:num w:numId="10">
    <w:abstractNumId w:val="45"/>
  </w:num>
  <w:num w:numId="11">
    <w:abstractNumId w:val="32"/>
  </w:num>
  <w:num w:numId="12">
    <w:abstractNumId w:val="23"/>
  </w:num>
  <w:num w:numId="13">
    <w:abstractNumId w:val="14"/>
  </w:num>
  <w:num w:numId="14">
    <w:abstractNumId w:val="21"/>
  </w:num>
  <w:num w:numId="15">
    <w:abstractNumId w:val="40"/>
  </w:num>
  <w:num w:numId="16">
    <w:abstractNumId w:val="43"/>
  </w:num>
  <w:num w:numId="17">
    <w:abstractNumId w:val="26"/>
  </w:num>
  <w:num w:numId="18">
    <w:abstractNumId w:val="39"/>
  </w:num>
  <w:num w:numId="19">
    <w:abstractNumId w:val="8"/>
  </w:num>
  <w:num w:numId="20">
    <w:abstractNumId w:val="4"/>
  </w:num>
  <w:num w:numId="21">
    <w:abstractNumId w:val="18"/>
  </w:num>
  <w:num w:numId="22">
    <w:abstractNumId w:val="22"/>
  </w:num>
  <w:num w:numId="23">
    <w:abstractNumId w:val="9"/>
  </w:num>
  <w:num w:numId="24">
    <w:abstractNumId w:val="2"/>
  </w:num>
  <w:num w:numId="25">
    <w:abstractNumId w:val="31"/>
  </w:num>
  <w:num w:numId="26">
    <w:abstractNumId w:val="15"/>
  </w:num>
  <w:num w:numId="27">
    <w:abstractNumId w:val="29"/>
  </w:num>
  <w:num w:numId="28">
    <w:abstractNumId w:val="36"/>
  </w:num>
  <w:num w:numId="29">
    <w:abstractNumId w:val="33"/>
  </w:num>
  <w:num w:numId="30">
    <w:abstractNumId w:val="34"/>
  </w:num>
  <w:num w:numId="31">
    <w:abstractNumId w:val="0"/>
  </w:num>
  <w:num w:numId="32">
    <w:abstractNumId w:val="19"/>
  </w:num>
  <w:num w:numId="33">
    <w:abstractNumId w:val="20"/>
  </w:num>
  <w:num w:numId="34">
    <w:abstractNumId w:val="41"/>
  </w:num>
  <w:num w:numId="35">
    <w:abstractNumId w:val="1"/>
  </w:num>
  <w:num w:numId="36">
    <w:abstractNumId w:val="30"/>
  </w:num>
  <w:num w:numId="37">
    <w:abstractNumId w:val="28"/>
  </w:num>
  <w:num w:numId="38">
    <w:abstractNumId w:val="25"/>
  </w:num>
  <w:num w:numId="39">
    <w:abstractNumId w:val="12"/>
  </w:num>
  <w:num w:numId="40">
    <w:abstractNumId w:val="44"/>
  </w:num>
  <w:num w:numId="41">
    <w:abstractNumId w:val="16"/>
  </w:num>
  <w:num w:numId="42">
    <w:abstractNumId w:val="42"/>
  </w:num>
  <w:num w:numId="43">
    <w:abstractNumId w:val="7"/>
  </w:num>
  <w:num w:numId="44">
    <w:abstractNumId w:val="38"/>
  </w:num>
  <w:num w:numId="45">
    <w:abstractNumId w:val="2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removeDateAndTime/>
  <w:displayBackgroundShape/>
  <w:proofState w:spelling="clean" w:grammar="clean"/>
  <w:defaultTabStop w:val="720"/>
  <w:drawingGridHorizontalSpacing w:val="1440"/>
  <w:drawingGridVerticalSpacing w:val="1440"/>
  <w:characterSpacingControl w:val="doNotCompress"/>
  <w:hdrShapeDefaults>
    <o:shapedefaults v:ext="edit" spidmax="737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22E8C"/>
    <w:rsid w:val="000358FB"/>
    <w:rsid w:val="00036081"/>
    <w:rsid w:val="000512BA"/>
    <w:rsid w:val="0005476C"/>
    <w:rsid w:val="00055715"/>
    <w:rsid w:val="00063382"/>
    <w:rsid w:val="00075BBD"/>
    <w:rsid w:val="00081C23"/>
    <w:rsid w:val="000A21C3"/>
    <w:rsid w:val="000B0503"/>
    <w:rsid w:val="000B083F"/>
    <w:rsid w:val="000B66CE"/>
    <w:rsid w:val="000C1D3E"/>
    <w:rsid w:val="000C3967"/>
    <w:rsid w:val="000C50D4"/>
    <w:rsid w:val="000D369F"/>
    <w:rsid w:val="000E7CAC"/>
    <w:rsid w:val="00102A47"/>
    <w:rsid w:val="001031C7"/>
    <w:rsid w:val="0010490B"/>
    <w:rsid w:val="00112EB3"/>
    <w:rsid w:val="00135D6C"/>
    <w:rsid w:val="00140A7B"/>
    <w:rsid w:val="00142704"/>
    <w:rsid w:val="00153757"/>
    <w:rsid w:val="0016276C"/>
    <w:rsid w:val="001674FD"/>
    <w:rsid w:val="00167D44"/>
    <w:rsid w:val="00175DC1"/>
    <w:rsid w:val="00177D22"/>
    <w:rsid w:val="00187187"/>
    <w:rsid w:val="00195B26"/>
    <w:rsid w:val="001A47A6"/>
    <w:rsid w:val="001A7F8F"/>
    <w:rsid w:val="001B58C1"/>
    <w:rsid w:val="001B59BE"/>
    <w:rsid w:val="001B727F"/>
    <w:rsid w:val="001C2BDD"/>
    <w:rsid w:val="001C4037"/>
    <w:rsid w:val="001C4293"/>
    <w:rsid w:val="001C4DD5"/>
    <w:rsid w:val="001E2CF0"/>
    <w:rsid w:val="001E4F32"/>
    <w:rsid w:val="001F1370"/>
    <w:rsid w:val="001F60C4"/>
    <w:rsid w:val="001F636F"/>
    <w:rsid w:val="002015EB"/>
    <w:rsid w:val="00205632"/>
    <w:rsid w:val="00220D8F"/>
    <w:rsid w:val="00223357"/>
    <w:rsid w:val="00225342"/>
    <w:rsid w:val="00231051"/>
    <w:rsid w:val="002327B9"/>
    <w:rsid w:val="00240215"/>
    <w:rsid w:val="002403ED"/>
    <w:rsid w:val="00240594"/>
    <w:rsid w:val="002472B7"/>
    <w:rsid w:val="00252EA5"/>
    <w:rsid w:val="0025352C"/>
    <w:rsid w:val="00255C42"/>
    <w:rsid w:val="00261E95"/>
    <w:rsid w:val="00263B56"/>
    <w:rsid w:val="00271DA3"/>
    <w:rsid w:val="0028519C"/>
    <w:rsid w:val="002956AA"/>
    <w:rsid w:val="002964EF"/>
    <w:rsid w:val="00297B9E"/>
    <w:rsid w:val="002A22BC"/>
    <w:rsid w:val="002A2F3F"/>
    <w:rsid w:val="002A4AFA"/>
    <w:rsid w:val="002B0834"/>
    <w:rsid w:val="002B1967"/>
    <w:rsid w:val="002B22EB"/>
    <w:rsid w:val="002B2BDF"/>
    <w:rsid w:val="002B48AA"/>
    <w:rsid w:val="002B7B1F"/>
    <w:rsid w:val="002C0282"/>
    <w:rsid w:val="002C066D"/>
    <w:rsid w:val="002C7AD9"/>
    <w:rsid w:val="002D2B4D"/>
    <w:rsid w:val="002D3189"/>
    <w:rsid w:val="00302DDD"/>
    <w:rsid w:val="00304CA7"/>
    <w:rsid w:val="0031130F"/>
    <w:rsid w:val="00320B4C"/>
    <w:rsid w:val="00327E51"/>
    <w:rsid w:val="00332EAC"/>
    <w:rsid w:val="003363D6"/>
    <w:rsid w:val="00343E6C"/>
    <w:rsid w:val="00345652"/>
    <w:rsid w:val="00362FA4"/>
    <w:rsid w:val="003646A6"/>
    <w:rsid w:val="00365799"/>
    <w:rsid w:val="00365CEA"/>
    <w:rsid w:val="0037049B"/>
    <w:rsid w:val="00377AC3"/>
    <w:rsid w:val="00383721"/>
    <w:rsid w:val="00391511"/>
    <w:rsid w:val="0039350A"/>
    <w:rsid w:val="003A19D9"/>
    <w:rsid w:val="003B11A3"/>
    <w:rsid w:val="003B4CB3"/>
    <w:rsid w:val="003B4D15"/>
    <w:rsid w:val="003C1AA5"/>
    <w:rsid w:val="003C2696"/>
    <w:rsid w:val="003C2E70"/>
    <w:rsid w:val="003C33E7"/>
    <w:rsid w:val="003C7E43"/>
    <w:rsid w:val="003D054C"/>
    <w:rsid w:val="003D1951"/>
    <w:rsid w:val="003E1547"/>
    <w:rsid w:val="003E1941"/>
    <w:rsid w:val="003E4445"/>
    <w:rsid w:val="003F27D3"/>
    <w:rsid w:val="003F738C"/>
    <w:rsid w:val="00404325"/>
    <w:rsid w:val="00404D3B"/>
    <w:rsid w:val="00405B7B"/>
    <w:rsid w:val="0042051A"/>
    <w:rsid w:val="00420E1E"/>
    <w:rsid w:val="0042195F"/>
    <w:rsid w:val="00425F5E"/>
    <w:rsid w:val="00426FFB"/>
    <w:rsid w:val="004274D7"/>
    <w:rsid w:val="00431FD0"/>
    <w:rsid w:val="00432AA4"/>
    <w:rsid w:val="004469DB"/>
    <w:rsid w:val="00450F1E"/>
    <w:rsid w:val="00452926"/>
    <w:rsid w:val="0045375D"/>
    <w:rsid w:val="0047233C"/>
    <w:rsid w:val="004927E3"/>
    <w:rsid w:val="0049335E"/>
    <w:rsid w:val="0049760D"/>
    <w:rsid w:val="004B5DAE"/>
    <w:rsid w:val="004C3639"/>
    <w:rsid w:val="004C4431"/>
    <w:rsid w:val="004C586F"/>
    <w:rsid w:val="004D27E3"/>
    <w:rsid w:val="004D2814"/>
    <w:rsid w:val="004E00B7"/>
    <w:rsid w:val="004E1E4E"/>
    <w:rsid w:val="004E1FE9"/>
    <w:rsid w:val="004E4368"/>
    <w:rsid w:val="004E636A"/>
    <w:rsid w:val="004E705A"/>
    <w:rsid w:val="004F2569"/>
    <w:rsid w:val="004F39E6"/>
    <w:rsid w:val="005002A9"/>
    <w:rsid w:val="00507B96"/>
    <w:rsid w:val="005118D9"/>
    <w:rsid w:val="00523500"/>
    <w:rsid w:val="00527321"/>
    <w:rsid w:val="00533066"/>
    <w:rsid w:val="0053692E"/>
    <w:rsid w:val="00557D93"/>
    <w:rsid w:val="00562A58"/>
    <w:rsid w:val="00567BA5"/>
    <w:rsid w:val="005716D6"/>
    <w:rsid w:val="00571DAA"/>
    <w:rsid w:val="005773B0"/>
    <w:rsid w:val="005808A5"/>
    <w:rsid w:val="00580E0C"/>
    <w:rsid w:val="00587883"/>
    <w:rsid w:val="00591CC3"/>
    <w:rsid w:val="00593E0A"/>
    <w:rsid w:val="005A08EB"/>
    <w:rsid w:val="005A2632"/>
    <w:rsid w:val="005A3EC8"/>
    <w:rsid w:val="005B4933"/>
    <w:rsid w:val="005C17EE"/>
    <w:rsid w:val="005C58FB"/>
    <w:rsid w:val="005D0126"/>
    <w:rsid w:val="005D19BB"/>
    <w:rsid w:val="005D5C21"/>
    <w:rsid w:val="005E4016"/>
    <w:rsid w:val="005F0FEB"/>
    <w:rsid w:val="005F26A8"/>
    <w:rsid w:val="006127D7"/>
    <w:rsid w:val="006315E3"/>
    <w:rsid w:val="00634B2B"/>
    <w:rsid w:val="00636C5F"/>
    <w:rsid w:val="0064106C"/>
    <w:rsid w:val="00653695"/>
    <w:rsid w:val="006538FB"/>
    <w:rsid w:val="00653D3B"/>
    <w:rsid w:val="006540A9"/>
    <w:rsid w:val="00654AE2"/>
    <w:rsid w:val="0068073F"/>
    <w:rsid w:val="006A11AF"/>
    <w:rsid w:val="006A4089"/>
    <w:rsid w:val="006B4323"/>
    <w:rsid w:val="006B4B37"/>
    <w:rsid w:val="006C0751"/>
    <w:rsid w:val="006C3D5A"/>
    <w:rsid w:val="006C457E"/>
    <w:rsid w:val="006E0928"/>
    <w:rsid w:val="006E1B47"/>
    <w:rsid w:val="006E204D"/>
    <w:rsid w:val="006F38CB"/>
    <w:rsid w:val="00703C11"/>
    <w:rsid w:val="00705916"/>
    <w:rsid w:val="00710E54"/>
    <w:rsid w:val="00714A0A"/>
    <w:rsid w:val="00715CE6"/>
    <w:rsid w:val="0072423E"/>
    <w:rsid w:val="00726EA8"/>
    <w:rsid w:val="007311BC"/>
    <w:rsid w:val="007433E1"/>
    <w:rsid w:val="00747093"/>
    <w:rsid w:val="007577AE"/>
    <w:rsid w:val="00770D02"/>
    <w:rsid w:val="00771E2D"/>
    <w:rsid w:val="007733DF"/>
    <w:rsid w:val="00780432"/>
    <w:rsid w:val="00780EAA"/>
    <w:rsid w:val="00784313"/>
    <w:rsid w:val="007922FC"/>
    <w:rsid w:val="007927BF"/>
    <w:rsid w:val="00795923"/>
    <w:rsid w:val="007A3A73"/>
    <w:rsid w:val="007A4B21"/>
    <w:rsid w:val="007B1524"/>
    <w:rsid w:val="007B19F9"/>
    <w:rsid w:val="007D1EF8"/>
    <w:rsid w:val="007D6651"/>
    <w:rsid w:val="007D6721"/>
    <w:rsid w:val="007D6AA7"/>
    <w:rsid w:val="007E1A6B"/>
    <w:rsid w:val="007E35FD"/>
    <w:rsid w:val="007F758F"/>
    <w:rsid w:val="00805C14"/>
    <w:rsid w:val="00807A4C"/>
    <w:rsid w:val="00814B02"/>
    <w:rsid w:val="00815F8D"/>
    <w:rsid w:val="00816C85"/>
    <w:rsid w:val="00835DFC"/>
    <w:rsid w:val="00852E32"/>
    <w:rsid w:val="0085323C"/>
    <w:rsid w:val="00863256"/>
    <w:rsid w:val="00865F8E"/>
    <w:rsid w:val="008718E5"/>
    <w:rsid w:val="008836E7"/>
    <w:rsid w:val="00885AD8"/>
    <w:rsid w:val="008A16BD"/>
    <w:rsid w:val="008A39D0"/>
    <w:rsid w:val="008B1F6F"/>
    <w:rsid w:val="008B5A0D"/>
    <w:rsid w:val="008B66B6"/>
    <w:rsid w:val="008B6710"/>
    <w:rsid w:val="008C12B6"/>
    <w:rsid w:val="008D36E7"/>
    <w:rsid w:val="008D4001"/>
    <w:rsid w:val="008D51CF"/>
    <w:rsid w:val="008F5058"/>
    <w:rsid w:val="008F6F58"/>
    <w:rsid w:val="00901EC5"/>
    <w:rsid w:val="00901F78"/>
    <w:rsid w:val="00910BE6"/>
    <w:rsid w:val="00917007"/>
    <w:rsid w:val="009234D2"/>
    <w:rsid w:val="00924FF1"/>
    <w:rsid w:val="00927924"/>
    <w:rsid w:val="00935CDB"/>
    <w:rsid w:val="00940F2C"/>
    <w:rsid w:val="00942B81"/>
    <w:rsid w:val="00955B59"/>
    <w:rsid w:val="0095637D"/>
    <w:rsid w:val="00956661"/>
    <w:rsid w:val="0095705D"/>
    <w:rsid w:val="009612E7"/>
    <w:rsid w:val="00962751"/>
    <w:rsid w:val="00967EB0"/>
    <w:rsid w:val="00971B93"/>
    <w:rsid w:val="009741D2"/>
    <w:rsid w:val="009818F6"/>
    <w:rsid w:val="00987D5D"/>
    <w:rsid w:val="0099596B"/>
    <w:rsid w:val="009B058C"/>
    <w:rsid w:val="009C0BB0"/>
    <w:rsid w:val="009C7ED6"/>
    <w:rsid w:val="009D3F54"/>
    <w:rsid w:val="009E256A"/>
    <w:rsid w:val="009E41CA"/>
    <w:rsid w:val="009E6AA8"/>
    <w:rsid w:val="009F7E8D"/>
    <w:rsid w:val="00A02302"/>
    <w:rsid w:val="00A25D37"/>
    <w:rsid w:val="00A26870"/>
    <w:rsid w:val="00A31AB6"/>
    <w:rsid w:val="00A37C45"/>
    <w:rsid w:val="00A453FB"/>
    <w:rsid w:val="00A55635"/>
    <w:rsid w:val="00A72114"/>
    <w:rsid w:val="00A77781"/>
    <w:rsid w:val="00A80635"/>
    <w:rsid w:val="00A85DC4"/>
    <w:rsid w:val="00A92690"/>
    <w:rsid w:val="00A92E08"/>
    <w:rsid w:val="00A95862"/>
    <w:rsid w:val="00AA0155"/>
    <w:rsid w:val="00AB49CD"/>
    <w:rsid w:val="00AB4B8B"/>
    <w:rsid w:val="00AC2F2D"/>
    <w:rsid w:val="00AD7C08"/>
    <w:rsid w:val="00AD7D27"/>
    <w:rsid w:val="00AE5B49"/>
    <w:rsid w:val="00AF460B"/>
    <w:rsid w:val="00AF5DBD"/>
    <w:rsid w:val="00AF6819"/>
    <w:rsid w:val="00B105A1"/>
    <w:rsid w:val="00B12DAC"/>
    <w:rsid w:val="00B12FEC"/>
    <w:rsid w:val="00B23DFC"/>
    <w:rsid w:val="00B3467A"/>
    <w:rsid w:val="00B34987"/>
    <w:rsid w:val="00B36F45"/>
    <w:rsid w:val="00B43ADE"/>
    <w:rsid w:val="00B44D77"/>
    <w:rsid w:val="00B47FD2"/>
    <w:rsid w:val="00B52F73"/>
    <w:rsid w:val="00B56407"/>
    <w:rsid w:val="00B56492"/>
    <w:rsid w:val="00B772E0"/>
    <w:rsid w:val="00B84A43"/>
    <w:rsid w:val="00B84E77"/>
    <w:rsid w:val="00B856A5"/>
    <w:rsid w:val="00B93AAC"/>
    <w:rsid w:val="00B96F10"/>
    <w:rsid w:val="00BB2E7C"/>
    <w:rsid w:val="00BB586F"/>
    <w:rsid w:val="00BB7F46"/>
    <w:rsid w:val="00BD49C3"/>
    <w:rsid w:val="00BE0C9E"/>
    <w:rsid w:val="00BE6723"/>
    <w:rsid w:val="00BF0DFE"/>
    <w:rsid w:val="00BF3DC5"/>
    <w:rsid w:val="00C07D40"/>
    <w:rsid w:val="00C20B36"/>
    <w:rsid w:val="00C25E6E"/>
    <w:rsid w:val="00C2679B"/>
    <w:rsid w:val="00C30F7D"/>
    <w:rsid w:val="00C3202E"/>
    <w:rsid w:val="00C42B2D"/>
    <w:rsid w:val="00C45AF1"/>
    <w:rsid w:val="00C47A46"/>
    <w:rsid w:val="00C5523D"/>
    <w:rsid w:val="00C63B82"/>
    <w:rsid w:val="00C863C3"/>
    <w:rsid w:val="00C9180E"/>
    <w:rsid w:val="00C953E7"/>
    <w:rsid w:val="00CA2F57"/>
    <w:rsid w:val="00CA4719"/>
    <w:rsid w:val="00CB1927"/>
    <w:rsid w:val="00CB668D"/>
    <w:rsid w:val="00CC4D15"/>
    <w:rsid w:val="00CD6EB3"/>
    <w:rsid w:val="00CD78F8"/>
    <w:rsid w:val="00CF0402"/>
    <w:rsid w:val="00CF0A87"/>
    <w:rsid w:val="00CF7388"/>
    <w:rsid w:val="00D12B50"/>
    <w:rsid w:val="00D21D9E"/>
    <w:rsid w:val="00D22071"/>
    <w:rsid w:val="00D25CDA"/>
    <w:rsid w:val="00D313A1"/>
    <w:rsid w:val="00D322CF"/>
    <w:rsid w:val="00D41D2D"/>
    <w:rsid w:val="00D648DC"/>
    <w:rsid w:val="00D70412"/>
    <w:rsid w:val="00D73DC0"/>
    <w:rsid w:val="00D77925"/>
    <w:rsid w:val="00D8300A"/>
    <w:rsid w:val="00D87FB0"/>
    <w:rsid w:val="00D93226"/>
    <w:rsid w:val="00D96153"/>
    <w:rsid w:val="00DA17DE"/>
    <w:rsid w:val="00DB18C4"/>
    <w:rsid w:val="00DB44AB"/>
    <w:rsid w:val="00DB6B19"/>
    <w:rsid w:val="00DC00E1"/>
    <w:rsid w:val="00DD0598"/>
    <w:rsid w:val="00DD0A98"/>
    <w:rsid w:val="00DE35F0"/>
    <w:rsid w:val="00DE7822"/>
    <w:rsid w:val="00DF1598"/>
    <w:rsid w:val="00E02114"/>
    <w:rsid w:val="00E054C2"/>
    <w:rsid w:val="00E065F3"/>
    <w:rsid w:val="00E07756"/>
    <w:rsid w:val="00E15CD0"/>
    <w:rsid w:val="00E20924"/>
    <w:rsid w:val="00E25850"/>
    <w:rsid w:val="00E30705"/>
    <w:rsid w:val="00E34296"/>
    <w:rsid w:val="00E367E1"/>
    <w:rsid w:val="00E4523B"/>
    <w:rsid w:val="00E540C7"/>
    <w:rsid w:val="00E64D57"/>
    <w:rsid w:val="00E667A7"/>
    <w:rsid w:val="00E67FAD"/>
    <w:rsid w:val="00E905C8"/>
    <w:rsid w:val="00E93CE3"/>
    <w:rsid w:val="00EA2D7B"/>
    <w:rsid w:val="00EA46D5"/>
    <w:rsid w:val="00EA6F4A"/>
    <w:rsid w:val="00EA7D84"/>
    <w:rsid w:val="00EB4BC0"/>
    <w:rsid w:val="00ED220B"/>
    <w:rsid w:val="00ED69F5"/>
    <w:rsid w:val="00ED773D"/>
    <w:rsid w:val="00EE0E19"/>
    <w:rsid w:val="00EE5FED"/>
    <w:rsid w:val="00EF4E00"/>
    <w:rsid w:val="00EF4F83"/>
    <w:rsid w:val="00F065B7"/>
    <w:rsid w:val="00F16304"/>
    <w:rsid w:val="00F240BA"/>
    <w:rsid w:val="00F30DBD"/>
    <w:rsid w:val="00F33D31"/>
    <w:rsid w:val="00F35644"/>
    <w:rsid w:val="00F371A0"/>
    <w:rsid w:val="00F54F79"/>
    <w:rsid w:val="00F55F87"/>
    <w:rsid w:val="00F57148"/>
    <w:rsid w:val="00F60EA3"/>
    <w:rsid w:val="00F66C11"/>
    <w:rsid w:val="00F71D8E"/>
    <w:rsid w:val="00F77D1A"/>
    <w:rsid w:val="00F84ECD"/>
    <w:rsid w:val="00F85121"/>
    <w:rsid w:val="00F86DA3"/>
    <w:rsid w:val="00F93DEA"/>
    <w:rsid w:val="00F951C7"/>
    <w:rsid w:val="00F96D14"/>
    <w:rsid w:val="00FA49BE"/>
    <w:rsid w:val="00FC0EA0"/>
    <w:rsid w:val="00FC58B4"/>
    <w:rsid w:val="00FD17D0"/>
    <w:rsid w:val="00FE4D4D"/>
    <w:rsid w:val="00FE68DD"/>
    <w:rsid w:val="00FE6947"/>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enu v:ext="edit" fillcolor="none"/>
    </o:shapedefaults>
    <o:shapelayout v:ext="edit">
      <o:idmap v:ext="edit" data="1"/>
    </o:shapelayout>
  </w:shapeDefaults>
  <w:decimalSymbol w:val="."/>
  <w:listSeparator w:val=","/>
  <w14:docId w14:val="4EA25B40"/>
  <w15:docId w15:val="{C7A209A2-02F9-4386-A890-A6D6151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en-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unhideWhenUsed/>
    <w:rsid w:val="00205632"/>
    <w:pPr>
      <w:spacing w:after="0" w:line="240" w:lineRule="auto"/>
    </w:pPr>
  </w:style>
  <w:style w:type="character" w:customStyle="1" w:styleId="EndnoteTextChar">
    <w:name w:val="Endnote Text Char"/>
    <w:basedOn w:val="DefaultParagraphFont"/>
    <w:link w:val="EndnoteText"/>
    <w:uiPriority w:val="99"/>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A25D3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semiHidden/>
    <w:unhideWhenUsed/>
    <w:rsid w:val="005002A9"/>
    <w:pPr>
      <w:spacing w:before="100" w:beforeAutospacing="1" w:after="100" w:afterAutospacing="1" w:line="240" w:lineRule="auto"/>
    </w:pPr>
    <w:rPr>
      <w:rFonts w:ascii="Times" w:hAnsi="Times" w:cs="Times New Roman"/>
    </w:rPr>
  </w:style>
  <w:style w:type="character" w:customStyle="1" w:styleId="A2">
    <w:name w:val="A2"/>
    <w:uiPriority w:val="99"/>
    <w:rsid w:val="0031130F"/>
    <w:rPr>
      <w:rFonts w:cs="Helvetica 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432">
      <w:bodyDiv w:val="1"/>
      <w:marLeft w:val="0"/>
      <w:marRight w:val="0"/>
      <w:marTop w:val="0"/>
      <w:marBottom w:val="0"/>
      <w:divBdr>
        <w:top w:val="none" w:sz="0" w:space="0" w:color="auto"/>
        <w:left w:val="none" w:sz="0" w:space="0" w:color="auto"/>
        <w:bottom w:val="none" w:sz="0" w:space="0" w:color="auto"/>
        <w:right w:val="none" w:sz="0" w:space="0" w:color="auto"/>
      </w:divBdr>
      <w:divsChild>
        <w:div w:id="1920090874">
          <w:marLeft w:val="0"/>
          <w:marRight w:val="0"/>
          <w:marTop w:val="0"/>
          <w:marBottom w:val="0"/>
          <w:divBdr>
            <w:top w:val="none" w:sz="0" w:space="0" w:color="auto"/>
            <w:left w:val="none" w:sz="0" w:space="0" w:color="auto"/>
            <w:bottom w:val="none" w:sz="0" w:space="0" w:color="auto"/>
            <w:right w:val="none" w:sz="0" w:space="0" w:color="auto"/>
          </w:divBdr>
          <w:divsChild>
            <w:div w:id="1850481422">
              <w:marLeft w:val="0"/>
              <w:marRight w:val="0"/>
              <w:marTop w:val="0"/>
              <w:marBottom w:val="0"/>
              <w:divBdr>
                <w:top w:val="none" w:sz="0" w:space="0" w:color="auto"/>
                <w:left w:val="none" w:sz="0" w:space="0" w:color="auto"/>
                <w:bottom w:val="none" w:sz="0" w:space="0" w:color="auto"/>
                <w:right w:val="none" w:sz="0" w:space="0" w:color="auto"/>
              </w:divBdr>
              <w:divsChild>
                <w:div w:id="10980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5985">
      <w:bodyDiv w:val="1"/>
      <w:marLeft w:val="0"/>
      <w:marRight w:val="0"/>
      <w:marTop w:val="0"/>
      <w:marBottom w:val="0"/>
      <w:divBdr>
        <w:top w:val="none" w:sz="0" w:space="0" w:color="auto"/>
        <w:left w:val="none" w:sz="0" w:space="0" w:color="auto"/>
        <w:bottom w:val="none" w:sz="0" w:space="0" w:color="auto"/>
        <w:right w:val="none" w:sz="0" w:space="0" w:color="auto"/>
      </w:divBdr>
    </w:div>
    <w:div w:id="920480396">
      <w:bodyDiv w:val="1"/>
      <w:marLeft w:val="0"/>
      <w:marRight w:val="0"/>
      <w:marTop w:val="0"/>
      <w:marBottom w:val="0"/>
      <w:divBdr>
        <w:top w:val="none" w:sz="0" w:space="0" w:color="auto"/>
        <w:left w:val="none" w:sz="0" w:space="0" w:color="auto"/>
        <w:bottom w:val="none" w:sz="0" w:space="0" w:color="auto"/>
        <w:right w:val="none" w:sz="0" w:space="0" w:color="auto"/>
      </w:divBdr>
      <w:divsChild>
        <w:div w:id="528103953">
          <w:marLeft w:val="0"/>
          <w:marRight w:val="0"/>
          <w:marTop w:val="0"/>
          <w:marBottom w:val="0"/>
          <w:divBdr>
            <w:top w:val="none" w:sz="0" w:space="0" w:color="auto"/>
            <w:left w:val="none" w:sz="0" w:space="0" w:color="auto"/>
            <w:bottom w:val="none" w:sz="0" w:space="0" w:color="auto"/>
            <w:right w:val="none" w:sz="0" w:space="0" w:color="auto"/>
          </w:divBdr>
          <w:divsChild>
            <w:div w:id="1632712055">
              <w:marLeft w:val="0"/>
              <w:marRight w:val="0"/>
              <w:marTop w:val="0"/>
              <w:marBottom w:val="0"/>
              <w:divBdr>
                <w:top w:val="none" w:sz="0" w:space="0" w:color="auto"/>
                <w:left w:val="none" w:sz="0" w:space="0" w:color="auto"/>
                <w:bottom w:val="none" w:sz="0" w:space="0" w:color="auto"/>
                <w:right w:val="none" w:sz="0" w:space="0" w:color="auto"/>
              </w:divBdr>
              <w:divsChild>
                <w:div w:id="774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1809">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s.gc.ca/pdf/cr/pi-sheets/Aboriginal-pi-e.pdf" TargetMode="External"/><Relationship Id="rId13" Type="http://schemas.openxmlformats.org/officeDocument/2006/relationships/hyperlink" Target="https://www.marshfieldschools.org/cms/lib/WI01919828/Centricity/Domain/82/Questioning%20the%20Author.pdf" TargetMode="External"/><Relationship Id="rId18" Type="http://schemas.openxmlformats.org/officeDocument/2006/relationships/hyperlink" Target="http://www.learnalberta.ca/content/asw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eterans.gc.ca/pdf/cr/pi-sheets/Aboriginal-pi-e.pdf" TargetMode="External"/><Relationship Id="rId17" Type="http://schemas.openxmlformats.org/officeDocument/2006/relationships/hyperlink" Target="http://www.learnalberta.ca/content/aswt/culture_and_language/documents/language_and_worldview.pdf" TargetMode="External"/><Relationship Id="rId2" Type="http://schemas.openxmlformats.org/officeDocument/2006/relationships/numbering" Target="numbering.xml"/><Relationship Id="rId16" Type="http://schemas.openxmlformats.org/officeDocument/2006/relationships/hyperlink" Target="https://www.youtube.com/watch?v=VzkEsMYxh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shfieldschools.org/cms/lib/WI01919828/Centricity/Domain/82/Questioning%20the%20Autho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canadianencyclopedia.ca/en/article/cree-code-talkers" TargetMode="External"/><Relationship Id="rId23" Type="http://schemas.openxmlformats.org/officeDocument/2006/relationships/fontTable" Target="fontTable.xml"/><Relationship Id="rId10" Type="http://schemas.openxmlformats.org/officeDocument/2006/relationships/hyperlink" Target="https://www.youtube.com/watch?v=VzkEsMYxh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anadianencyclopedia.ca/en/article/cree-code-talkers" TargetMode="External"/><Relationship Id="rId14" Type="http://schemas.openxmlformats.org/officeDocument/2006/relationships/hyperlink" Target="https://www.youtube.com/watch?v=VzkEsMYxhF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75AB-EEFD-4F51-B3B0-729D8E36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Hauschildt</dc:creator>
  <cp:lastModifiedBy>Dianne Hauschildt</cp:lastModifiedBy>
  <cp:revision>2</cp:revision>
  <cp:lastPrinted>2018-12-06T20:30:00Z</cp:lastPrinted>
  <dcterms:created xsi:type="dcterms:W3CDTF">2018-12-06T20:30:00Z</dcterms:created>
  <dcterms:modified xsi:type="dcterms:W3CDTF">2018-12-06T20:30:00Z</dcterms:modified>
</cp:coreProperties>
</file>