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0070C0"/>
          <w:left w:val="single" w:sz="8" w:space="0" w:color="0070C0"/>
          <w:bottom w:val="single" w:sz="8" w:space="0" w:color="0070C0"/>
          <w:right w:val="single" w:sz="8" w:space="0" w:color="0070C0"/>
          <w:insideH w:val="none" w:sz="0" w:space="0" w:color="auto"/>
          <w:insideV w:val="none" w:sz="0" w:space="0" w:color="auto"/>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250676" w14:paraId="302E1672" w14:textId="77777777" w:rsidTr="00CD0901">
        <w:trPr>
          <w:trHeight w:val="620"/>
        </w:trPr>
        <w:tc>
          <w:tcPr>
            <w:tcW w:w="10800" w:type="dxa"/>
            <w:shd w:val="clear" w:color="auto" w:fill="0070C0"/>
            <w:vAlign w:val="center"/>
          </w:tcPr>
          <w:p w14:paraId="24C8388C" w14:textId="2D6786E0" w:rsidR="002A4AFA" w:rsidRPr="00250676" w:rsidRDefault="003474BE" w:rsidP="0042362E">
            <w:pPr>
              <w:pStyle w:val="TableTitle"/>
              <w:rPr>
                <w:sz w:val="50"/>
                <w:szCs w:val="50"/>
                <w:lang w:val="en-CA"/>
              </w:rPr>
            </w:pPr>
            <w:bookmarkStart w:id="0" w:name="_GoBack"/>
            <w:bookmarkEnd w:id="0"/>
            <w:r>
              <w:rPr>
                <w:sz w:val="50"/>
                <w:szCs w:val="50"/>
                <w:lang w:val="en-CA"/>
              </w:rPr>
              <w:t>Fine ARts</w:t>
            </w:r>
            <w:r w:rsidR="006060CA">
              <w:rPr>
                <w:sz w:val="50"/>
                <w:szCs w:val="50"/>
                <w:lang w:val="en-CA"/>
              </w:rPr>
              <w:t xml:space="preserve"> (ART)</w:t>
            </w:r>
            <w:r>
              <w:rPr>
                <w:sz w:val="50"/>
                <w:szCs w:val="50"/>
                <w:lang w:val="en-CA"/>
              </w:rPr>
              <w:t xml:space="preserve"> </w:t>
            </w:r>
            <w:r w:rsidR="00357D74">
              <w:rPr>
                <w:sz w:val="50"/>
                <w:szCs w:val="50"/>
                <w:lang w:val="en-CA"/>
              </w:rPr>
              <w:t>| Grade 1</w:t>
            </w:r>
            <w:r w:rsidR="00FB4A17" w:rsidRPr="00250676">
              <w:rPr>
                <w:sz w:val="50"/>
                <w:szCs w:val="50"/>
                <w:lang w:val="en-CA"/>
              </w:rPr>
              <w:t xml:space="preserve"> </w:t>
            </w:r>
            <w:r w:rsidR="00EF4E00" w:rsidRPr="00250676">
              <w:rPr>
                <w:sz w:val="50"/>
                <w:szCs w:val="50"/>
                <w:lang w:val="en-CA"/>
              </w:rPr>
              <w:t xml:space="preserve">| </w:t>
            </w:r>
            <w:r w:rsidR="005E4016" w:rsidRPr="00250676">
              <w:rPr>
                <w:sz w:val="50"/>
                <w:szCs w:val="50"/>
                <w:lang w:val="en-CA"/>
              </w:rPr>
              <w:t>LESSON PLAN</w:t>
            </w:r>
          </w:p>
        </w:tc>
      </w:tr>
      <w:tr w:rsidR="002A4AFA" w:rsidRPr="00250676" w14:paraId="7CD576ED" w14:textId="77777777" w:rsidTr="00CD0901">
        <w:trPr>
          <w:trHeight w:val="58"/>
        </w:trPr>
        <w:tc>
          <w:tcPr>
            <w:tcW w:w="10800" w:type="dxa"/>
            <w:shd w:val="clear" w:color="auto" w:fill="auto"/>
            <w:vAlign w:val="center"/>
          </w:tcPr>
          <w:p w14:paraId="21F43AB8" w14:textId="77777777" w:rsidR="000F672F" w:rsidRPr="000F672F" w:rsidRDefault="000F672F" w:rsidP="000F672F">
            <w:pPr>
              <w:spacing w:after="120"/>
              <w:rPr>
                <w:rFonts w:ascii="Arial" w:hAnsi="Arial" w:cs="Arial"/>
                <w:sz w:val="20"/>
                <w:szCs w:val="20"/>
              </w:rPr>
            </w:pPr>
            <w:r w:rsidRPr="000F672F">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Fine Arts. </w:t>
            </w:r>
          </w:p>
          <w:p w14:paraId="317D5BC4" w14:textId="77777777" w:rsidR="000F672F" w:rsidRPr="000F672F" w:rsidRDefault="000F672F" w:rsidP="000F672F">
            <w:pPr>
              <w:rPr>
                <w:rFonts w:ascii="Arial" w:hAnsi="Arial" w:cs="Arial"/>
                <w:sz w:val="20"/>
                <w:szCs w:val="20"/>
              </w:rPr>
            </w:pPr>
            <w:r w:rsidRPr="000F672F">
              <w:rPr>
                <w:rFonts w:ascii="Arial" w:hAnsi="Arial" w:cs="Arial"/>
                <w:sz w:val="20"/>
                <w:szCs w:val="20"/>
              </w:rPr>
              <w:t>Each sample lesson plan includes content(s) or context(s) related to one or more of the following aspects of Education for Reconciliation:</w:t>
            </w:r>
          </w:p>
          <w:p w14:paraId="31364D83" w14:textId="77777777" w:rsidR="000F672F" w:rsidRPr="000F672F" w:rsidRDefault="000F672F" w:rsidP="000F672F">
            <w:pPr>
              <w:pStyle w:val="ListParagraph"/>
              <w:numPr>
                <w:ilvl w:val="0"/>
                <w:numId w:val="16"/>
              </w:numPr>
              <w:rPr>
                <w:rFonts w:ascii="Arial" w:hAnsi="Arial" w:cs="Arial"/>
                <w:sz w:val="20"/>
                <w:szCs w:val="20"/>
              </w:rPr>
            </w:pPr>
            <w:r w:rsidRPr="000F672F">
              <w:rPr>
                <w:rFonts w:ascii="Arial" w:hAnsi="Arial" w:cs="Arial"/>
                <w:sz w:val="20"/>
                <w:szCs w:val="20"/>
              </w:rPr>
              <w:t>diverse perspectives and ways of knowing of First Nations, Métis, or Inuit, including values, traditions, kinship, language, and ways of being;</w:t>
            </w:r>
          </w:p>
          <w:p w14:paraId="0B48763B" w14:textId="77777777" w:rsidR="000F672F" w:rsidRPr="000F672F" w:rsidRDefault="000F672F" w:rsidP="000F672F">
            <w:pPr>
              <w:pStyle w:val="ListParagraph"/>
              <w:numPr>
                <w:ilvl w:val="0"/>
                <w:numId w:val="16"/>
              </w:numPr>
              <w:rPr>
                <w:rFonts w:ascii="Arial" w:hAnsi="Arial" w:cs="Arial"/>
                <w:sz w:val="20"/>
                <w:szCs w:val="20"/>
              </w:rPr>
            </w:pPr>
            <w:r w:rsidRPr="000F672F">
              <w:rPr>
                <w:rFonts w:ascii="Arial" w:hAnsi="Arial" w:cs="Arial"/>
                <w:sz w:val="20"/>
                <w:szCs w:val="20"/>
              </w:rPr>
              <w:t>understandings of the spirit and intent of treaties; or</w:t>
            </w:r>
          </w:p>
          <w:p w14:paraId="75EC6E87" w14:textId="77777777" w:rsidR="000F672F" w:rsidRPr="000F672F" w:rsidRDefault="000F672F" w:rsidP="000F672F">
            <w:pPr>
              <w:pStyle w:val="ListParagraph"/>
              <w:numPr>
                <w:ilvl w:val="0"/>
                <w:numId w:val="16"/>
              </w:numPr>
              <w:rPr>
                <w:rFonts w:ascii="Arial" w:hAnsi="Arial" w:cs="Arial"/>
                <w:sz w:val="20"/>
                <w:szCs w:val="20"/>
              </w:rPr>
            </w:pPr>
            <w:r w:rsidRPr="000F672F">
              <w:rPr>
                <w:rFonts w:ascii="Arial" w:hAnsi="Arial" w:cs="Arial"/>
                <w:sz w:val="20"/>
                <w:szCs w:val="20"/>
              </w:rPr>
              <w:t>residential schools’ experiences and resiliency.</w:t>
            </w:r>
          </w:p>
          <w:p w14:paraId="0A591A9F" w14:textId="77777777" w:rsidR="000F672F" w:rsidRPr="000F672F" w:rsidRDefault="000F672F" w:rsidP="000F672F">
            <w:pPr>
              <w:spacing w:after="60"/>
              <w:rPr>
                <w:rFonts w:ascii="Arial" w:hAnsi="Arial" w:cs="Arial"/>
                <w:sz w:val="20"/>
                <w:szCs w:val="20"/>
              </w:rPr>
            </w:pPr>
          </w:p>
          <w:p w14:paraId="7692E7D9" w14:textId="175EF6B1" w:rsidR="00582EE3" w:rsidRPr="00250676" w:rsidRDefault="000F672F" w:rsidP="000F672F">
            <w:pPr>
              <w:pStyle w:val="Tabletext"/>
              <w:spacing w:after="60"/>
              <w:rPr>
                <w:szCs w:val="20"/>
                <w:lang w:val="en-CA"/>
              </w:rPr>
            </w:pPr>
            <w:r w:rsidRPr="000F672F">
              <w:rPr>
                <w:rFonts w:cs="Arial"/>
                <w:szCs w:val="20"/>
              </w:rPr>
              <w:t xml:space="preserve">Links and relevant information in </w:t>
            </w:r>
            <w:r w:rsidRPr="000F672F">
              <w:rPr>
                <w:rFonts w:cs="Arial"/>
                <w:iCs/>
                <w:szCs w:val="20"/>
              </w:rPr>
              <w:t>Guiding Voices: A Curriculum Development Tool for Inclusion of First Nations, Métis and Inuit Perspectives Throughout Curriculum</w:t>
            </w:r>
            <w:r w:rsidRPr="000F672F">
              <w:rPr>
                <w:rFonts w:cs="Arial"/>
                <w:szCs w:val="20"/>
              </w:rPr>
              <w:t xml:space="preserve"> and </w:t>
            </w:r>
            <w:r w:rsidRPr="000F672F">
              <w:rPr>
                <w:rFonts w:cs="Arial"/>
                <w:iCs/>
                <w:szCs w:val="20"/>
              </w:rPr>
              <w:t>Walking Together: First Nations, Métis and Inuit Perspectives in Curriculum</w:t>
            </w:r>
            <w:r w:rsidRPr="000F672F">
              <w:rPr>
                <w:rFonts w:cs="Arial"/>
                <w:szCs w:val="20"/>
              </w:rPr>
              <w:t xml:space="preserve"> are provided to support understandings of First Nations, Métis, or Inuit ways of knowing. Both online resources are accessed through LearnAlberta.ca.</w:t>
            </w:r>
          </w:p>
        </w:tc>
      </w:tr>
      <w:tr w:rsidR="002A4AFA" w:rsidRPr="00250676" w14:paraId="522816D3" w14:textId="77777777" w:rsidTr="00053412">
        <w:trPr>
          <w:trHeight w:val="58"/>
        </w:trPr>
        <w:tc>
          <w:tcPr>
            <w:tcW w:w="10800" w:type="dxa"/>
            <w:tcBorders>
              <w:bottom w:val="single" w:sz="8" w:space="0" w:color="0070C0"/>
            </w:tcBorders>
            <w:shd w:val="clear" w:color="auto" w:fill="0070C0"/>
            <w:vAlign w:val="center"/>
          </w:tcPr>
          <w:p w14:paraId="24404F1F" w14:textId="0B151060" w:rsidR="002A4AFA" w:rsidRPr="00250676" w:rsidRDefault="00210685" w:rsidP="0042362E">
            <w:pPr>
              <w:tabs>
                <w:tab w:val="left" w:pos="3345"/>
              </w:tabs>
              <w:rPr>
                <w:rFonts w:cs="Arial"/>
              </w:rPr>
            </w:pPr>
            <w:r w:rsidRPr="00250676">
              <w:rPr>
                <w:rFonts w:ascii="Arial" w:hAnsi="Arial" w:cs="Arial"/>
                <w:color w:val="FFFFFF" w:themeColor="background1"/>
                <w:sz w:val="24"/>
              </w:rPr>
              <w:t>Education for Reconciliation</w:t>
            </w:r>
            <w:r w:rsidR="00655086" w:rsidRPr="00250676">
              <w:rPr>
                <w:rFonts w:ascii="Arial" w:hAnsi="Arial" w:cs="Arial"/>
                <w:color w:val="FFFFFF" w:themeColor="background1"/>
                <w:sz w:val="24"/>
              </w:rPr>
              <w:t>:</w:t>
            </w:r>
            <w:r w:rsidR="007F084D">
              <w:rPr>
                <w:rFonts w:ascii="Arial" w:hAnsi="Arial" w:cs="Arial"/>
                <w:color w:val="FFFFFF" w:themeColor="background1"/>
                <w:sz w:val="24"/>
              </w:rPr>
              <w:t xml:space="preserve"> </w:t>
            </w:r>
            <w:r w:rsidR="0042362E">
              <w:rPr>
                <w:rFonts w:ascii="Arial" w:hAnsi="Arial" w:cs="Arial"/>
                <w:color w:val="FFFFFF" w:themeColor="background1"/>
                <w:sz w:val="24"/>
              </w:rPr>
              <w:t>Perspective – Kinship</w:t>
            </w:r>
          </w:p>
        </w:tc>
      </w:tr>
      <w:tr w:rsidR="00BD3E71" w:rsidRPr="00250676" w14:paraId="37E4F9A5" w14:textId="77777777" w:rsidTr="00053412">
        <w:trPr>
          <w:trHeight w:val="58"/>
        </w:trPr>
        <w:tc>
          <w:tcPr>
            <w:tcW w:w="10800" w:type="dxa"/>
            <w:tcBorders>
              <w:top w:val="single" w:sz="8" w:space="0" w:color="0070C0"/>
              <w:bottom w:val="single" w:sz="8" w:space="0" w:color="0070C0"/>
            </w:tcBorders>
            <w:shd w:val="clear" w:color="auto" w:fill="auto"/>
            <w:vAlign w:val="center"/>
          </w:tcPr>
          <w:p w14:paraId="67009031" w14:textId="781BB0F9" w:rsidR="00BD3E71" w:rsidRPr="008B50E6" w:rsidRDefault="00BD3E71" w:rsidP="008B50E6">
            <w:pPr>
              <w:spacing w:before="60" w:after="60"/>
              <w:rPr>
                <w:rFonts w:ascii="Arial" w:hAnsi="Arial" w:cs="Arial"/>
                <w:b/>
                <w:color w:val="0070C0"/>
                <w:sz w:val="24"/>
              </w:rPr>
            </w:pPr>
            <w:r w:rsidRPr="008B50E6">
              <w:rPr>
                <w:rFonts w:ascii="Arial" w:hAnsi="Arial" w:cs="Arial"/>
                <w:b/>
                <w:color w:val="0070C0"/>
                <w:sz w:val="24"/>
              </w:rPr>
              <w:t>Program of Studies Outcomes</w:t>
            </w:r>
            <w:r w:rsidR="001965DA">
              <w:rPr>
                <w:rFonts w:ascii="Arial" w:hAnsi="Arial" w:cs="Arial"/>
                <w:b/>
                <w:color w:val="0070C0"/>
                <w:sz w:val="24"/>
              </w:rPr>
              <w:t>: Art</w:t>
            </w:r>
          </w:p>
          <w:p w14:paraId="0263F24A" w14:textId="1354585B" w:rsidR="00AB4475" w:rsidRDefault="0042362E" w:rsidP="00AB4475">
            <w:pPr>
              <w:pStyle w:val="Title2"/>
              <w:spacing w:after="0"/>
              <w:rPr>
                <w:sz w:val="20"/>
                <w:szCs w:val="20"/>
              </w:rPr>
            </w:pPr>
            <w:r w:rsidRPr="00AB4475">
              <w:rPr>
                <w:sz w:val="20"/>
                <w:szCs w:val="20"/>
              </w:rPr>
              <w:t>Expression</w:t>
            </w:r>
          </w:p>
          <w:p w14:paraId="2B067C4D" w14:textId="3C898299" w:rsidR="00AC6BB0" w:rsidRPr="00AB4475" w:rsidRDefault="00AB4475" w:rsidP="00AB4475">
            <w:pPr>
              <w:pStyle w:val="Title2"/>
              <w:spacing w:after="0"/>
              <w:rPr>
                <w:sz w:val="20"/>
                <w:szCs w:val="20"/>
              </w:rPr>
            </w:pPr>
            <w:r w:rsidRPr="00AB4475">
              <w:rPr>
                <w:b w:val="0"/>
                <w:sz w:val="20"/>
                <w:szCs w:val="20"/>
              </w:rPr>
              <w:t>Purpose 2:</w:t>
            </w:r>
            <w:r>
              <w:rPr>
                <w:sz w:val="20"/>
                <w:szCs w:val="20"/>
              </w:rPr>
              <w:t xml:space="preserve"> </w:t>
            </w:r>
            <w:r w:rsidR="00AC6BB0" w:rsidRPr="008B50E6">
              <w:rPr>
                <w:rFonts w:cs="Arial"/>
                <w:b w:val="0"/>
                <w:sz w:val="20"/>
                <w:szCs w:val="20"/>
              </w:rPr>
              <w:t xml:space="preserve">Students will </w:t>
            </w:r>
            <w:r w:rsidR="0042362E">
              <w:rPr>
                <w:rFonts w:cs="Arial"/>
                <w:b w:val="0"/>
                <w:sz w:val="20"/>
                <w:szCs w:val="20"/>
              </w:rPr>
              <w:t>illustrate or tell a story</w:t>
            </w:r>
            <w:r w:rsidR="00AC6BB0" w:rsidRPr="008B50E6">
              <w:rPr>
                <w:rFonts w:cs="Arial"/>
                <w:b w:val="0"/>
                <w:sz w:val="20"/>
                <w:szCs w:val="20"/>
              </w:rPr>
              <w:t>.</w:t>
            </w:r>
            <w:r w:rsidR="00AC6BB0" w:rsidRPr="008B50E6">
              <w:rPr>
                <w:rFonts w:cs="Arial"/>
                <w:sz w:val="20"/>
                <w:szCs w:val="20"/>
              </w:rPr>
              <w:t xml:space="preserve"> </w:t>
            </w:r>
          </w:p>
          <w:p w14:paraId="7D57A51C" w14:textId="3AE54B43" w:rsidR="0042362E" w:rsidRPr="0042362E" w:rsidRDefault="0042362E" w:rsidP="00133F1B">
            <w:pPr>
              <w:pStyle w:val="BodyText1"/>
              <w:numPr>
                <w:ilvl w:val="0"/>
                <w:numId w:val="18"/>
              </w:numPr>
              <w:rPr>
                <w:rFonts w:ascii="Arial" w:hAnsi="Arial" w:cs="Arial"/>
                <w:sz w:val="20"/>
                <w:szCs w:val="20"/>
              </w:rPr>
            </w:pPr>
            <w:r w:rsidRPr="0042362E">
              <w:rPr>
                <w:rFonts w:ascii="Arial" w:hAnsi="Arial" w:cs="Arial"/>
                <w:sz w:val="20"/>
                <w:szCs w:val="20"/>
              </w:rPr>
              <w:t>A narrative can be retold or interpreted visually.</w:t>
            </w:r>
          </w:p>
          <w:p w14:paraId="27A24D22" w14:textId="2DD70497" w:rsidR="00AC6BB0" w:rsidRPr="00143009" w:rsidRDefault="0042362E" w:rsidP="004C4833">
            <w:pPr>
              <w:pStyle w:val="BodyText1"/>
              <w:numPr>
                <w:ilvl w:val="0"/>
                <w:numId w:val="18"/>
              </w:numPr>
              <w:rPr>
                <w:rFonts w:ascii="Arial" w:hAnsi="Arial" w:cs="Arial"/>
                <w:sz w:val="20"/>
                <w:szCs w:val="20"/>
              </w:rPr>
            </w:pPr>
            <w:r w:rsidRPr="00143009">
              <w:rPr>
                <w:rFonts w:ascii="Arial" w:hAnsi="Arial" w:cs="Arial"/>
                <w:sz w:val="20"/>
                <w:szCs w:val="20"/>
              </w:rPr>
              <w:t xml:space="preserve">An original story can be created visually. </w:t>
            </w:r>
          </w:p>
          <w:p w14:paraId="039D64F0" w14:textId="3BE28F44" w:rsidR="0042362E" w:rsidRPr="008B50E6" w:rsidRDefault="00AB4475" w:rsidP="0042362E">
            <w:pPr>
              <w:pStyle w:val="Title3"/>
              <w:spacing w:before="60" w:after="0"/>
              <w:rPr>
                <w:rFonts w:ascii="Arial" w:hAnsi="Arial" w:cs="Arial"/>
                <w:sz w:val="20"/>
                <w:szCs w:val="20"/>
              </w:rPr>
            </w:pPr>
            <w:r>
              <w:rPr>
                <w:rFonts w:ascii="Arial" w:hAnsi="Arial" w:cs="Arial"/>
                <w:b w:val="0"/>
                <w:sz w:val="20"/>
                <w:szCs w:val="20"/>
              </w:rPr>
              <w:t xml:space="preserve">Purpose 4: </w:t>
            </w:r>
            <w:r w:rsidR="0042362E" w:rsidRPr="008B50E6">
              <w:rPr>
                <w:rFonts w:ascii="Arial" w:hAnsi="Arial" w:cs="Arial"/>
                <w:b w:val="0"/>
                <w:sz w:val="20"/>
                <w:szCs w:val="20"/>
              </w:rPr>
              <w:t xml:space="preserve">Students will </w:t>
            </w:r>
            <w:r w:rsidR="0042362E" w:rsidRPr="0042362E">
              <w:rPr>
                <w:rFonts w:ascii="Arial" w:hAnsi="Arial" w:cs="Arial"/>
                <w:b w:val="0"/>
                <w:sz w:val="20"/>
                <w:szCs w:val="20"/>
              </w:rPr>
              <w:t>express a feeling or a message</w:t>
            </w:r>
            <w:r w:rsidR="0042362E" w:rsidRPr="008B50E6">
              <w:rPr>
                <w:rFonts w:ascii="Arial" w:hAnsi="Arial" w:cs="Arial"/>
                <w:b w:val="0"/>
                <w:sz w:val="20"/>
                <w:szCs w:val="20"/>
              </w:rPr>
              <w:t>.</w:t>
            </w:r>
            <w:r w:rsidR="0042362E" w:rsidRPr="008B50E6">
              <w:rPr>
                <w:rFonts w:ascii="Arial" w:hAnsi="Arial" w:cs="Arial"/>
                <w:sz w:val="20"/>
                <w:szCs w:val="20"/>
              </w:rPr>
              <w:t xml:space="preserve"> </w:t>
            </w:r>
          </w:p>
          <w:p w14:paraId="121C24C3" w14:textId="0AE24773" w:rsidR="0042362E" w:rsidRPr="0042362E" w:rsidRDefault="0042362E" w:rsidP="00133F1B">
            <w:pPr>
              <w:pStyle w:val="BodyText1"/>
              <w:numPr>
                <w:ilvl w:val="0"/>
                <w:numId w:val="19"/>
              </w:numPr>
              <w:rPr>
                <w:rFonts w:ascii="Arial" w:hAnsi="Arial" w:cs="Arial"/>
                <w:sz w:val="20"/>
                <w:szCs w:val="20"/>
              </w:rPr>
            </w:pPr>
            <w:r w:rsidRPr="0042362E">
              <w:rPr>
                <w:rFonts w:ascii="Arial" w:hAnsi="Arial" w:cs="Arial"/>
                <w:sz w:val="20"/>
                <w:szCs w:val="20"/>
              </w:rPr>
              <w:t xml:space="preserve">Feelings and moods can be interpreted visually. </w:t>
            </w:r>
          </w:p>
          <w:p w14:paraId="593E3F86" w14:textId="1EEFE3D5" w:rsidR="0042362E" w:rsidRPr="0042362E" w:rsidRDefault="0042362E" w:rsidP="00133F1B">
            <w:pPr>
              <w:pStyle w:val="BodyText1"/>
              <w:numPr>
                <w:ilvl w:val="0"/>
                <w:numId w:val="19"/>
              </w:numPr>
              <w:rPr>
                <w:rFonts w:ascii="Arial" w:hAnsi="Arial" w:cs="Arial"/>
                <w:sz w:val="20"/>
                <w:szCs w:val="20"/>
              </w:rPr>
            </w:pPr>
            <w:r w:rsidRPr="0042362E">
              <w:rPr>
                <w:rFonts w:ascii="Arial" w:hAnsi="Arial" w:cs="Arial"/>
                <w:sz w:val="20"/>
                <w:szCs w:val="20"/>
              </w:rPr>
              <w:t xml:space="preserve">Specific messages, beliefs and interests can be interpreted visually, or symbolized. </w:t>
            </w:r>
          </w:p>
          <w:p w14:paraId="315959CC" w14:textId="4330406B" w:rsidR="0042362E" w:rsidRPr="008B50E6" w:rsidRDefault="00AB4475" w:rsidP="0042362E">
            <w:pPr>
              <w:pStyle w:val="Title3"/>
              <w:spacing w:before="60" w:after="0"/>
              <w:rPr>
                <w:rFonts w:ascii="Arial" w:hAnsi="Arial" w:cs="Arial"/>
                <w:sz w:val="20"/>
                <w:szCs w:val="20"/>
              </w:rPr>
            </w:pPr>
            <w:r>
              <w:rPr>
                <w:rFonts w:ascii="Arial" w:hAnsi="Arial" w:cs="Arial"/>
                <w:b w:val="0"/>
                <w:sz w:val="20"/>
                <w:szCs w:val="20"/>
              </w:rPr>
              <w:t xml:space="preserve">Purpose 5: </w:t>
            </w:r>
            <w:r w:rsidR="0042362E" w:rsidRPr="008B50E6">
              <w:rPr>
                <w:rFonts w:ascii="Arial" w:hAnsi="Arial" w:cs="Arial"/>
                <w:b w:val="0"/>
                <w:sz w:val="20"/>
                <w:szCs w:val="20"/>
              </w:rPr>
              <w:t xml:space="preserve">Students will </w:t>
            </w:r>
            <w:r w:rsidR="0042362E" w:rsidRPr="0042362E">
              <w:rPr>
                <w:rFonts w:ascii="Arial" w:hAnsi="Arial" w:cs="Arial"/>
                <w:b w:val="0"/>
                <w:sz w:val="20"/>
                <w:szCs w:val="20"/>
              </w:rPr>
              <w:t>create an original composition, object or space based on supplied motivation</w:t>
            </w:r>
            <w:r w:rsidR="0042362E" w:rsidRPr="008B50E6">
              <w:rPr>
                <w:rFonts w:ascii="Arial" w:hAnsi="Arial" w:cs="Arial"/>
                <w:b w:val="0"/>
                <w:sz w:val="20"/>
                <w:szCs w:val="20"/>
              </w:rPr>
              <w:t>.</w:t>
            </w:r>
            <w:r w:rsidR="0042362E" w:rsidRPr="008B50E6">
              <w:rPr>
                <w:rFonts w:ascii="Arial" w:hAnsi="Arial" w:cs="Arial"/>
                <w:sz w:val="20"/>
                <w:szCs w:val="20"/>
              </w:rPr>
              <w:t xml:space="preserve"> </w:t>
            </w:r>
          </w:p>
          <w:p w14:paraId="0584A0AE" w14:textId="607F2730" w:rsidR="0042362E" w:rsidRPr="0042362E" w:rsidRDefault="0042362E" w:rsidP="00133F1B">
            <w:pPr>
              <w:pStyle w:val="BodyText1"/>
              <w:numPr>
                <w:ilvl w:val="0"/>
                <w:numId w:val="20"/>
              </w:numPr>
              <w:rPr>
                <w:rFonts w:ascii="Arial" w:hAnsi="Arial" w:cs="Arial"/>
                <w:sz w:val="20"/>
                <w:szCs w:val="20"/>
              </w:rPr>
            </w:pPr>
            <w:r w:rsidRPr="0042362E">
              <w:rPr>
                <w:rFonts w:ascii="Arial" w:hAnsi="Arial" w:cs="Arial"/>
                <w:sz w:val="20"/>
                <w:szCs w:val="20"/>
              </w:rPr>
              <w:t xml:space="preserve">Outside stimulation from sources such as music, literature, photographs, film, creative movement, drama, television and computers can be interpreted visually. </w:t>
            </w:r>
          </w:p>
          <w:p w14:paraId="31957E66" w14:textId="4049BA7B" w:rsidR="00B76650" w:rsidRPr="008B50E6" w:rsidRDefault="00B76650" w:rsidP="00463692">
            <w:pPr>
              <w:spacing w:before="200" w:after="60"/>
              <w:rPr>
                <w:rFonts w:ascii="Arial" w:hAnsi="Arial" w:cs="Arial"/>
                <w:b/>
                <w:color w:val="0070C0"/>
                <w:sz w:val="20"/>
                <w:szCs w:val="20"/>
              </w:rPr>
            </w:pPr>
            <w:r w:rsidRPr="008B50E6">
              <w:rPr>
                <w:rFonts w:ascii="Arial" w:hAnsi="Arial" w:cs="Arial"/>
                <w:b/>
                <w:color w:val="0070C0"/>
                <w:sz w:val="24"/>
              </w:rPr>
              <w:t>Resource</w:t>
            </w:r>
            <w:r w:rsidR="00AB6292">
              <w:rPr>
                <w:rFonts w:ascii="Arial" w:hAnsi="Arial" w:cs="Arial"/>
                <w:b/>
                <w:color w:val="0070C0"/>
                <w:sz w:val="24"/>
              </w:rPr>
              <w:t>s</w:t>
            </w:r>
            <w:r w:rsidRPr="008B50E6">
              <w:rPr>
                <w:rStyle w:val="EndnoteReference"/>
                <w:rFonts w:ascii="Arial" w:hAnsi="Arial" w:cs="Arial"/>
                <w:b/>
                <w:color w:val="0070C0"/>
                <w:sz w:val="20"/>
                <w:szCs w:val="20"/>
              </w:rPr>
              <w:endnoteReference w:id="1"/>
            </w:r>
          </w:p>
          <w:p w14:paraId="47122D13" w14:textId="455193EB" w:rsidR="0042362E" w:rsidRPr="0042362E" w:rsidRDefault="0042362E" w:rsidP="0042362E">
            <w:pPr>
              <w:pStyle w:val="TableSubtitle"/>
              <w:ind w:left="720" w:hanging="720"/>
              <w:rPr>
                <w:b w:val="0"/>
                <w:color w:val="auto"/>
                <w:sz w:val="20"/>
                <w:szCs w:val="20"/>
              </w:rPr>
            </w:pPr>
            <w:r>
              <w:rPr>
                <w:b w:val="0"/>
                <w:color w:val="auto"/>
                <w:sz w:val="20"/>
                <w:szCs w:val="20"/>
              </w:rPr>
              <w:t>Mcleod</w:t>
            </w:r>
            <w:r w:rsidR="005367F2">
              <w:rPr>
                <w:b w:val="0"/>
                <w:color w:val="auto"/>
                <w:sz w:val="20"/>
                <w:szCs w:val="20"/>
              </w:rPr>
              <w:t>, Elaine</w:t>
            </w:r>
            <w:r w:rsidR="006060CA">
              <w:rPr>
                <w:b w:val="0"/>
                <w:color w:val="auto"/>
                <w:sz w:val="20"/>
                <w:szCs w:val="20"/>
              </w:rPr>
              <w:t xml:space="preserve">. </w:t>
            </w:r>
            <w:r w:rsidR="00796D72" w:rsidRPr="005367F2">
              <w:rPr>
                <w:b w:val="0"/>
                <w:i/>
                <w:color w:val="auto"/>
                <w:sz w:val="20"/>
                <w:szCs w:val="20"/>
              </w:rPr>
              <w:t>Lessons from M</w:t>
            </w:r>
            <w:r w:rsidR="00B9213A" w:rsidRPr="005367F2">
              <w:rPr>
                <w:b w:val="0"/>
                <w:i/>
                <w:color w:val="auto"/>
                <w:sz w:val="20"/>
                <w:szCs w:val="20"/>
              </w:rPr>
              <w:t xml:space="preserve">other </w:t>
            </w:r>
            <w:r w:rsidR="00796D72" w:rsidRPr="005367F2">
              <w:rPr>
                <w:b w:val="0"/>
                <w:i/>
                <w:color w:val="auto"/>
                <w:sz w:val="20"/>
                <w:szCs w:val="20"/>
              </w:rPr>
              <w:t>E</w:t>
            </w:r>
            <w:r w:rsidRPr="005367F2">
              <w:rPr>
                <w:b w:val="0"/>
                <w:i/>
                <w:color w:val="auto"/>
                <w:sz w:val="20"/>
                <w:szCs w:val="20"/>
              </w:rPr>
              <w:t>arth</w:t>
            </w:r>
            <w:r w:rsidR="006060CA" w:rsidRPr="005367F2">
              <w:rPr>
                <w:b w:val="0"/>
                <w:color w:val="auto"/>
                <w:sz w:val="20"/>
                <w:szCs w:val="20"/>
              </w:rPr>
              <w:t>.</w:t>
            </w:r>
            <w:r w:rsidRPr="00A3386C">
              <w:rPr>
                <w:b w:val="0"/>
                <w:color w:val="auto"/>
                <w:sz w:val="20"/>
                <w:szCs w:val="20"/>
              </w:rPr>
              <w:t xml:space="preserve"> Groundwood Books</w:t>
            </w:r>
            <w:r w:rsidR="005367F2">
              <w:rPr>
                <w:b w:val="0"/>
                <w:color w:val="auto"/>
                <w:sz w:val="20"/>
                <w:szCs w:val="20"/>
              </w:rPr>
              <w:t>. 2010</w:t>
            </w:r>
            <w:r>
              <w:rPr>
                <w:b w:val="0"/>
                <w:color w:val="auto"/>
                <w:sz w:val="20"/>
                <w:szCs w:val="20"/>
              </w:rPr>
              <w:t xml:space="preserve">. </w:t>
            </w:r>
            <w:r>
              <w:rPr>
                <w:b w:val="0"/>
                <w:color w:val="auto"/>
                <w:sz w:val="20"/>
                <w:szCs w:val="20"/>
              </w:rPr>
              <w:br/>
            </w:r>
            <w:r w:rsidR="006060CA" w:rsidRPr="005367F2">
              <w:rPr>
                <w:color w:val="auto"/>
                <w:sz w:val="20"/>
                <w:szCs w:val="20"/>
              </w:rPr>
              <w:t>Illustrator:</w:t>
            </w:r>
            <w:r w:rsidR="005367F2">
              <w:rPr>
                <w:b w:val="0"/>
                <w:color w:val="auto"/>
                <w:sz w:val="20"/>
                <w:szCs w:val="20"/>
              </w:rPr>
              <w:t xml:space="preserve"> Colleen Wood</w:t>
            </w:r>
            <w:r w:rsidR="006060CA">
              <w:rPr>
                <w:b w:val="0"/>
                <w:color w:val="auto"/>
                <w:sz w:val="20"/>
                <w:szCs w:val="20"/>
              </w:rPr>
              <w:t xml:space="preserve"> </w:t>
            </w:r>
            <w:r w:rsidRPr="005367F2">
              <w:rPr>
                <w:color w:val="auto"/>
                <w:sz w:val="20"/>
                <w:szCs w:val="20"/>
              </w:rPr>
              <w:t>ISBN:</w:t>
            </w:r>
            <w:r>
              <w:rPr>
                <w:b w:val="0"/>
                <w:color w:val="auto"/>
                <w:sz w:val="20"/>
                <w:szCs w:val="20"/>
              </w:rPr>
              <w:t xml:space="preserve"> </w:t>
            </w:r>
            <w:r w:rsidRPr="0020742D">
              <w:rPr>
                <w:b w:val="0"/>
                <w:color w:val="auto"/>
                <w:sz w:val="20"/>
                <w:szCs w:val="20"/>
                <w:lang w:val="en-US"/>
              </w:rPr>
              <w:t>978-0-88899-832-3</w:t>
            </w:r>
            <w:r w:rsidR="005367F2">
              <w:rPr>
                <w:b w:val="0"/>
                <w:color w:val="auto"/>
                <w:sz w:val="20"/>
                <w:szCs w:val="20"/>
                <w:lang w:val="en-US"/>
              </w:rPr>
              <w:t xml:space="preserve"> </w:t>
            </w:r>
            <w:r w:rsidR="005367F2" w:rsidRPr="005367F2">
              <w:rPr>
                <w:color w:val="auto"/>
                <w:sz w:val="20"/>
                <w:szCs w:val="20"/>
                <w:lang w:val="en-US"/>
              </w:rPr>
              <w:t>Language:</w:t>
            </w:r>
            <w:r w:rsidR="005367F2">
              <w:rPr>
                <w:b w:val="0"/>
                <w:color w:val="auto"/>
                <w:sz w:val="20"/>
                <w:szCs w:val="20"/>
                <w:lang w:val="en-US"/>
              </w:rPr>
              <w:t xml:space="preserve"> English</w:t>
            </w:r>
          </w:p>
          <w:p w14:paraId="1F5813E9" w14:textId="4F753D36" w:rsidR="0042362E" w:rsidRDefault="0042362E" w:rsidP="005367F2">
            <w:pPr>
              <w:pStyle w:val="bodytextbullet"/>
              <w:numPr>
                <w:ilvl w:val="0"/>
                <w:numId w:val="0"/>
              </w:numPr>
              <w:ind w:left="720"/>
              <w:rPr>
                <w:rFonts w:ascii="Arial" w:hAnsi="Arial" w:cs="Arial"/>
                <w:sz w:val="20"/>
                <w:szCs w:val="20"/>
              </w:rPr>
            </w:pPr>
            <w:r w:rsidRPr="0020742D">
              <w:rPr>
                <w:rFonts w:ascii="Arial" w:hAnsi="Arial" w:cs="Arial"/>
                <w:b/>
                <w:sz w:val="20"/>
                <w:szCs w:val="20"/>
              </w:rPr>
              <w:t>Summary</w:t>
            </w:r>
            <w:r w:rsidRPr="0020742D">
              <w:rPr>
                <w:rFonts w:ascii="Arial" w:hAnsi="Arial" w:cs="Arial"/>
                <w:sz w:val="20"/>
                <w:szCs w:val="20"/>
              </w:rPr>
              <w:t xml:space="preserve">: Tess </w:t>
            </w:r>
            <w:r w:rsidR="002D7074">
              <w:rPr>
                <w:rFonts w:ascii="Arial" w:hAnsi="Arial" w:cs="Arial"/>
                <w:sz w:val="20"/>
                <w:szCs w:val="20"/>
              </w:rPr>
              <w:t>learns from her grandmother</w:t>
            </w:r>
            <w:r w:rsidRPr="0020742D">
              <w:rPr>
                <w:rFonts w:ascii="Arial" w:hAnsi="Arial" w:cs="Arial"/>
                <w:sz w:val="20"/>
                <w:szCs w:val="20"/>
              </w:rPr>
              <w:t xml:space="preserve"> that </w:t>
            </w:r>
            <w:r w:rsidR="001844EE">
              <w:rPr>
                <w:rFonts w:ascii="Arial" w:hAnsi="Arial" w:cs="Arial"/>
                <w:sz w:val="20"/>
                <w:szCs w:val="20"/>
              </w:rPr>
              <w:t>all of nature can be a garden</w:t>
            </w:r>
            <w:r w:rsidR="005367F2">
              <w:rPr>
                <w:rFonts w:ascii="Arial" w:hAnsi="Arial" w:cs="Arial"/>
                <w:sz w:val="20"/>
                <w:szCs w:val="20"/>
              </w:rPr>
              <w:t>.</w:t>
            </w:r>
            <w:r w:rsidR="001844EE">
              <w:rPr>
                <w:rFonts w:ascii="Arial" w:hAnsi="Arial" w:cs="Arial"/>
                <w:sz w:val="20"/>
                <w:szCs w:val="20"/>
              </w:rPr>
              <w:t xml:space="preserve"> </w:t>
            </w:r>
            <w:r w:rsidR="005367F2">
              <w:rPr>
                <w:rFonts w:ascii="Arial" w:hAnsi="Arial" w:cs="Arial"/>
                <w:sz w:val="20"/>
                <w:szCs w:val="20"/>
              </w:rPr>
              <w:t>By</w:t>
            </w:r>
            <w:r w:rsidR="001844EE">
              <w:rPr>
                <w:rFonts w:ascii="Arial" w:hAnsi="Arial" w:cs="Arial"/>
                <w:sz w:val="20"/>
                <w:szCs w:val="20"/>
              </w:rPr>
              <w:t xml:space="preserve"> t</w:t>
            </w:r>
            <w:r w:rsidR="002D7074">
              <w:rPr>
                <w:rFonts w:ascii="Arial" w:hAnsi="Arial" w:cs="Arial"/>
                <w:sz w:val="20"/>
                <w:szCs w:val="20"/>
              </w:rPr>
              <w:t xml:space="preserve">aking care of </w:t>
            </w:r>
            <w:r w:rsidR="001844EE">
              <w:rPr>
                <w:rFonts w:ascii="Arial" w:hAnsi="Arial" w:cs="Arial"/>
                <w:sz w:val="20"/>
                <w:szCs w:val="20"/>
              </w:rPr>
              <w:t xml:space="preserve">the </w:t>
            </w:r>
            <w:r w:rsidR="002D7074">
              <w:rPr>
                <w:rFonts w:ascii="Arial" w:hAnsi="Arial" w:cs="Arial"/>
                <w:sz w:val="20"/>
                <w:szCs w:val="20"/>
              </w:rPr>
              <w:t>plants</w:t>
            </w:r>
            <w:r w:rsidR="005367F2">
              <w:rPr>
                <w:rFonts w:ascii="Arial" w:hAnsi="Arial" w:cs="Arial"/>
                <w:sz w:val="20"/>
                <w:szCs w:val="20"/>
              </w:rPr>
              <w:t>,</w:t>
            </w:r>
            <w:r w:rsidR="002D7074">
              <w:rPr>
                <w:rFonts w:ascii="Arial" w:hAnsi="Arial" w:cs="Arial"/>
                <w:sz w:val="20"/>
                <w:szCs w:val="20"/>
              </w:rPr>
              <w:t xml:space="preserve"> </w:t>
            </w:r>
            <w:r w:rsidR="001844EE">
              <w:rPr>
                <w:rFonts w:ascii="Arial" w:hAnsi="Arial" w:cs="Arial"/>
                <w:sz w:val="20"/>
                <w:szCs w:val="20"/>
              </w:rPr>
              <w:t xml:space="preserve">you </w:t>
            </w:r>
            <w:r w:rsidR="00A64986">
              <w:rPr>
                <w:rFonts w:ascii="Arial" w:hAnsi="Arial" w:cs="Arial"/>
                <w:sz w:val="20"/>
                <w:szCs w:val="20"/>
              </w:rPr>
              <w:t>understand</w:t>
            </w:r>
            <w:r w:rsidR="001844EE">
              <w:rPr>
                <w:rFonts w:ascii="Arial" w:hAnsi="Arial" w:cs="Arial"/>
                <w:sz w:val="20"/>
                <w:szCs w:val="20"/>
              </w:rPr>
              <w:t xml:space="preserve"> how and</w:t>
            </w:r>
            <w:r w:rsidR="00A64986">
              <w:rPr>
                <w:rFonts w:ascii="Arial" w:hAnsi="Arial" w:cs="Arial"/>
                <w:sz w:val="20"/>
                <w:szCs w:val="20"/>
              </w:rPr>
              <w:t xml:space="preserve"> when they gr</w:t>
            </w:r>
            <w:r w:rsidR="002D7074">
              <w:rPr>
                <w:rFonts w:ascii="Arial" w:hAnsi="Arial" w:cs="Arial"/>
                <w:sz w:val="20"/>
                <w:szCs w:val="20"/>
              </w:rPr>
              <w:t>ow and give fruit. I</w:t>
            </w:r>
            <w:r w:rsidR="00D3299C">
              <w:rPr>
                <w:rFonts w:ascii="Arial" w:hAnsi="Arial" w:cs="Arial"/>
                <w:sz w:val="20"/>
                <w:szCs w:val="20"/>
              </w:rPr>
              <w:t xml:space="preserve">f the garden is </w:t>
            </w:r>
            <w:r w:rsidR="001844EE">
              <w:rPr>
                <w:rFonts w:ascii="Arial" w:hAnsi="Arial" w:cs="Arial"/>
                <w:sz w:val="20"/>
                <w:szCs w:val="20"/>
              </w:rPr>
              <w:t>care</w:t>
            </w:r>
            <w:r w:rsidR="008D66C8">
              <w:rPr>
                <w:rFonts w:ascii="Arial" w:hAnsi="Arial" w:cs="Arial"/>
                <w:sz w:val="20"/>
                <w:szCs w:val="20"/>
              </w:rPr>
              <w:t>d</w:t>
            </w:r>
            <w:r w:rsidR="001844EE">
              <w:rPr>
                <w:rFonts w:ascii="Arial" w:hAnsi="Arial" w:cs="Arial"/>
                <w:sz w:val="20"/>
                <w:szCs w:val="20"/>
              </w:rPr>
              <w:t xml:space="preserve"> for properly</w:t>
            </w:r>
            <w:r w:rsidR="00D3299C">
              <w:rPr>
                <w:rFonts w:ascii="Arial" w:hAnsi="Arial" w:cs="Arial"/>
                <w:sz w:val="20"/>
                <w:szCs w:val="20"/>
              </w:rPr>
              <w:t>, it</w:t>
            </w:r>
            <w:r w:rsidR="00796D72">
              <w:rPr>
                <w:rFonts w:ascii="Arial" w:hAnsi="Arial" w:cs="Arial"/>
                <w:sz w:val="20"/>
                <w:szCs w:val="20"/>
              </w:rPr>
              <w:t xml:space="preserve"> will always nourish you.</w:t>
            </w:r>
          </w:p>
          <w:p w14:paraId="6283FBCB" w14:textId="08BAFF31" w:rsidR="008679E8" w:rsidRPr="00796D72" w:rsidRDefault="00B9213A" w:rsidP="00796D72">
            <w:pPr>
              <w:pStyle w:val="BodyText1"/>
              <w:spacing w:before="120"/>
              <w:ind w:left="720" w:hanging="720"/>
              <w:rPr>
                <w:rFonts w:ascii="Arial" w:hAnsi="Arial" w:cs="Arial"/>
                <w:sz w:val="20"/>
                <w:szCs w:val="20"/>
              </w:rPr>
            </w:pPr>
            <w:r w:rsidRPr="00796D72">
              <w:rPr>
                <w:rFonts w:ascii="Arial" w:eastAsiaTheme="majorEastAsia" w:hAnsi="Arial" w:cs="Arial"/>
                <w:sz w:val="20"/>
                <w:szCs w:val="20"/>
                <w:lang w:val="en-CA"/>
              </w:rPr>
              <w:t>Jumbo, S</w:t>
            </w:r>
            <w:r w:rsidR="00767AD6">
              <w:rPr>
                <w:rFonts w:ascii="Arial" w:eastAsiaTheme="majorEastAsia" w:hAnsi="Arial" w:cs="Arial"/>
                <w:sz w:val="20"/>
                <w:szCs w:val="20"/>
                <w:lang w:val="en-CA"/>
              </w:rPr>
              <w:t>heyenne and Mindy Willett</w:t>
            </w:r>
            <w:r w:rsidRPr="00796D72">
              <w:rPr>
                <w:rFonts w:ascii="Arial" w:eastAsiaTheme="majorEastAsia" w:hAnsi="Arial" w:cs="Arial"/>
                <w:sz w:val="20"/>
                <w:szCs w:val="20"/>
                <w:lang w:val="en-CA"/>
              </w:rPr>
              <w:t>.</w:t>
            </w:r>
            <w:r w:rsidRPr="00796D72">
              <w:rPr>
                <w:rFonts w:ascii="Arial" w:hAnsi="Arial" w:cs="Arial"/>
                <w:sz w:val="20"/>
                <w:szCs w:val="20"/>
              </w:rPr>
              <w:t xml:space="preserve"> </w:t>
            </w:r>
            <w:r w:rsidRPr="005367F2">
              <w:rPr>
                <w:rFonts w:ascii="Arial" w:hAnsi="Arial" w:cs="Arial"/>
                <w:i/>
                <w:sz w:val="20"/>
                <w:szCs w:val="20"/>
              </w:rPr>
              <w:t xml:space="preserve">Come and </w:t>
            </w:r>
            <w:r w:rsidR="00796D72" w:rsidRPr="005367F2">
              <w:rPr>
                <w:rFonts w:ascii="Arial" w:hAnsi="Arial" w:cs="Arial"/>
                <w:i/>
                <w:sz w:val="20"/>
                <w:szCs w:val="20"/>
              </w:rPr>
              <w:t>L</w:t>
            </w:r>
            <w:r w:rsidRPr="005367F2">
              <w:rPr>
                <w:rFonts w:ascii="Arial" w:hAnsi="Arial" w:cs="Arial"/>
                <w:i/>
                <w:sz w:val="20"/>
                <w:szCs w:val="20"/>
              </w:rPr>
              <w:t xml:space="preserve">earn </w:t>
            </w:r>
            <w:r w:rsidR="00734D58" w:rsidRPr="005367F2">
              <w:rPr>
                <w:rFonts w:ascii="Arial" w:hAnsi="Arial" w:cs="Arial"/>
                <w:i/>
                <w:sz w:val="20"/>
                <w:szCs w:val="20"/>
              </w:rPr>
              <w:t>w</w:t>
            </w:r>
            <w:r w:rsidRPr="005367F2">
              <w:rPr>
                <w:rFonts w:ascii="Arial" w:hAnsi="Arial" w:cs="Arial"/>
                <w:i/>
                <w:sz w:val="20"/>
                <w:szCs w:val="20"/>
              </w:rPr>
              <w:t xml:space="preserve">ith </w:t>
            </w:r>
            <w:r w:rsidR="00796D72" w:rsidRPr="005367F2">
              <w:rPr>
                <w:rFonts w:ascii="Arial" w:hAnsi="Arial" w:cs="Arial"/>
                <w:i/>
                <w:sz w:val="20"/>
                <w:szCs w:val="20"/>
              </w:rPr>
              <w:t>M</w:t>
            </w:r>
            <w:r w:rsidRPr="005367F2">
              <w:rPr>
                <w:rFonts w:ascii="Arial" w:hAnsi="Arial" w:cs="Arial"/>
                <w:i/>
                <w:sz w:val="20"/>
                <w:szCs w:val="20"/>
              </w:rPr>
              <w:t>e.</w:t>
            </w:r>
            <w:r w:rsidR="008679E8" w:rsidRPr="00796D72">
              <w:rPr>
                <w:rFonts w:ascii="Arial" w:hAnsi="Arial" w:cs="Arial"/>
                <w:i/>
                <w:sz w:val="20"/>
                <w:szCs w:val="20"/>
              </w:rPr>
              <w:t xml:space="preserve"> </w:t>
            </w:r>
            <w:r w:rsidR="008679E8" w:rsidRPr="00796D72">
              <w:rPr>
                <w:rFonts w:ascii="Arial" w:hAnsi="Arial" w:cs="Arial"/>
                <w:sz w:val="20"/>
                <w:szCs w:val="20"/>
              </w:rPr>
              <w:t>Fitzhenry &amp; Whiteside</w:t>
            </w:r>
            <w:r w:rsidR="005367F2">
              <w:rPr>
                <w:rFonts w:ascii="Arial" w:hAnsi="Arial" w:cs="Arial"/>
                <w:sz w:val="20"/>
                <w:szCs w:val="20"/>
              </w:rPr>
              <w:t>, 2010</w:t>
            </w:r>
            <w:r w:rsidR="008679E8" w:rsidRPr="00796D72">
              <w:rPr>
                <w:rFonts w:ascii="Arial" w:hAnsi="Arial" w:cs="Arial"/>
                <w:sz w:val="20"/>
                <w:szCs w:val="20"/>
              </w:rPr>
              <w:t>.</w:t>
            </w:r>
            <w:r w:rsidR="00796D72">
              <w:rPr>
                <w:rFonts w:ascii="Arial" w:hAnsi="Arial" w:cs="Arial"/>
                <w:sz w:val="20"/>
                <w:szCs w:val="20"/>
              </w:rPr>
              <w:br/>
            </w:r>
            <w:r w:rsidR="005367F2" w:rsidRPr="005367F2">
              <w:rPr>
                <w:rFonts w:ascii="Arial" w:hAnsi="Arial" w:cs="Arial"/>
                <w:b/>
                <w:sz w:val="20"/>
                <w:szCs w:val="20"/>
              </w:rPr>
              <w:t>Photographer:</w:t>
            </w:r>
            <w:r w:rsidR="008679E8" w:rsidRPr="00796D72">
              <w:rPr>
                <w:rFonts w:ascii="Arial" w:hAnsi="Arial" w:cs="Arial"/>
                <w:sz w:val="20"/>
                <w:szCs w:val="20"/>
              </w:rPr>
              <w:t xml:space="preserve"> </w:t>
            </w:r>
            <w:r w:rsidR="005367F2">
              <w:rPr>
                <w:rFonts w:ascii="Arial" w:hAnsi="Arial" w:cs="Arial"/>
                <w:sz w:val="20"/>
                <w:szCs w:val="20"/>
              </w:rPr>
              <w:t xml:space="preserve">Tessa Macintosh </w:t>
            </w:r>
            <w:r w:rsidR="008679E8" w:rsidRPr="005367F2">
              <w:rPr>
                <w:rFonts w:ascii="Arial" w:hAnsi="Arial" w:cs="Arial"/>
                <w:b/>
                <w:sz w:val="20"/>
                <w:szCs w:val="20"/>
              </w:rPr>
              <w:t>ISBN:</w:t>
            </w:r>
            <w:r w:rsidR="008679E8" w:rsidRPr="00796D72">
              <w:rPr>
                <w:rFonts w:ascii="Arial" w:hAnsi="Arial" w:cs="Arial"/>
                <w:sz w:val="20"/>
                <w:szCs w:val="20"/>
              </w:rPr>
              <w:t xml:space="preserve"> 978-1-897252-57-4</w:t>
            </w:r>
            <w:r w:rsidR="005367F2">
              <w:rPr>
                <w:rFonts w:ascii="Arial" w:hAnsi="Arial" w:cs="Arial"/>
                <w:sz w:val="20"/>
                <w:szCs w:val="20"/>
              </w:rPr>
              <w:t xml:space="preserve"> </w:t>
            </w:r>
            <w:r w:rsidR="005367F2" w:rsidRPr="005367F2">
              <w:rPr>
                <w:rFonts w:ascii="Arial" w:hAnsi="Arial" w:cs="Arial"/>
                <w:b/>
                <w:sz w:val="20"/>
                <w:szCs w:val="20"/>
              </w:rPr>
              <w:t>Language</w:t>
            </w:r>
            <w:r w:rsidR="008679E8" w:rsidRPr="005367F2">
              <w:rPr>
                <w:rFonts w:ascii="Arial" w:hAnsi="Arial" w:cs="Arial"/>
                <w:b/>
                <w:sz w:val="20"/>
                <w:szCs w:val="20"/>
              </w:rPr>
              <w:t>:</w:t>
            </w:r>
            <w:r w:rsidR="008679E8" w:rsidRPr="00796D72">
              <w:rPr>
                <w:rFonts w:ascii="Arial" w:hAnsi="Arial" w:cs="Arial"/>
                <w:sz w:val="20"/>
                <w:szCs w:val="20"/>
              </w:rPr>
              <w:t xml:space="preserve"> English</w:t>
            </w:r>
          </w:p>
          <w:p w14:paraId="28842C3B" w14:textId="48661E54" w:rsidR="008679E8" w:rsidRPr="00796D72" w:rsidRDefault="00796D72" w:rsidP="005367F2">
            <w:pPr>
              <w:pStyle w:val="BodyText1"/>
              <w:ind w:left="720"/>
              <w:rPr>
                <w:rFonts w:ascii="Arial" w:hAnsi="Arial" w:cs="Arial"/>
                <w:sz w:val="20"/>
                <w:szCs w:val="20"/>
              </w:rPr>
            </w:pPr>
            <w:r w:rsidRPr="0020742D">
              <w:rPr>
                <w:rFonts w:ascii="Arial" w:hAnsi="Arial" w:cs="Arial"/>
                <w:b/>
                <w:sz w:val="20"/>
                <w:szCs w:val="20"/>
              </w:rPr>
              <w:t>Summary</w:t>
            </w:r>
            <w:r>
              <w:rPr>
                <w:rFonts w:ascii="Arial" w:hAnsi="Arial" w:cs="Arial"/>
                <w:sz w:val="20"/>
                <w:szCs w:val="20"/>
              </w:rPr>
              <w:t xml:space="preserve">: </w:t>
            </w:r>
            <w:r w:rsidR="008679E8" w:rsidRPr="00796D72">
              <w:rPr>
                <w:rFonts w:ascii="Arial" w:hAnsi="Arial" w:cs="Arial"/>
                <w:sz w:val="20"/>
                <w:szCs w:val="20"/>
              </w:rPr>
              <w:t xml:space="preserve">Sheyenne Jumbo, a young Dene girl, shares </w:t>
            </w:r>
            <w:r w:rsidR="007976C9" w:rsidRPr="00796D72">
              <w:rPr>
                <w:rFonts w:ascii="Arial" w:hAnsi="Arial" w:cs="Arial"/>
                <w:sz w:val="20"/>
                <w:szCs w:val="20"/>
              </w:rPr>
              <w:t>her life in the</w:t>
            </w:r>
            <w:r w:rsidR="008679E8" w:rsidRPr="00796D72">
              <w:rPr>
                <w:rFonts w:ascii="Arial" w:hAnsi="Arial" w:cs="Arial"/>
                <w:sz w:val="20"/>
                <w:szCs w:val="20"/>
              </w:rPr>
              <w:t xml:space="preserve"> community </w:t>
            </w:r>
            <w:r w:rsidR="007976C9" w:rsidRPr="00796D72">
              <w:rPr>
                <w:rFonts w:ascii="Arial" w:hAnsi="Arial" w:cs="Arial"/>
                <w:sz w:val="20"/>
                <w:szCs w:val="20"/>
              </w:rPr>
              <w:t>of Samba K’e (Trout Lake)</w:t>
            </w:r>
            <w:r w:rsidR="005367F2">
              <w:rPr>
                <w:rFonts w:ascii="Arial" w:hAnsi="Arial" w:cs="Arial"/>
                <w:sz w:val="20"/>
                <w:szCs w:val="20"/>
              </w:rPr>
              <w:t>,</w:t>
            </w:r>
            <w:r w:rsidR="007976C9" w:rsidRPr="00796D72">
              <w:rPr>
                <w:rFonts w:ascii="Arial" w:hAnsi="Arial" w:cs="Arial"/>
                <w:sz w:val="20"/>
                <w:szCs w:val="20"/>
              </w:rPr>
              <w:t xml:space="preserve"> </w:t>
            </w:r>
            <w:r w:rsidR="008679E8" w:rsidRPr="00796D72">
              <w:rPr>
                <w:rFonts w:ascii="Arial" w:hAnsi="Arial" w:cs="Arial"/>
                <w:sz w:val="20"/>
                <w:szCs w:val="20"/>
              </w:rPr>
              <w:t>Northwest Territories.</w:t>
            </w:r>
            <w:r w:rsidR="007976C9" w:rsidRPr="00796D72">
              <w:rPr>
                <w:rFonts w:ascii="Arial" w:hAnsi="Arial" w:cs="Arial"/>
                <w:sz w:val="20"/>
                <w:szCs w:val="20"/>
              </w:rPr>
              <w:t xml:space="preserve"> Th</w:t>
            </w:r>
            <w:r w:rsidR="00F54542" w:rsidRPr="00796D72">
              <w:rPr>
                <w:rFonts w:ascii="Arial" w:hAnsi="Arial" w:cs="Arial"/>
                <w:sz w:val="20"/>
                <w:szCs w:val="20"/>
              </w:rPr>
              <w:t>is story highlights events</w:t>
            </w:r>
            <w:r w:rsidR="007976C9" w:rsidRPr="00796D72">
              <w:rPr>
                <w:rFonts w:ascii="Arial" w:hAnsi="Arial" w:cs="Arial"/>
                <w:sz w:val="20"/>
                <w:szCs w:val="20"/>
              </w:rPr>
              <w:t xml:space="preserve"> during harvest time in a northe</w:t>
            </w:r>
            <w:r w:rsidR="00F54542" w:rsidRPr="00796D72">
              <w:rPr>
                <w:rFonts w:ascii="Arial" w:hAnsi="Arial" w:cs="Arial"/>
                <w:sz w:val="20"/>
                <w:szCs w:val="20"/>
              </w:rPr>
              <w:t>rn community</w:t>
            </w:r>
            <w:r w:rsidR="008D66C8">
              <w:rPr>
                <w:rFonts w:ascii="Arial" w:hAnsi="Arial" w:cs="Arial"/>
                <w:sz w:val="20"/>
                <w:szCs w:val="20"/>
              </w:rPr>
              <w:t>,</w:t>
            </w:r>
            <w:r w:rsidR="00F54542" w:rsidRPr="00796D72">
              <w:rPr>
                <w:rFonts w:ascii="Arial" w:hAnsi="Arial" w:cs="Arial"/>
                <w:sz w:val="20"/>
                <w:szCs w:val="20"/>
              </w:rPr>
              <w:t xml:space="preserve"> blending</w:t>
            </w:r>
            <w:r>
              <w:rPr>
                <w:rFonts w:ascii="Arial" w:hAnsi="Arial" w:cs="Arial"/>
                <w:sz w:val="20"/>
                <w:szCs w:val="20"/>
              </w:rPr>
              <w:t xml:space="preserve"> </w:t>
            </w:r>
            <w:r w:rsidR="007976C9" w:rsidRPr="00796D72">
              <w:rPr>
                <w:rFonts w:ascii="Arial" w:hAnsi="Arial" w:cs="Arial"/>
                <w:sz w:val="20"/>
                <w:szCs w:val="20"/>
              </w:rPr>
              <w:t xml:space="preserve">traditional culture with a Western style of living. </w:t>
            </w:r>
          </w:p>
          <w:p w14:paraId="2E1FC04C" w14:textId="5C5FF054" w:rsidR="00634714" w:rsidRPr="008B50E6" w:rsidRDefault="00B76650" w:rsidP="00463692">
            <w:pPr>
              <w:spacing w:before="200" w:after="60"/>
              <w:rPr>
                <w:rFonts w:ascii="Arial" w:hAnsi="Arial" w:cs="Arial"/>
                <w:b/>
                <w:color w:val="0070C0"/>
                <w:sz w:val="20"/>
                <w:szCs w:val="20"/>
              </w:rPr>
            </w:pPr>
            <w:r w:rsidRPr="008B50E6">
              <w:rPr>
                <w:rFonts w:ascii="Arial" w:hAnsi="Arial" w:cs="Arial"/>
                <w:b/>
                <w:color w:val="0070C0"/>
                <w:sz w:val="24"/>
              </w:rPr>
              <w:t>Purpose</w:t>
            </w:r>
          </w:p>
          <w:p w14:paraId="1320E972" w14:textId="1CE37FDD" w:rsidR="00B76650" w:rsidRDefault="006060CA" w:rsidP="00433FB6">
            <w:pPr>
              <w:rPr>
                <w:rFonts w:ascii="Arial" w:hAnsi="Arial" w:cs="Arial"/>
                <w:sz w:val="20"/>
                <w:szCs w:val="20"/>
              </w:rPr>
            </w:pPr>
            <w:r w:rsidRPr="006060CA">
              <w:rPr>
                <w:rFonts w:ascii="Arial" w:hAnsi="Arial" w:cs="Arial"/>
                <w:sz w:val="20"/>
                <w:szCs w:val="20"/>
              </w:rPr>
              <w:t xml:space="preserve">This lesson provides students with </w:t>
            </w:r>
            <w:r w:rsidR="00136643">
              <w:rPr>
                <w:rFonts w:ascii="Arial" w:hAnsi="Arial" w:cs="Arial"/>
                <w:sz w:val="20"/>
                <w:szCs w:val="20"/>
              </w:rPr>
              <w:t>an opportunity</w:t>
            </w:r>
            <w:r w:rsidRPr="006060CA">
              <w:rPr>
                <w:rFonts w:ascii="Arial" w:hAnsi="Arial" w:cs="Arial"/>
                <w:sz w:val="20"/>
                <w:szCs w:val="20"/>
              </w:rPr>
              <w:t xml:space="preserve"> to appreciate the rec</w:t>
            </w:r>
            <w:r w:rsidR="007976C9">
              <w:rPr>
                <w:rFonts w:ascii="Arial" w:hAnsi="Arial" w:cs="Arial"/>
                <w:sz w:val="20"/>
                <w:szCs w:val="20"/>
              </w:rPr>
              <w:t>iprocal relationship First Nations</w:t>
            </w:r>
            <w:r w:rsidR="00F54542">
              <w:rPr>
                <w:rFonts w:ascii="Arial" w:hAnsi="Arial" w:cs="Arial"/>
                <w:sz w:val="20"/>
                <w:szCs w:val="20"/>
              </w:rPr>
              <w:t xml:space="preserve"> have with plants. </w:t>
            </w:r>
            <w:r w:rsidR="00433FB6" w:rsidRPr="008979D9">
              <w:rPr>
                <w:rFonts w:ascii="Arial" w:hAnsi="Arial" w:cs="Arial"/>
                <w:sz w:val="20"/>
                <w:szCs w:val="20"/>
              </w:rPr>
              <w:t>Many First Nations, Métis</w:t>
            </w:r>
            <w:r w:rsidR="005367F2">
              <w:rPr>
                <w:rFonts w:ascii="Arial" w:hAnsi="Arial" w:cs="Arial"/>
                <w:sz w:val="20"/>
                <w:szCs w:val="20"/>
              </w:rPr>
              <w:t>,</w:t>
            </w:r>
            <w:r w:rsidR="00433FB6" w:rsidRPr="008979D9">
              <w:rPr>
                <w:rFonts w:ascii="Arial" w:hAnsi="Arial" w:cs="Arial"/>
                <w:sz w:val="20"/>
                <w:szCs w:val="20"/>
              </w:rPr>
              <w:t xml:space="preserve"> and Inuit believe plants have a spirit and</w:t>
            </w:r>
            <w:r w:rsidR="005367F2">
              <w:rPr>
                <w:rFonts w:ascii="Arial" w:hAnsi="Arial" w:cs="Arial"/>
                <w:sz w:val="20"/>
                <w:szCs w:val="20"/>
              </w:rPr>
              <w:t>,</w:t>
            </w:r>
            <w:r w:rsidR="00433FB6" w:rsidRPr="008979D9">
              <w:rPr>
                <w:rFonts w:ascii="Arial" w:hAnsi="Arial" w:cs="Arial"/>
                <w:sz w:val="20"/>
                <w:szCs w:val="20"/>
              </w:rPr>
              <w:t xml:space="preserve"> when respected</w:t>
            </w:r>
            <w:r w:rsidR="005367F2">
              <w:rPr>
                <w:rFonts w:ascii="Arial" w:hAnsi="Arial" w:cs="Arial"/>
                <w:sz w:val="20"/>
                <w:szCs w:val="20"/>
              </w:rPr>
              <w:t>,</w:t>
            </w:r>
            <w:r w:rsidR="00433FB6" w:rsidRPr="008979D9">
              <w:rPr>
                <w:rFonts w:ascii="Arial" w:hAnsi="Arial" w:cs="Arial"/>
                <w:sz w:val="20"/>
                <w:szCs w:val="20"/>
              </w:rPr>
              <w:t xml:space="preserve"> will continue to provide to those in need.</w:t>
            </w:r>
            <w:r w:rsidR="00433FB6">
              <w:rPr>
                <w:rFonts w:ascii="Arial" w:hAnsi="Arial" w:cs="Arial"/>
                <w:sz w:val="20"/>
                <w:szCs w:val="20"/>
              </w:rPr>
              <w:t xml:space="preserve"> </w:t>
            </w:r>
            <w:r w:rsidRPr="006060CA">
              <w:rPr>
                <w:rFonts w:ascii="Arial" w:hAnsi="Arial" w:cs="Arial"/>
                <w:sz w:val="20"/>
                <w:szCs w:val="20"/>
              </w:rPr>
              <w:t xml:space="preserve">Students </w:t>
            </w:r>
            <w:r w:rsidR="00136643">
              <w:rPr>
                <w:rFonts w:ascii="Arial" w:hAnsi="Arial" w:cs="Arial"/>
                <w:sz w:val="20"/>
                <w:szCs w:val="20"/>
              </w:rPr>
              <w:t xml:space="preserve">review examples of traditional </w:t>
            </w:r>
            <w:r w:rsidR="00364C0E">
              <w:rPr>
                <w:rFonts w:ascii="Arial" w:hAnsi="Arial" w:cs="Arial"/>
                <w:sz w:val="20"/>
                <w:szCs w:val="20"/>
              </w:rPr>
              <w:t>Samba K’e (</w:t>
            </w:r>
            <w:r w:rsidR="00D83AEF">
              <w:rPr>
                <w:rFonts w:ascii="Arial" w:hAnsi="Arial" w:cs="Arial"/>
                <w:sz w:val="20"/>
                <w:szCs w:val="20"/>
              </w:rPr>
              <w:t>Dene</w:t>
            </w:r>
            <w:r w:rsidR="00364C0E">
              <w:rPr>
                <w:rFonts w:ascii="Arial" w:hAnsi="Arial" w:cs="Arial"/>
                <w:sz w:val="20"/>
                <w:szCs w:val="20"/>
              </w:rPr>
              <w:t>)</w:t>
            </w:r>
            <w:r w:rsidR="00136643">
              <w:rPr>
                <w:rFonts w:ascii="Arial" w:hAnsi="Arial" w:cs="Arial"/>
                <w:sz w:val="20"/>
                <w:szCs w:val="20"/>
              </w:rPr>
              <w:t xml:space="preserve"> floral patterns </w:t>
            </w:r>
            <w:r w:rsidR="001844EE">
              <w:rPr>
                <w:rFonts w:ascii="Arial" w:hAnsi="Arial" w:cs="Arial"/>
                <w:sz w:val="20"/>
                <w:szCs w:val="20"/>
              </w:rPr>
              <w:t>and</w:t>
            </w:r>
            <w:r w:rsidR="00136643">
              <w:rPr>
                <w:rFonts w:ascii="Arial" w:hAnsi="Arial" w:cs="Arial"/>
                <w:sz w:val="20"/>
                <w:szCs w:val="20"/>
              </w:rPr>
              <w:t xml:space="preserve"> construct,</w:t>
            </w:r>
            <w:r w:rsidR="00F54542">
              <w:rPr>
                <w:rFonts w:ascii="Arial" w:hAnsi="Arial" w:cs="Arial"/>
                <w:sz w:val="20"/>
                <w:szCs w:val="20"/>
              </w:rPr>
              <w:t xml:space="preserve"> paint</w:t>
            </w:r>
            <w:r w:rsidR="005367F2">
              <w:rPr>
                <w:rFonts w:ascii="Arial" w:hAnsi="Arial" w:cs="Arial"/>
                <w:sz w:val="20"/>
                <w:szCs w:val="20"/>
              </w:rPr>
              <w:t>,</w:t>
            </w:r>
            <w:r w:rsidR="00357D74">
              <w:rPr>
                <w:rFonts w:ascii="Arial" w:hAnsi="Arial" w:cs="Arial"/>
                <w:sz w:val="20"/>
                <w:szCs w:val="20"/>
              </w:rPr>
              <w:t xml:space="preserve"> </w:t>
            </w:r>
            <w:r w:rsidR="00136643">
              <w:rPr>
                <w:rFonts w:ascii="Arial" w:hAnsi="Arial" w:cs="Arial"/>
                <w:sz w:val="20"/>
                <w:szCs w:val="20"/>
              </w:rPr>
              <w:t xml:space="preserve">and design </w:t>
            </w:r>
            <w:r w:rsidRPr="006060CA">
              <w:rPr>
                <w:rFonts w:ascii="Arial" w:hAnsi="Arial" w:cs="Arial"/>
                <w:sz w:val="20"/>
                <w:szCs w:val="20"/>
              </w:rPr>
              <w:t xml:space="preserve">a </w:t>
            </w:r>
            <w:r w:rsidR="00F54542">
              <w:rPr>
                <w:rFonts w:ascii="Arial" w:hAnsi="Arial" w:cs="Arial"/>
                <w:sz w:val="20"/>
                <w:szCs w:val="20"/>
              </w:rPr>
              <w:t>paper</w:t>
            </w:r>
            <w:r w:rsidR="00357D74">
              <w:rPr>
                <w:rFonts w:ascii="Arial" w:hAnsi="Arial" w:cs="Arial"/>
                <w:sz w:val="20"/>
                <w:szCs w:val="20"/>
              </w:rPr>
              <w:t xml:space="preserve"> basket</w:t>
            </w:r>
            <w:r w:rsidR="00F54542">
              <w:rPr>
                <w:rFonts w:ascii="Arial" w:hAnsi="Arial" w:cs="Arial"/>
                <w:sz w:val="20"/>
                <w:szCs w:val="20"/>
              </w:rPr>
              <w:t xml:space="preserve"> that can be used</w:t>
            </w:r>
            <w:r w:rsidR="00357D74">
              <w:rPr>
                <w:rFonts w:ascii="Arial" w:hAnsi="Arial" w:cs="Arial"/>
                <w:sz w:val="20"/>
                <w:szCs w:val="20"/>
              </w:rPr>
              <w:t xml:space="preserve"> to collect some favourite items</w:t>
            </w:r>
            <w:r w:rsidR="00A64986">
              <w:rPr>
                <w:rFonts w:ascii="Arial" w:hAnsi="Arial" w:cs="Arial"/>
                <w:sz w:val="20"/>
                <w:szCs w:val="20"/>
              </w:rPr>
              <w:t xml:space="preserve"> in their community</w:t>
            </w:r>
            <w:r w:rsidR="007F084D">
              <w:rPr>
                <w:rFonts w:ascii="Arial" w:hAnsi="Arial" w:cs="Arial"/>
                <w:sz w:val="20"/>
                <w:szCs w:val="20"/>
              </w:rPr>
              <w:t>.</w:t>
            </w:r>
          </w:p>
          <w:p w14:paraId="674BF0EF" w14:textId="77777777" w:rsidR="00053412" w:rsidRDefault="00053412" w:rsidP="00053412">
            <w:pPr>
              <w:pBdr>
                <w:bottom w:val="single" w:sz="6" w:space="1" w:color="auto"/>
              </w:pBdr>
              <w:tabs>
                <w:tab w:val="left" w:pos="3345"/>
              </w:tabs>
              <w:rPr>
                <w:rFonts w:ascii="Arial" w:hAnsi="Arial" w:cs="Arial"/>
                <w:sz w:val="20"/>
                <w:szCs w:val="20"/>
              </w:rPr>
            </w:pPr>
          </w:p>
          <w:p w14:paraId="47EE0D9C" w14:textId="128CEDE5" w:rsidR="00357D74" w:rsidRPr="00357D74" w:rsidRDefault="00B76650" w:rsidP="006060CA">
            <w:pPr>
              <w:spacing w:before="120" w:after="60"/>
              <w:rPr>
                <w:rFonts w:ascii="Arial" w:hAnsi="Arial" w:cs="Arial"/>
                <w:b/>
                <w:color w:val="0070C0"/>
                <w:sz w:val="24"/>
              </w:rPr>
            </w:pPr>
            <w:r w:rsidRPr="008B50E6">
              <w:rPr>
                <w:rFonts w:ascii="Arial" w:hAnsi="Arial" w:cs="Arial"/>
                <w:b/>
                <w:color w:val="0070C0"/>
                <w:sz w:val="24"/>
              </w:rPr>
              <w:t>Introduction</w:t>
            </w:r>
          </w:p>
          <w:p w14:paraId="282D8A6F" w14:textId="792D63E4" w:rsidR="006060CA" w:rsidRPr="004B50CB" w:rsidRDefault="006060CA" w:rsidP="007741E4">
            <w:pPr>
              <w:rPr>
                <w:rFonts w:ascii="Arial" w:eastAsia="Times New Roman" w:hAnsi="Arial" w:cs="Arial"/>
                <w:sz w:val="20"/>
                <w:szCs w:val="20"/>
              </w:rPr>
            </w:pPr>
            <w:r w:rsidRPr="004B50CB">
              <w:rPr>
                <w:rFonts w:ascii="Arial" w:eastAsia="Times New Roman" w:hAnsi="Arial" w:cs="Arial"/>
                <w:sz w:val="20"/>
                <w:szCs w:val="20"/>
              </w:rPr>
              <w:t xml:space="preserve">Introduce the book </w:t>
            </w:r>
            <w:r>
              <w:rPr>
                <w:rFonts w:ascii="Arial" w:eastAsia="Times New Roman" w:hAnsi="Arial" w:cs="Arial"/>
                <w:i/>
                <w:sz w:val="20"/>
                <w:szCs w:val="20"/>
              </w:rPr>
              <w:t>Lessons from Mother Earth</w:t>
            </w:r>
            <w:r w:rsidR="00357D74">
              <w:rPr>
                <w:rFonts w:ascii="Arial" w:eastAsia="Times New Roman" w:hAnsi="Arial" w:cs="Arial"/>
                <w:sz w:val="20"/>
                <w:szCs w:val="20"/>
              </w:rPr>
              <w:t xml:space="preserve"> </w:t>
            </w:r>
            <w:r w:rsidRPr="004B50CB">
              <w:rPr>
                <w:rFonts w:ascii="Arial" w:eastAsia="Times New Roman" w:hAnsi="Arial" w:cs="Arial"/>
                <w:sz w:val="20"/>
                <w:szCs w:val="20"/>
              </w:rPr>
              <w:t>by showing</w:t>
            </w:r>
            <w:r w:rsidR="00136643">
              <w:rPr>
                <w:rFonts w:ascii="Arial" w:eastAsia="Times New Roman" w:hAnsi="Arial" w:cs="Arial"/>
                <w:sz w:val="20"/>
                <w:szCs w:val="20"/>
              </w:rPr>
              <w:t xml:space="preserve"> the front cover</w:t>
            </w:r>
            <w:r w:rsidR="00F54542">
              <w:rPr>
                <w:rFonts w:ascii="Arial" w:eastAsia="Times New Roman" w:hAnsi="Arial" w:cs="Arial"/>
                <w:sz w:val="20"/>
                <w:szCs w:val="20"/>
              </w:rPr>
              <w:t xml:space="preserve">, </w:t>
            </w:r>
            <w:r w:rsidR="00772CA2">
              <w:rPr>
                <w:rFonts w:ascii="Arial" w:eastAsia="Times New Roman" w:hAnsi="Arial" w:cs="Arial"/>
                <w:sz w:val="20"/>
                <w:szCs w:val="20"/>
              </w:rPr>
              <w:t xml:space="preserve">as well as the names of the </w:t>
            </w:r>
            <w:r w:rsidR="00F54542">
              <w:rPr>
                <w:rFonts w:ascii="Arial" w:eastAsia="Times New Roman" w:hAnsi="Arial" w:cs="Arial"/>
                <w:sz w:val="20"/>
                <w:szCs w:val="20"/>
              </w:rPr>
              <w:t>author and</w:t>
            </w:r>
            <w:r w:rsidR="00772CA2">
              <w:rPr>
                <w:rFonts w:ascii="Arial" w:eastAsia="Times New Roman" w:hAnsi="Arial" w:cs="Arial"/>
                <w:sz w:val="20"/>
                <w:szCs w:val="20"/>
              </w:rPr>
              <w:t xml:space="preserve"> the</w:t>
            </w:r>
            <w:r w:rsidR="00F54542">
              <w:rPr>
                <w:rFonts w:ascii="Arial" w:eastAsia="Times New Roman" w:hAnsi="Arial" w:cs="Arial"/>
                <w:sz w:val="20"/>
                <w:szCs w:val="20"/>
              </w:rPr>
              <w:t xml:space="preserve"> illustrator</w:t>
            </w:r>
            <w:r w:rsidRPr="004B50CB">
              <w:rPr>
                <w:rFonts w:ascii="Arial" w:eastAsia="Times New Roman" w:hAnsi="Arial" w:cs="Arial"/>
                <w:sz w:val="20"/>
                <w:szCs w:val="20"/>
              </w:rPr>
              <w:t>.</w:t>
            </w:r>
          </w:p>
          <w:p w14:paraId="73FD1823" w14:textId="4F0D0488" w:rsidR="006060CA" w:rsidRPr="00357D74" w:rsidRDefault="006060CA" w:rsidP="00357D74">
            <w:pPr>
              <w:numPr>
                <w:ilvl w:val="0"/>
                <w:numId w:val="16"/>
              </w:numPr>
              <w:rPr>
                <w:rFonts w:ascii="Arial" w:eastAsia="Times New Roman" w:hAnsi="Arial" w:cs="Arial"/>
                <w:sz w:val="20"/>
                <w:szCs w:val="20"/>
              </w:rPr>
            </w:pPr>
            <w:r w:rsidRPr="004B50CB">
              <w:rPr>
                <w:rFonts w:ascii="Arial" w:eastAsia="Times New Roman" w:hAnsi="Arial" w:cs="Arial"/>
                <w:sz w:val="20"/>
                <w:szCs w:val="20"/>
              </w:rPr>
              <w:t>Tell the students that</w:t>
            </w:r>
            <w:r>
              <w:rPr>
                <w:rFonts w:ascii="Arial" w:eastAsia="Times New Roman" w:hAnsi="Arial" w:cs="Arial"/>
                <w:sz w:val="20"/>
                <w:szCs w:val="20"/>
              </w:rPr>
              <w:t xml:space="preserve"> this book is about a girl</w:t>
            </w:r>
            <w:r w:rsidR="005367F2">
              <w:rPr>
                <w:rFonts w:ascii="Arial" w:eastAsia="Times New Roman" w:hAnsi="Arial" w:cs="Arial"/>
                <w:sz w:val="20"/>
                <w:szCs w:val="20"/>
              </w:rPr>
              <w:t>,</w:t>
            </w:r>
            <w:r>
              <w:rPr>
                <w:rFonts w:ascii="Arial" w:eastAsia="Times New Roman" w:hAnsi="Arial" w:cs="Arial"/>
                <w:sz w:val="20"/>
                <w:szCs w:val="20"/>
              </w:rPr>
              <w:t xml:space="preserve"> Tess</w:t>
            </w:r>
            <w:r w:rsidR="005367F2">
              <w:rPr>
                <w:rFonts w:ascii="Arial" w:eastAsia="Times New Roman" w:hAnsi="Arial" w:cs="Arial"/>
                <w:sz w:val="20"/>
                <w:szCs w:val="20"/>
              </w:rPr>
              <w:t>,</w:t>
            </w:r>
            <w:r>
              <w:rPr>
                <w:rFonts w:ascii="Arial" w:eastAsia="Times New Roman" w:hAnsi="Arial" w:cs="Arial"/>
                <w:sz w:val="20"/>
                <w:szCs w:val="20"/>
              </w:rPr>
              <w:t xml:space="preserve"> who learns </w:t>
            </w:r>
            <w:r w:rsidR="00357D74">
              <w:rPr>
                <w:rFonts w:ascii="Arial" w:eastAsia="Times New Roman" w:hAnsi="Arial" w:cs="Arial"/>
                <w:sz w:val="20"/>
                <w:szCs w:val="20"/>
              </w:rPr>
              <w:t xml:space="preserve">some important lessons from her grandmother. </w:t>
            </w:r>
          </w:p>
          <w:p w14:paraId="0A36025D" w14:textId="26AECD38" w:rsidR="00AB2ED6" w:rsidRPr="00357D74" w:rsidRDefault="006060CA" w:rsidP="006060CA">
            <w:pPr>
              <w:numPr>
                <w:ilvl w:val="0"/>
                <w:numId w:val="16"/>
              </w:numPr>
              <w:rPr>
                <w:rFonts w:ascii="Arial" w:eastAsia="Times New Roman" w:hAnsi="Arial" w:cs="Arial"/>
                <w:sz w:val="20"/>
                <w:szCs w:val="20"/>
              </w:rPr>
            </w:pPr>
            <w:r>
              <w:rPr>
                <w:rFonts w:ascii="Arial" w:eastAsia="Times New Roman" w:hAnsi="Arial" w:cs="Arial"/>
                <w:sz w:val="20"/>
                <w:szCs w:val="20"/>
              </w:rPr>
              <w:t xml:space="preserve">Ask </w:t>
            </w:r>
            <w:r w:rsidRPr="004B50CB">
              <w:rPr>
                <w:rFonts w:ascii="Arial" w:eastAsia="Times New Roman" w:hAnsi="Arial" w:cs="Arial"/>
                <w:sz w:val="20"/>
                <w:szCs w:val="20"/>
              </w:rPr>
              <w:t xml:space="preserve">students if any of them </w:t>
            </w:r>
            <w:r w:rsidR="002D7074">
              <w:rPr>
                <w:rFonts w:ascii="Arial" w:eastAsia="Times New Roman" w:hAnsi="Arial" w:cs="Arial"/>
                <w:sz w:val="20"/>
                <w:szCs w:val="20"/>
              </w:rPr>
              <w:t>have</w:t>
            </w:r>
            <w:r>
              <w:rPr>
                <w:rFonts w:ascii="Arial" w:eastAsia="Times New Roman" w:hAnsi="Arial" w:cs="Arial"/>
                <w:sz w:val="20"/>
                <w:szCs w:val="20"/>
              </w:rPr>
              <w:t xml:space="preserve"> ever had a gard</w:t>
            </w:r>
            <w:r w:rsidR="002D7074">
              <w:rPr>
                <w:rFonts w:ascii="Arial" w:eastAsia="Times New Roman" w:hAnsi="Arial" w:cs="Arial"/>
                <w:sz w:val="20"/>
                <w:szCs w:val="20"/>
              </w:rPr>
              <w:t>en and what responsibilities are involved in taking</w:t>
            </w:r>
            <w:r>
              <w:rPr>
                <w:rFonts w:ascii="Arial" w:eastAsia="Times New Roman" w:hAnsi="Arial" w:cs="Arial"/>
                <w:sz w:val="20"/>
                <w:szCs w:val="20"/>
              </w:rPr>
              <w:t xml:space="preserve"> care of it</w:t>
            </w:r>
            <w:r w:rsidR="005A7363" w:rsidRPr="006060CA">
              <w:rPr>
                <w:rFonts w:ascii="Arial" w:hAnsi="Arial" w:cs="Arial"/>
                <w:sz w:val="20"/>
                <w:szCs w:val="20"/>
              </w:rPr>
              <w:t>.</w:t>
            </w:r>
          </w:p>
          <w:p w14:paraId="22937088" w14:textId="75CE77D1" w:rsidR="00357D74" w:rsidRPr="00357D74" w:rsidRDefault="00357D74" w:rsidP="006060CA">
            <w:pPr>
              <w:numPr>
                <w:ilvl w:val="0"/>
                <w:numId w:val="16"/>
              </w:numPr>
              <w:rPr>
                <w:rFonts w:ascii="Arial" w:eastAsia="Times New Roman" w:hAnsi="Arial" w:cs="Arial"/>
                <w:sz w:val="20"/>
                <w:szCs w:val="20"/>
              </w:rPr>
            </w:pPr>
            <w:r>
              <w:rPr>
                <w:rFonts w:ascii="Arial" w:hAnsi="Arial" w:cs="Arial"/>
                <w:sz w:val="20"/>
                <w:szCs w:val="20"/>
              </w:rPr>
              <w:lastRenderedPageBreak/>
              <w:t xml:space="preserve">Predict how Tess’s garden might be </w:t>
            </w:r>
            <w:r w:rsidR="002D7074">
              <w:rPr>
                <w:rFonts w:ascii="Arial" w:hAnsi="Arial" w:cs="Arial"/>
                <w:sz w:val="20"/>
                <w:szCs w:val="20"/>
              </w:rPr>
              <w:t>a different kind of garden.</w:t>
            </w:r>
          </w:p>
          <w:p w14:paraId="18E489CA" w14:textId="57AF2012" w:rsidR="00357D74" w:rsidRDefault="00B9213A" w:rsidP="005367F2">
            <w:pPr>
              <w:numPr>
                <w:ilvl w:val="0"/>
                <w:numId w:val="16"/>
              </w:numPr>
              <w:rPr>
                <w:rFonts w:ascii="Arial" w:eastAsia="Times New Roman" w:hAnsi="Arial" w:cs="Arial"/>
                <w:sz w:val="20"/>
                <w:szCs w:val="20"/>
              </w:rPr>
            </w:pPr>
            <w:r>
              <w:rPr>
                <w:rFonts w:ascii="Arial" w:eastAsia="Times New Roman" w:hAnsi="Arial" w:cs="Arial"/>
                <w:sz w:val="20"/>
                <w:szCs w:val="20"/>
              </w:rPr>
              <w:t>How might all of nature be a garden?</w:t>
            </w:r>
          </w:p>
          <w:p w14:paraId="1CEDE34E" w14:textId="5C97DCC5" w:rsidR="00433FB6" w:rsidRDefault="00433FB6" w:rsidP="005367F2">
            <w:pPr>
              <w:keepNext/>
              <w:keepLines/>
              <w:rPr>
                <w:rFonts w:ascii="Arial" w:hAnsi="Arial" w:cs="Arial"/>
                <w:sz w:val="20"/>
                <w:szCs w:val="20"/>
              </w:rPr>
            </w:pPr>
            <w:r w:rsidRPr="004F184D">
              <w:rPr>
                <w:rFonts w:ascii="Arial" w:eastAsia="Times New Roman" w:hAnsi="Arial" w:cs="Arial"/>
                <w:sz w:val="20"/>
                <w:szCs w:val="20"/>
              </w:rPr>
              <w:t>Stop and discuss some lessons Tess learns about plants while on her walk with her grandmother</w:t>
            </w:r>
            <w:r w:rsidR="005367F2">
              <w:rPr>
                <w:rFonts w:ascii="Arial" w:eastAsia="Times New Roman" w:hAnsi="Arial" w:cs="Arial"/>
                <w:sz w:val="20"/>
                <w:szCs w:val="20"/>
              </w:rPr>
              <w:t>.</w:t>
            </w:r>
            <w:r w:rsidR="005367F2">
              <w:rPr>
                <w:rFonts w:ascii="Arial" w:hAnsi="Arial" w:cs="Arial"/>
                <w:sz w:val="20"/>
                <w:szCs w:val="20"/>
              </w:rPr>
              <w:t xml:space="preserve"> </w:t>
            </w:r>
            <w:r w:rsidRPr="004F184D">
              <w:rPr>
                <w:rFonts w:ascii="Arial" w:eastAsia="Times New Roman" w:hAnsi="Arial" w:cs="Arial"/>
                <w:sz w:val="20"/>
                <w:szCs w:val="20"/>
              </w:rPr>
              <w:t>At</w:t>
            </w:r>
            <w:r w:rsidRPr="004F184D">
              <w:rPr>
                <w:rFonts w:ascii="Arial" w:hAnsi="Arial" w:cs="Arial"/>
                <w:sz w:val="20"/>
                <w:szCs w:val="20"/>
              </w:rPr>
              <w:t xml:space="preserve"> the end of the story, ask students why taking ca</w:t>
            </w:r>
            <w:r w:rsidR="005367F2">
              <w:rPr>
                <w:rFonts w:ascii="Arial" w:hAnsi="Arial" w:cs="Arial"/>
                <w:sz w:val="20"/>
                <w:szCs w:val="20"/>
              </w:rPr>
              <w:t>re of Mother Earth is important.</w:t>
            </w:r>
            <w:r w:rsidR="002248D5" w:rsidRPr="00AF412F">
              <w:rPr>
                <w:rFonts w:ascii="Arial" w:hAnsi="Arial" w:cs="Arial"/>
                <w:sz w:val="20"/>
                <w:szCs w:val="20"/>
              </w:rPr>
              <w:t xml:space="preserve"> Why is a relationship with plants important?</w:t>
            </w:r>
          </w:p>
          <w:p w14:paraId="48FD4F74" w14:textId="77777777" w:rsidR="005367F2" w:rsidRPr="00433FB6" w:rsidRDefault="005367F2" w:rsidP="005367F2">
            <w:pPr>
              <w:keepNext/>
              <w:keepLines/>
              <w:rPr>
                <w:rFonts w:ascii="Arial" w:hAnsi="Arial" w:cs="Arial"/>
                <w:sz w:val="20"/>
                <w:szCs w:val="20"/>
              </w:rPr>
            </w:pPr>
          </w:p>
          <w:p w14:paraId="550560DB" w14:textId="77777777" w:rsidR="00B76650" w:rsidRPr="008B50E6" w:rsidRDefault="00B76650" w:rsidP="005367F2">
            <w:pPr>
              <w:keepNext/>
              <w:keepLines/>
              <w:spacing w:after="60"/>
              <w:rPr>
                <w:rFonts w:ascii="Arial" w:hAnsi="Arial" w:cs="Arial"/>
                <w:b/>
                <w:color w:val="0070C0"/>
                <w:sz w:val="24"/>
              </w:rPr>
            </w:pPr>
            <w:r w:rsidRPr="008B50E6">
              <w:rPr>
                <w:rFonts w:ascii="Arial" w:hAnsi="Arial" w:cs="Arial"/>
                <w:b/>
                <w:color w:val="0070C0"/>
                <w:sz w:val="24"/>
              </w:rPr>
              <w:t>Activity/Experience</w:t>
            </w:r>
          </w:p>
          <w:p w14:paraId="1A83BD94" w14:textId="3C29C392" w:rsidR="00734D58" w:rsidRDefault="00D3299C" w:rsidP="005367F2">
            <w:pPr>
              <w:rPr>
                <w:rFonts w:ascii="Arial" w:hAnsi="Arial" w:cs="Arial"/>
                <w:sz w:val="20"/>
                <w:szCs w:val="20"/>
              </w:rPr>
            </w:pPr>
            <w:r>
              <w:rPr>
                <w:rFonts w:ascii="Arial" w:hAnsi="Arial" w:cs="Arial"/>
                <w:sz w:val="20"/>
                <w:szCs w:val="20"/>
              </w:rPr>
              <w:t>Student</w:t>
            </w:r>
            <w:r w:rsidR="00136643">
              <w:rPr>
                <w:rFonts w:ascii="Arial" w:hAnsi="Arial" w:cs="Arial"/>
                <w:sz w:val="20"/>
                <w:szCs w:val="20"/>
              </w:rPr>
              <w:t>s</w:t>
            </w:r>
            <w:r>
              <w:rPr>
                <w:rFonts w:ascii="Arial" w:hAnsi="Arial" w:cs="Arial"/>
                <w:sz w:val="20"/>
                <w:szCs w:val="20"/>
              </w:rPr>
              <w:t xml:space="preserve"> </w:t>
            </w:r>
            <w:r w:rsidRPr="00D3299C">
              <w:rPr>
                <w:rFonts w:ascii="Arial" w:hAnsi="Arial" w:cs="Arial"/>
                <w:sz w:val="20"/>
                <w:szCs w:val="20"/>
              </w:rPr>
              <w:t>make their own paper berry basket</w:t>
            </w:r>
            <w:r w:rsidR="00136643">
              <w:rPr>
                <w:rFonts w:ascii="Arial" w:hAnsi="Arial" w:cs="Arial"/>
                <w:sz w:val="20"/>
                <w:szCs w:val="20"/>
              </w:rPr>
              <w:t>s</w:t>
            </w:r>
            <w:r w:rsidR="00F47687">
              <w:rPr>
                <w:rFonts w:ascii="Arial" w:hAnsi="Arial" w:cs="Arial"/>
                <w:sz w:val="20"/>
                <w:szCs w:val="20"/>
              </w:rPr>
              <w:t>, like Grandma’s birch</w:t>
            </w:r>
            <w:r w:rsidR="000F1CE5">
              <w:rPr>
                <w:rFonts w:ascii="Arial" w:hAnsi="Arial" w:cs="Arial"/>
                <w:sz w:val="20"/>
                <w:szCs w:val="20"/>
              </w:rPr>
              <w:t>bark basket,</w:t>
            </w:r>
            <w:r w:rsidRPr="00D3299C">
              <w:rPr>
                <w:rFonts w:ascii="Arial" w:hAnsi="Arial" w:cs="Arial"/>
                <w:sz w:val="20"/>
                <w:szCs w:val="20"/>
              </w:rPr>
              <w:t xml:space="preserve"> </w:t>
            </w:r>
            <w:r w:rsidR="000F1CE5">
              <w:rPr>
                <w:rFonts w:ascii="Arial" w:hAnsi="Arial" w:cs="Arial"/>
                <w:sz w:val="20"/>
                <w:szCs w:val="20"/>
              </w:rPr>
              <w:t xml:space="preserve">that they could use </w:t>
            </w:r>
            <w:r w:rsidR="00F54542">
              <w:rPr>
                <w:rFonts w:ascii="Arial" w:hAnsi="Arial" w:cs="Arial"/>
                <w:sz w:val="20"/>
                <w:szCs w:val="20"/>
              </w:rPr>
              <w:t xml:space="preserve">to </w:t>
            </w:r>
            <w:r w:rsidRPr="00D3299C">
              <w:rPr>
                <w:rFonts w:ascii="Arial" w:hAnsi="Arial" w:cs="Arial"/>
                <w:sz w:val="20"/>
                <w:szCs w:val="20"/>
              </w:rPr>
              <w:t>collect item</w:t>
            </w:r>
            <w:r w:rsidR="003634A9">
              <w:rPr>
                <w:rFonts w:ascii="Arial" w:hAnsi="Arial" w:cs="Arial"/>
                <w:sz w:val="20"/>
                <w:szCs w:val="20"/>
              </w:rPr>
              <w:t>s</w:t>
            </w:r>
            <w:r w:rsidR="000F1CE5" w:rsidRPr="00D3299C">
              <w:rPr>
                <w:rFonts w:ascii="Arial" w:hAnsi="Arial" w:cs="Arial"/>
                <w:sz w:val="20"/>
                <w:szCs w:val="20"/>
              </w:rPr>
              <w:t xml:space="preserve"> f</w:t>
            </w:r>
            <w:r w:rsidR="000F1CE5">
              <w:rPr>
                <w:rFonts w:ascii="Arial" w:hAnsi="Arial" w:cs="Arial"/>
                <w:sz w:val="20"/>
                <w:szCs w:val="20"/>
              </w:rPr>
              <w:t>rom their garden</w:t>
            </w:r>
            <w:r w:rsidRPr="00D3299C">
              <w:rPr>
                <w:rFonts w:ascii="Arial" w:hAnsi="Arial" w:cs="Arial"/>
                <w:sz w:val="20"/>
                <w:szCs w:val="20"/>
              </w:rPr>
              <w:t xml:space="preserve">. </w:t>
            </w:r>
            <w:r w:rsidR="00767AD6" w:rsidRPr="00D3299C">
              <w:rPr>
                <w:rFonts w:ascii="Arial" w:hAnsi="Arial" w:cs="Arial"/>
                <w:sz w:val="20"/>
                <w:szCs w:val="20"/>
              </w:rPr>
              <w:t>(</w:t>
            </w:r>
            <w:r w:rsidR="00767AD6">
              <w:rPr>
                <w:rFonts w:ascii="Arial" w:hAnsi="Arial" w:cs="Arial"/>
                <w:sz w:val="20"/>
                <w:szCs w:val="20"/>
              </w:rPr>
              <w:t>R</w:t>
            </w:r>
            <w:r w:rsidR="00767AD6" w:rsidRPr="00D3299C">
              <w:rPr>
                <w:rFonts w:ascii="Arial" w:hAnsi="Arial" w:cs="Arial"/>
                <w:sz w:val="20"/>
                <w:szCs w:val="20"/>
              </w:rPr>
              <w:t xml:space="preserve">efer to pp. 18-25 in </w:t>
            </w:r>
            <w:r w:rsidR="00767AD6">
              <w:rPr>
                <w:rFonts w:ascii="Arial" w:hAnsi="Arial" w:cs="Arial"/>
                <w:i/>
                <w:sz w:val="20"/>
                <w:szCs w:val="20"/>
              </w:rPr>
              <w:t>Come and L</w:t>
            </w:r>
            <w:r w:rsidR="00767AD6" w:rsidRPr="00D3299C">
              <w:rPr>
                <w:rFonts w:ascii="Arial" w:hAnsi="Arial" w:cs="Arial"/>
                <w:i/>
                <w:sz w:val="20"/>
                <w:szCs w:val="20"/>
              </w:rPr>
              <w:t xml:space="preserve">earn </w:t>
            </w:r>
            <w:r w:rsidR="00767AD6">
              <w:rPr>
                <w:rFonts w:ascii="Arial" w:hAnsi="Arial" w:cs="Arial"/>
                <w:i/>
                <w:sz w:val="20"/>
                <w:szCs w:val="20"/>
              </w:rPr>
              <w:t>with M</w:t>
            </w:r>
            <w:r w:rsidR="00767AD6" w:rsidRPr="00D3299C">
              <w:rPr>
                <w:rFonts w:ascii="Arial" w:hAnsi="Arial" w:cs="Arial"/>
                <w:i/>
                <w:sz w:val="20"/>
                <w:szCs w:val="20"/>
              </w:rPr>
              <w:t>e</w:t>
            </w:r>
            <w:r w:rsidR="00767AD6">
              <w:rPr>
                <w:rFonts w:ascii="Arial" w:hAnsi="Arial" w:cs="Arial"/>
                <w:i/>
                <w:sz w:val="20"/>
                <w:szCs w:val="20"/>
              </w:rPr>
              <w:t xml:space="preserve"> </w:t>
            </w:r>
            <w:r w:rsidR="00767AD6" w:rsidRPr="00D3299C">
              <w:rPr>
                <w:rFonts w:ascii="Arial" w:hAnsi="Arial" w:cs="Arial"/>
                <w:sz w:val="20"/>
                <w:szCs w:val="20"/>
              </w:rPr>
              <w:t xml:space="preserve">for a </w:t>
            </w:r>
            <w:r w:rsidR="00767AD6">
              <w:rPr>
                <w:rFonts w:ascii="Arial" w:hAnsi="Arial" w:cs="Arial"/>
                <w:sz w:val="20"/>
                <w:szCs w:val="20"/>
              </w:rPr>
              <w:t xml:space="preserve">basket </w:t>
            </w:r>
            <w:r w:rsidR="00767AD6" w:rsidRPr="00D3299C">
              <w:rPr>
                <w:rFonts w:ascii="Arial" w:hAnsi="Arial" w:cs="Arial"/>
                <w:sz w:val="20"/>
                <w:szCs w:val="20"/>
              </w:rPr>
              <w:t>pattern and information</w:t>
            </w:r>
            <w:r w:rsidR="00767AD6">
              <w:rPr>
                <w:rFonts w:ascii="Arial" w:hAnsi="Arial" w:cs="Arial"/>
                <w:sz w:val="20"/>
                <w:szCs w:val="20"/>
              </w:rPr>
              <w:t xml:space="preserve"> on use.</w:t>
            </w:r>
            <w:r w:rsidR="00767AD6" w:rsidRPr="00767AD6">
              <w:rPr>
                <w:rFonts w:ascii="Arial" w:hAnsi="Arial" w:cs="Arial"/>
                <w:sz w:val="20"/>
                <w:szCs w:val="20"/>
              </w:rPr>
              <w:t>)</w:t>
            </w:r>
          </w:p>
          <w:p w14:paraId="4C7415AF" w14:textId="77777777" w:rsidR="005367F2" w:rsidRPr="00767AD6" w:rsidRDefault="005367F2" w:rsidP="005367F2">
            <w:pPr>
              <w:rPr>
                <w:rFonts w:ascii="Arial" w:hAnsi="Arial" w:cs="Arial"/>
                <w:sz w:val="20"/>
                <w:szCs w:val="20"/>
              </w:rPr>
            </w:pPr>
          </w:p>
          <w:p w14:paraId="52F5D60B" w14:textId="212E4F82" w:rsidR="002D7074" w:rsidRDefault="000F1CE5" w:rsidP="00734D58">
            <w:pPr>
              <w:spacing w:after="120"/>
              <w:rPr>
                <w:rFonts w:ascii="Arial" w:hAnsi="Arial" w:cs="Arial"/>
                <w:sz w:val="20"/>
                <w:szCs w:val="20"/>
              </w:rPr>
            </w:pPr>
            <w:r>
              <w:rPr>
                <w:rFonts w:ascii="Arial" w:hAnsi="Arial" w:cs="Arial"/>
                <w:sz w:val="20"/>
                <w:szCs w:val="20"/>
              </w:rPr>
              <w:t>Before students assemble and paint their basket</w:t>
            </w:r>
            <w:r w:rsidR="005367F2">
              <w:rPr>
                <w:rFonts w:ascii="Arial" w:hAnsi="Arial" w:cs="Arial"/>
                <w:sz w:val="20"/>
                <w:szCs w:val="20"/>
              </w:rPr>
              <w:t>s</w:t>
            </w:r>
            <w:r>
              <w:rPr>
                <w:rFonts w:ascii="Arial" w:hAnsi="Arial" w:cs="Arial"/>
                <w:sz w:val="20"/>
                <w:szCs w:val="20"/>
              </w:rPr>
              <w:t xml:space="preserve">, review </w:t>
            </w:r>
            <w:r w:rsidR="00F54542">
              <w:rPr>
                <w:rFonts w:ascii="Arial" w:hAnsi="Arial" w:cs="Arial"/>
                <w:sz w:val="20"/>
                <w:szCs w:val="20"/>
              </w:rPr>
              <w:t xml:space="preserve">the </w:t>
            </w:r>
            <w:r>
              <w:rPr>
                <w:rFonts w:ascii="Arial" w:hAnsi="Arial" w:cs="Arial"/>
                <w:sz w:val="20"/>
                <w:szCs w:val="20"/>
              </w:rPr>
              <w:t xml:space="preserve">traditional stylized floral designs </w:t>
            </w:r>
            <w:r w:rsidR="00BA2F7A">
              <w:rPr>
                <w:rFonts w:ascii="Arial" w:hAnsi="Arial" w:cs="Arial"/>
                <w:sz w:val="20"/>
                <w:szCs w:val="20"/>
              </w:rPr>
              <w:t>the people of the Dehcho create</w:t>
            </w:r>
            <w:r w:rsidR="00F54542">
              <w:rPr>
                <w:rFonts w:ascii="Arial" w:hAnsi="Arial" w:cs="Arial"/>
                <w:sz w:val="20"/>
                <w:szCs w:val="20"/>
              </w:rPr>
              <w:t xml:space="preserve"> </w:t>
            </w:r>
            <w:r w:rsidR="00BA2F7A">
              <w:rPr>
                <w:rFonts w:ascii="Arial" w:hAnsi="Arial" w:cs="Arial"/>
                <w:sz w:val="20"/>
                <w:szCs w:val="20"/>
              </w:rPr>
              <w:t xml:space="preserve">using </w:t>
            </w:r>
            <w:r w:rsidR="00767AD6">
              <w:rPr>
                <w:rFonts w:ascii="Arial" w:hAnsi="Arial" w:cs="Arial"/>
                <w:sz w:val="20"/>
                <w:szCs w:val="20"/>
              </w:rPr>
              <w:t xml:space="preserve">dyed porcupine quills. </w:t>
            </w:r>
            <w:r w:rsidR="00BA2F7A">
              <w:rPr>
                <w:rFonts w:ascii="Arial" w:hAnsi="Arial" w:cs="Arial"/>
                <w:sz w:val="20"/>
                <w:szCs w:val="20"/>
              </w:rPr>
              <w:t>Re</w:t>
            </w:r>
            <w:r w:rsidR="00CC2203">
              <w:rPr>
                <w:rFonts w:ascii="Arial" w:hAnsi="Arial" w:cs="Arial"/>
                <w:sz w:val="20"/>
                <w:szCs w:val="20"/>
              </w:rPr>
              <w:t>view the tufting process that was</w:t>
            </w:r>
            <w:r w:rsidR="00BA2F7A">
              <w:rPr>
                <w:rFonts w:ascii="Arial" w:hAnsi="Arial" w:cs="Arial"/>
                <w:sz w:val="20"/>
                <w:szCs w:val="20"/>
              </w:rPr>
              <w:t xml:space="preserve"> used when making these unique designs</w:t>
            </w:r>
            <w:r w:rsidR="00CC2203">
              <w:rPr>
                <w:rFonts w:ascii="Arial" w:hAnsi="Arial" w:cs="Arial"/>
                <w:sz w:val="20"/>
                <w:szCs w:val="20"/>
              </w:rPr>
              <w:t>. Local materials were used in the process (e.g., birch bark, animal hair or</w:t>
            </w:r>
            <w:r w:rsidR="005367F2">
              <w:rPr>
                <w:rFonts w:ascii="Arial" w:hAnsi="Arial" w:cs="Arial"/>
                <w:sz w:val="20"/>
                <w:szCs w:val="20"/>
              </w:rPr>
              <w:t xml:space="preserve"> quills, local berries for dyes</w:t>
            </w:r>
            <w:r w:rsidR="00CC2203">
              <w:rPr>
                <w:rFonts w:ascii="Arial" w:hAnsi="Arial" w:cs="Arial"/>
                <w:sz w:val="20"/>
                <w:szCs w:val="20"/>
              </w:rPr>
              <w:t>)</w:t>
            </w:r>
            <w:r w:rsidR="005367F2">
              <w:rPr>
                <w:rFonts w:ascii="Arial" w:hAnsi="Arial" w:cs="Arial"/>
                <w:sz w:val="20"/>
                <w:szCs w:val="20"/>
              </w:rPr>
              <w:t>.</w:t>
            </w:r>
          </w:p>
          <w:p w14:paraId="5B823722" w14:textId="77777777" w:rsidR="00433FB6" w:rsidRDefault="00433FB6" w:rsidP="00433FB6">
            <w:pPr>
              <w:keepNext/>
              <w:keepLines/>
              <w:spacing w:before="200" w:after="60"/>
              <w:rPr>
                <w:rFonts w:ascii="Arial" w:hAnsi="Arial" w:cs="Arial"/>
                <w:b/>
                <w:color w:val="0070C0"/>
                <w:sz w:val="24"/>
              </w:rPr>
            </w:pPr>
            <w:r w:rsidRPr="008B50E6">
              <w:rPr>
                <w:rFonts w:ascii="Arial" w:hAnsi="Arial" w:cs="Arial"/>
                <w:b/>
                <w:color w:val="0070C0"/>
                <w:sz w:val="24"/>
              </w:rPr>
              <w:t>Conclusion</w:t>
            </w:r>
          </w:p>
          <w:p w14:paraId="50CC8E9A" w14:textId="0227336B" w:rsidR="002248D5" w:rsidRPr="00AF412F" w:rsidRDefault="002248D5" w:rsidP="005367F2">
            <w:pPr>
              <w:tabs>
                <w:tab w:val="left" w:pos="3345"/>
              </w:tabs>
              <w:rPr>
                <w:rFonts w:ascii="Arial" w:hAnsi="Arial" w:cs="Arial"/>
                <w:b/>
                <w:sz w:val="20"/>
                <w:szCs w:val="20"/>
              </w:rPr>
            </w:pPr>
            <w:r>
              <w:rPr>
                <w:rFonts w:ascii="Arial" w:hAnsi="Arial" w:cs="Arial"/>
                <w:sz w:val="20"/>
                <w:szCs w:val="20"/>
              </w:rPr>
              <w:t>Have students review each of the baskets created and share with the group:</w:t>
            </w:r>
            <w:r w:rsidRPr="00AF412F">
              <w:rPr>
                <w:rFonts w:ascii="Arial" w:hAnsi="Arial" w:cs="Arial"/>
                <w:sz w:val="20"/>
                <w:szCs w:val="20"/>
              </w:rPr>
              <w:t xml:space="preserve"> </w:t>
            </w:r>
          </w:p>
          <w:p w14:paraId="5D31E0ED" w14:textId="55FF1786" w:rsidR="00433FB6" w:rsidRDefault="002248D5" w:rsidP="002248D5">
            <w:pPr>
              <w:pStyle w:val="ListParagraph"/>
              <w:numPr>
                <w:ilvl w:val="0"/>
                <w:numId w:val="15"/>
              </w:numPr>
              <w:rPr>
                <w:rFonts w:ascii="Arial" w:hAnsi="Arial" w:cs="Arial"/>
                <w:sz w:val="20"/>
                <w:szCs w:val="20"/>
              </w:rPr>
            </w:pPr>
            <w:r>
              <w:rPr>
                <w:rFonts w:ascii="Arial" w:hAnsi="Arial" w:cs="Arial"/>
                <w:sz w:val="20"/>
                <w:szCs w:val="20"/>
              </w:rPr>
              <w:t>What inspired the design they used for their basket?</w:t>
            </w:r>
          </w:p>
          <w:p w14:paraId="36365FEC" w14:textId="2C18E9C0" w:rsidR="002248D5" w:rsidRDefault="002248D5" w:rsidP="002248D5">
            <w:pPr>
              <w:pStyle w:val="ListParagraph"/>
              <w:numPr>
                <w:ilvl w:val="0"/>
                <w:numId w:val="15"/>
              </w:numPr>
              <w:rPr>
                <w:rFonts w:ascii="Arial" w:hAnsi="Arial" w:cs="Arial"/>
                <w:sz w:val="20"/>
                <w:szCs w:val="20"/>
              </w:rPr>
            </w:pPr>
            <w:r>
              <w:rPr>
                <w:rFonts w:ascii="Arial" w:hAnsi="Arial" w:cs="Arial"/>
                <w:sz w:val="20"/>
                <w:szCs w:val="20"/>
              </w:rPr>
              <w:t>What did they learn about the Dene floral designs?</w:t>
            </w:r>
          </w:p>
          <w:p w14:paraId="52CC2618" w14:textId="77777777" w:rsidR="005367F2" w:rsidRPr="005367F2" w:rsidRDefault="005367F2" w:rsidP="005367F2">
            <w:pPr>
              <w:rPr>
                <w:rFonts w:ascii="Arial" w:hAnsi="Arial" w:cs="Arial"/>
                <w:sz w:val="20"/>
                <w:szCs w:val="20"/>
              </w:rPr>
            </w:pPr>
          </w:p>
          <w:p w14:paraId="0243C91D" w14:textId="77777777" w:rsidR="00901E33" w:rsidRPr="008B50E6" w:rsidRDefault="00901E33" w:rsidP="005367F2">
            <w:pPr>
              <w:spacing w:after="60"/>
              <w:rPr>
                <w:rFonts w:ascii="Arial" w:hAnsi="Arial" w:cs="Arial"/>
                <w:b/>
                <w:color w:val="0070C0"/>
                <w:sz w:val="20"/>
                <w:szCs w:val="20"/>
              </w:rPr>
            </w:pPr>
            <w:r w:rsidRPr="008B50E6">
              <w:rPr>
                <w:rFonts w:ascii="Arial" w:hAnsi="Arial" w:cs="Arial"/>
                <w:b/>
                <w:color w:val="0070C0"/>
                <w:sz w:val="24"/>
              </w:rPr>
              <w:t>Extension</w:t>
            </w:r>
          </w:p>
          <w:p w14:paraId="2CA7F436" w14:textId="1A8B6EBF" w:rsidR="00AF412F" w:rsidRPr="002248D5" w:rsidRDefault="007741E4" w:rsidP="002248D5">
            <w:pPr>
              <w:tabs>
                <w:tab w:val="left" w:pos="3345"/>
              </w:tabs>
              <w:spacing w:after="120"/>
              <w:rPr>
                <w:rFonts w:ascii="Arial" w:hAnsi="Arial" w:cs="Arial"/>
                <w:b/>
                <w:sz w:val="20"/>
                <w:szCs w:val="20"/>
              </w:rPr>
            </w:pPr>
            <w:r>
              <w:rPr>
                <w:rFonts w:ascii="Arial" w:hAnsi="Arial" w:cs="Arial"/>
                <w:sz w:val="20"/>
                <w:szCs w:val="20"/>
              </w:rPr>
              <w:t>Consider</w:t>
            </w:r>
            <w:r w:rsidR="002248D5">
              <w:rPr>
                <w:rFonts w:ascii="Arial" w:hAnsi="Arial" w:cs="Arial"/>
                <w:sz w:val="20"/>
                <w:szCs w:val="20"/>
              </w:rPr>
              <w:t xml:space="preserve"> </w:t>
            </w:r>
            <w:r>
              <w:rPr>
                <w:rFonts w:ascii="Arial" w:hAnsi="Arial" w:cs="Arial"/>
                <w:sz w:val="20"/>
                <w:szCs w:val="20"/>
              </w:rPr>
              <w:t xml:space="preserve">taking the students </w:t>
            </w:r>
            <w:r w:rsidR="002248D5">
              <w:rPr>
                <w:rFonts w:ascii="Arial" w:hAnsi="Arial" w:cs="Arial"/>
                <w:sz w:val="20"/>
                <w:szCs w:val="20"/>
              </w:rPr>
              <w:t>on a walk around the school yard or</w:t>
            </w:r>
            <w:r>
              <w:rPr>
                <w:rFonts w:ascii="Arial" w:hAnsi="Arial" w:cs="Arial"/>
                <w:sz w:val="20"/>
                <w:szCs w:val="20"/>
              </w:rPr>
              <w:t xml:space="preserve"> a</w:t>
            </w:r>
            <w:r w:rsidR="002248D5">
              <w:rPr>
                <w:rFonts w:ascii="Arial" w:hAnsi="Arial" w:cs="Arial"/>
                <w:sz w:val="20"/>
                <w:szCs w:val="20"/>
              </w:rPr>
              <w:t xml:space="preserve"> local natural area to collect items for the baskets.</w:t>
            </w:r>
          </w:p>
          <w:p w14:paraId="40D29B35" w14:textId="77777777" w:rsidR="00901E33" w:rsidRPr="008B50E6" w:rsidRDefault="00901E33" w:rsidP="008B50E6">
            <w:pPr>
              <w:spacing w:before="200" w:after="60"/>
              <w:rPr>
                <w:rFonts w:ascii="Arial" w:hAnsi="Arial" w:cs="Arial"/>
                <w:b/>
                <w:color w:val="0070C0"/>
                <w:sz w:val="24"/>
              </w:rPr>
            </w:pPr>
            <w:r w:rsidRPr="008B50E6">
              <w:rPr>
                <w:rFonts w:ascii="Arial" w:hAnsi="Arial" w:cs="Arial"/>
                <w:b/>
                <w:color w:val="0070C0"/>
                <w:sz w:val="24"/>
              </w:rPr>
              <w:t>Assessment for Student Learning</w:t>
            </w:r>
          </w:p>
          <w:p w14:paraId="6A990436" w14:textId="6F827106" w:rsidR="00901E33" w:rsidRPr="008B50E6" w:rsidRDefault="00901E33" w:rsidP="00463692">
            <w:pPr>
              <w:tabs>
                <w:tab w:val="left" w:pos="3345"/>
              </w:tabs>
              <w:rPr>
                <w:rFonts w:ascii="Arial" w:hAnsi="Arial" w:cs="Arial"/>
                <w:sz w:val="20"/>
                <w:szCs w:val="20"/>
              </w:rPr>
            </w:pPr>
            <w:r w:rsidRPr="008B50E6">
              <w:rPr>
                <w:rFonts w:ascii="Arial" w:hAnsi="Arial" w:cs="Arial"/>
                <w:sz w:val="20"/>
                <w:szCs w:val="20"/>
              </w:rPr>
              <w:t>Consider multiple ways students can demo</w:t>
            </w:r>
            <w:r w:rsidR="0071413A" w:rsidRPr="008B50E6">
              <w:rPr>
                <w:rFonts w:ascii="Arial" w:hAnsi="Arial" w:cs="Arial"/>
                <w:sz w:val="20"/>
                <w:szCs w:val="20"/>
              </w:rPr>
              <w:t xml:space="preserve">nstrate their understandings of </w:t>
            </w:r>
            <w:r w:rsidR="00AF412F" w:rsidRPr="00AF412F">
              <w:rPr>
                <w:rFonts w:ascii="Arial" w:hAnsi="Arial" w:cs="Arial"/>
                <w:sz w:val="20"/>
                <w:szCs w:val="20"/>
                <w:lang w:val="en-US"/>
              </w:rPr>
              <w:t>the rec</w:t>
            </w:r>
            <w:r w:rsidR="002D7074">
              <w:rPr>
                <w:rFonts w:ascii="Arial" w:hAnsi="Arial" w:cs="Arial"/>
                <w:sz w:val="20"/>
                <w:szCs w:val="20"/>
                <w:lang w:val="en-US"/>
              </w:rPr>
              <w:t>iprocal relationship First Nations</w:t>
            </w:r>
            <w:r w:rsidR="00AF412F" w:rsidRPr="00AF412F">
              <w:rPr>
                <w:rFonts w:ascii="Arial" w:hAnsi="Arial" w:cs="Arial"/>
                <w:sz w:val="20"/>
                <w:szCs w:val="20"/>
                <w:lang w:val="en-US"/>
              </w:rPr>
              <w:t xml:space="preserve"> have with plants</w:t>
            </w:r>
            <w:r w:rsidR="002D7074">
              <w:rPr>
                <w:rFonts w:ascii="Arial" w:hAnsi="Arial" w:cs="Arial"/>
                <w:sz w:val="20"/>
                <w:szCs w:val="20"/>
              </w:rPr>
              <w:t>.</w:t>
            </w:r>
          </w:p>
          <w:p w14:paraId="0B438228" w14:textId="77777777" w:rsidR="00901E33" w:rsidRPr="008B50E6" w:rsidRDefault="00901E33" w:rsidP="00463692">
            <w:pPr>
              <w:tabs>
                <w:tab w:val="left" w:pos="3345"/>
              </w:tabs>
              <w:rPr>
                <w:rFonts w:ascii="Arial" w:hAnsi="Arial" w:cs="Arial"/>
                <w:color w:val="FFFFFF" w:themeColor="background1"/>
                <w:sz w:val="20"/>
                <w:szCs w:val="20"/>
              </w:rPr>
            </w:pPr>
          </w:p>
        </w:tc>
      </w:tr>
      <w:tr w:rsidR="00901E33" w:rsidRPr="00250676" w14:paraId="3BEE6C8B" w14:textId="77777777" w:rsidTr="00053412">
        <w:trPr>
          <w:trHeight w:val="58"/>
        </w:trPr>
        <w:tc>
          <w:tcPr>
            <w:tcW w:w="10800" w:type="dxa"/>
            <w:tcBorders>
              <w:top w:val="single" w:sz="8" w:space="0" w:color="0070C0"/>
              <w:bottom w:val="single" w:sz="8" w:space="0" w:color="0070C0"/>
            </w:tcBorders>
            <w:shd w:val="clear" w:color="auto" w:fill="auto"/>
            <w:vAlign w:val="center"/>
          </w:tcPr>
          <w:p w14:paraId="664A02DC" w14:textId="3DD5F070" w:rsidR="002B775E" w:rsidRPr="00250676" w:rsidRDefault="002B775E" w:rsidP="00463692">
            <w:pPr>
              <w:pStyle w:val="Title"/>
              <w:keepNext w:val="0"/>
              <w:keepLines w:val="0"/>
              <w:spacing w:before="120"/>
              <w:rPr>
                <w:rFonts w:eastAsiaTheme="minorHAnsi" w:cs="Arial"/>
                <w:b w:val="0"/>
                <w:color w:val="auto"/>
                <w:sz w:val="20"/>
                <w:szCs w:val="20"/>
              </w:rPr>
            </w:pPr>
            <w:r w:rsidRPr="00250676">
              <w:rPr>
                <w:rFonts w:cs="Arial"/>
                <w:color w:val="0070C0"/>
                <w:sz w:val="20"/>
                <w:szCs w:val="20"/>
              </w:rPr>
              <w:lastRenderedPageBreak/>
              <w:t>Keywords:</w:t>
            </w:r>
            <w:r w:rsidRPr="00250676">
              <w:rPr>
                <w:rFonts w:eastAsiaTheme="minorHAnsi" w:cs="Arial"/>
                <w:b w:val="0"/>
                <w:color w:val="0070C0"/>
                <w:sz w:val="20"/>
                <w:szCs w:val="20"/>
              </w:rPr>
              <w:t xml:space="preserve"> </w:t>
            </w:r>
            <w:r w:rsidR="00AF412F" w:rsidRPr="00AF412F">
              <w:rPr>
                <w:rFonts w:eastAsiaTheme="minorHAnsi" w:cs="Arial"/>
                <w:b w:val="0"/>
                <w:color w:val="auto"/>
                <w:sz w:val="20"/>
                <w:szCs w:val="20"/>
                <w:lang w:val="en-US"/>
              </w:rPr>
              <w:t>Mother Earth; plants</w:t>
            </w:r>
            <w:r w:rsidR="00143009">
              <w:rPr>
                <w:rFonts w:eastAsiaTheme="minorHAnsi" w:cs="Arial"/>
                <w:b w:val="0"/>
                <w:color w:val="auto"/>
                <w:sz w:val="20"/>
                <w:szCs w:val="20"/>
                <w:lang w:val="en-US"/>
              </w:rPr>
              <w:t>; birchbark basket</w:t>
            </w:r>
          </w:p>
          <w:p w14:paraId="405C9C8C" w14:textId="57A84886" w:rsidR="00901E33" w:rsidRPr="00250676" w:rsidRDefault="002B775E" w:rsidP="008B50E6">
            <w:pPr>
              <w:pStyle w:val="Title"/>
              <w:keepNext w:val="0"/>
              <w:keepLines w:val="0"/>
              <w:spacing w:before="120"/>
              <w:rPr>
                <w:rFonts w:eastAsiaTheme="minorHAnsi" w:cs="Arial"/>
                <w:b w:val="0"/>
                <w:color w:val="auto"/>
                <w:sz w:val="20"/>
                <w:szCs w:val="20"/>
              </w:rPr>
            </w:pPr>
            <w:r w:rsidRPr="00250676">
              <w:rPr>
                <w:rFonts w:cs="Arial"/>
                <w:color w:val="0070C0"/>
                <w:sz w:val="20"/>
                <w:szCs w:val="20"/>
              </w:rPr>
              <w:t>Themes:</w:t>
            </w:r>
            <w:r w:rsidRPr="00250676">
              <w:rPr>
                <w:rFonts w:eastAsiaTheme="minorHAnsi" w:cs="Arial"/>
                <w:b w:val="0"/>
                <w:color w:val="0070C0"/>
                <w:sz w:val="20"/>
                <w:szCs w:val="20"/>
              </w:rPr>
              <w:t xml:space="preserve"> </w:t>
            </w:r>
            <w:r w:rsidR="00AF412F" w:rsidRPr="00AF412F">
              <w:rPr>
                <w:rFonts w:eastAsiaTheme="minorHAnsi" w:cs="Arial"/>
                <w:b w:val="0"/>
                <w:color w:val="auto"/>
                <w:sz w:val="20"/>
                <w:szCs w:val="20"/>
                <w:lang w:val="en-US"/>
              </w:rPr>
              <w:t>connecting; reciprocity; relationships</w:t>
            </w:r>
          </w:p>
        </w:tc>
      </w:tr>
      <w:tr w:rsidR="00901E33" w:rsidRPr="00250676" w14:paraId="58E240E3" w14:textId="77777777" w:rsidTr="00053412">
        <w:trPr>
          <w:trHeight w:val="58"/>
        </w:trPr>
        <w:tc>
          <w:tcPr>
            <w:tcW w:w="10800" w:type="dxa"/>
            <w:tcBorders>
              <w:top w:val="single" w:sz="8" w:space="0" w:color="0070C0"/>
              <w:bottom w:val="single" w:sz="8" w:space="0" w:color="0070C0"/>
            </w:tcBorders>
            <w:shd w:val="clear" w:color="auto" w:fill="auto"/>
            <w:vAlign w:val="center"/>
          </w:tcPr>
          <w:p w14:paraId="44C6E77D" w14:textId="0FB2B93A" w:rsidR="00901E33" w:rsidRPr="008B50E6" w:rsidRDefault="002B775E" w:rsidP="00AF412F">
            <w:pPr>
              <w:spacing w:before="120" w:after="60"/>
              <w:rPr>
                <w:rFonts w:ascii="Arial" w:hAnsi="Arial" w:cs="Arial"/>
                <w:b/>
                <w:color w:val="0070C0"/>
                <w:sz w:val="24"/>
              </w:rPr>
            </w:pPr>
            <w:r w:rsidRPr="008B50E6">
              <w:rPr>
                <w:rFonts w:ascii="Arial" w:hAnsi="Arial" w:cs="Arial"/>
                <w:b/>
                <w:color w:val="0070C0"/>
                <w:sz w:val="24"/>
              </w:rPr>
              <w:t>Teacher Background</w:t>
            </w:r>
            <w:r w:rsidR="007F084D" w:rsidRPr="00B04880">
              <w:rPr>
                <w:rFonts w:ascii="Arial" w:hAnsi="Arial" w:cs="Arial"/>
                <w:color w:val="0070C0"/>
                <w:vertAlign w:val="superscript"/>
              </w:rPr>
              <w:endnoteReference w:id="2"/>
            </w:r>
          </w:p>
          <w:p w14:paraId="1B12FF4F" w14:textId="0DFCB7A3" w:rsidR="008979D9" w:rsidRPr="008979D9" w:rsidRDefault="008979D9" w:rsidP="008979D9">
            <w:pPr>
              <w:ind w:left="720" w:hanging="720"/>
              <w:rPr>
                <w:rFonts w:ascii="Arial" w:hAnsi="Arial" w:cs="Arial"/>
                <w:sz w:val="20"/>
                <w:szCs w:val="20"/>
              </w:rPr>
            </w:pPr>
            <w:r w:rsidRPr="008979D9">
              <w:rPr>
                <w:rFonts w:ascii="Arial" w:hAnsi="Arial" w:cs="Arial"/>
                <w:sz w:val="20"/>
                <w:szCs w:val="20"/>
              </w:rPr>
              <w:t>Hainnu,</w:t>
            </w:r>
            <w:r w:rsidR="005367F2">
              <w:rPr>
                <w:rFonts w:ascii="Arial" w:hAnsi="Arial" w:cs="Arial"/>
                <w:sz w:val="20"/>
                <w:szCs w:val="20"/>
              </w:rPr>
              <w:t xml:space="preserve"> Rebecca and Anna Ziegler</w:t>
            </w:r>
            <w:r w:rsidRPr="008979D9">
              <w:rPr>
                <w:rFonts w:ascii="Arial" w:hAnsi="Arial" w:cs="Arial"/>
                <w:sz w:val="20"/>
                <w:szCs w:val="20"/>
              </w:rPr>
              <w:t xml:space="preserve">. </w:t>
            </w:r>
            <w:r w:rsidRPr="005367F2">
              <w:rPr>
                <w:rFonts w:ascii="Arial" w:hAnsi="Arial" w:cs="Arial"/>
                <w:i/>
                <w:sz w:val="20"/>
                <w:szCs w:val="20"/>
              </w:rPr>
              <w:t>A Walk on the Tundra</w:t>
            </w:r>
            <w:r w:rsidRPr="005367F2">
              <w:rPr>
                <w:rFonts w:ascii="Arial" w:hAnsi="Arial" w:cs="Arial"/>
                <w:sz w:val="20"/>
                <w:szCs w:val="20"/>
              </w:rPr>
              <w:t>.</w:t>
            </w:r>
            <w:r w:rsidRPr="008979D9">
              <w:rPr>
                <w:rFonts w:ascii="Arial" w:hAnsi="Arial" w:cs="Arial"/>
                <w:sz w:val="20"/>
                <w:szCs w:val="20"/>
              </w:rPr>
              <w:t xml:space="preserve"> Inhabit Media Inc.</w:t>
            </w:r>
            <w:r w:rsidR="005367F2">
              <w:rPr>
                <w:rFonts w:ascii="Arial" w:hAnsi="Arial" w:cs="Arial"/>
                <w:sz w:val="20"/>
                <w:szCs w:val="20"/>
              </w:rPr>
              <w:t>, 2011.</w:t>
            </w:r>
            <w:r w:rsidRPr="008979D9">
              <w:rPr>
                <w:rFonts w:ascii="Arial" w:hAnsi="Arial" w:cs="Arial"/>
                <w:sz w:val="20"/>
                <w:szCs w:val="20"/>
              </w:rPr>
              <w:t xml:space="preserve"> </w:t>
            </w:r>
            <w:r w:rsidR="005367F2">
              <w:rPr>
                <w:rFonts w:ascii="Arial" w:hAnsi="Arial" w:cs="Arial"/>
                <w:sz w:val="20"/>
                <w:szCs w:val="20"/>
              </w:rPr>
              <w:t xml:space="preserve">                                             </w:t>
            </w:r>
            <w:r w:rsidRPr="005367F2">
              <w:rPr>
                <w:rFonts w:ascii="Arial" w:hAnsi="Arial" w:cs="Arial"/>
                <w:b/>
                <w:sz w:val="20"/>
                <w:szCs w:val="20"/>
              </w:rPr>
              <w:t>Illustrator:</w:t>
            </w:r>
            <w:r w:rsidR="005367F2">
              <w:rPr>
                <w:rFonts w:ascii="Arial" w:hAnsi="Arial" w:cs="Arial"/>
                <w:sz w:val="20"/>
                <w:szCs w:val="20"/>
              </w:rPr>
              <w:t xml:space="preserve"> Qin Leng </w:t>
            </w:r>
            <w:r w:rsidRPr="005367F2">
              <w:rPr>
                <w:rFonts w:ascii="Arial" w:eastAsia="Times New Roman" w:hAnsi="Arial" w:cs="Arial"/>
                <w:b/>
                <w:bCs/>
                <w:sz w:val="20"/>
                <w:szCs w:val="20"/>
              </w:rPr>
              <w:t>ISBN:</w:t>
            </w:r>
            <w:r w:rsidRPr="008979D9">
              <w:rPr>
                <w:rFonts w:ascii="Arial" w:eastAsia="Times New Roman" w:hAnsi="Arial" w:cs="Arial"/>
                <w:sz w:val="20"/>
                <w:szCs w:val="20"/>
              </w:rPr>
              <w:t xml:space="preserve"> </w:t>
            </w:r>
            <w:r w:rsidRPr="008979D9">
              <w:rPr>
                <w:rFonts w:ascii="Arial" w:hAnsi="Arial" w:cs="Arial"/>
                <w:sz w:val="20"/>
                <w:szCs w:val="20"/>
              </w:rPr>
              <w:t>978-1-926569-43-7</w:t>
            </w:r>
            <w:r w:rsidR="005367F2">
              <w:rPr>
                <w:rFonts w:ascii="Arial" w:eastAsia="Times New Roman" w:hAnsi="Arial" w:cs="Arial"/>
                <w:sz w:val="20"/>
                <w:szCs w:val="20"/>
              </w:rPr>
              <w:t xml:space="preserve"> </w:t>
            </w:r>
            <w:r w:rsidR="005367F2" w:rsidRPr="005367F2">
              <w:rPr>
                <w:rFonts w:ascii="Arial" w:hAnsi="Arial" w:cs="Arial"/>
                <w:b/>
                <w:sz w:val="20"/>
                <w:szCs w:val="20"/>
              </w:rPr>
              <w:t>Language:</w:t>
            </w:r>
            <w:r w:rsidR="005367F2">
              <w:rPr>
                <w:rFonts w:ascii="Arial" w:hAnsi="Arial" w:cs="Arial"/>
                <w:sz w:val="20"/>
                <w:szCs w:val="20"/>
              </w:rPr>
              <w:t xml:space="preserve"> English</w:t>
            </w:r>
          </w:p>
          <w:p w14:paraId="762B0A3D" w14:textId="7A36F7A6" w:rsidR="008979D9" w:rsidRPr="008979D9" w:rsidRDefault="008979D9" w:rsidP="005367F2">
            <w:pPr>
              <w:ind w:left="720"/>
              <w:rPr>
                <w:rFonts w:ascii="Arial" w:hAnsi="Arial" w:cs="Arial"/>
                <w:sz w:val="20"/>
                <w:szCs w:val="20"/>
              </w:rPr>
            </w:pPr>
            <w:r w:rsidRPr="008979D9">
              <w:rPr>
                <w:rFonts w:ascii="Arial" w:hAnsi="Arial" w:cs="Arial"/>
                <w:b/>
                <w:sz w:val="20"/>
                <w:szCs w:val="20"/>
              </w:rPr>
              <w:t>Summary</w:t>
            </w:r>
            <w:r w:rsidRPr="008979D9">
              <w:rPr>
                <w:rFonts w:ascii="Arial" w:hAnsi="Arial" w:cs="Arial"/>
                <w:sz w:val="20"/>
                <w:szCs w:val="20"/>
              </w:rPr>
              <w:t xml:space="preserve">: </w:t>
            </w:r>
            <w:r>
              <w:rPr>
                <w:rFonts w:ascii="Arial" w:hAnsi="Arial" w:cs="Arial"/>
                <w:sz w:val="20"/>
                <w:szCs w:val="20"/>
              </w:rPr>
              <w:t>Th</w:t>
            </w:r>
            <w:r w:rsidRPr="008979D9">
              <w:rPr>
                <w:rFonts w:ascii="Arial" w:hAnsi="Arial" w:cs="Arial"/>
                <w:sz w:val="20"/>
                <w:szCs w:val="20"/>
              </w:rPr>
              <w:t xml:space="preserve">is story </w:t>
            </w:r>
            <w:r>
              <w:rPr>
                <w:rFonts w:ascii="Arial" w:hAnsi="Arial" w:cs="Arial"/>
                <w:sz w:val="20"/>
                <w:szCs w:val="20"/>
              </w:rPr>
              <w:t>is about</w:t>
            </w:r>
            <w:r w:rsidRPr="008979D9">
              <w:rPr>
                <w:rFonts w:ascii="Arial" w:hAnsi="Arial" w:cs="Arial"/>
                <w:sz w:val="20"/>
                <w:szCs w:val="20"/>
              </w:rPr>
              <w:t xml:space="preserve"> a little girl who </w:t>
            </w:r>
            <w:r>
              <w:rPr>
                <w:rFonts w:ascii="Arial" w:hAnsi="Arial" w:cs="Arial"/>
                <w:sz w:val="20"/>
                <w:szCs w:val="20"/>
              </w:rPr>
              <w:t>collects</w:t>
            </w:r>
            <w:r w:rsidRPr="008979D9">
              <w:rPr>
                <w:rFonts w:ascii="Arial" w:hAnsi="Arial" w:cs="Arial"/>
                <w:sz w:val="20"/>
                <w:szCs w:val="20"/>
              </w:rPr>
              <w:t xml:space="preserve"> tundra </w:t>
            </w:r>
            <w:r>
              <w:rPr>
                <w:rFonts w:ascii="Arial" w:hAnsi="Arial" w:cs="Arial"/>
                <w:sz w:val="20"/>
                <w:szCs w:val="20"/>
              </w:rPr>
              <w:t xml:space="preserve">plants </w:t>
            </w:r>
            <w:r w:rsidRPr="008979D9">
              <w:rPr>
                <w:rFonts w:ascii="Arial" w:hAnsi="Arial" w:cs="Arial"/>
                <w:sz w:val="20"/>
                <w:szCs w:val="20"/>
              </w:rPr>
              <w:t>with her grandmother</w:t>
            </w:r>
            <w:r>
              <w:rPr>
                <w:rFonts w:ascii="Arial" w:hAnsi="Arial" w:cs="Arial"/>
                <w:sz w:val="20"/>
                <w:szCs w:val="20"/>
              </w:rPr>
              <w:t>.</w:t>
            </w:r>
            <w:r w:rsidRPr="008979D9">
              <w:rPr>
                <w:rFonts w:ascii="Arial" w:hAnsi="Arial" w:cs="Arial"/>
                <w:sz w:val="20"/>
                <w:szCs w:val="20"/>
              </w:rPr>
              <w:t xml:space="preserve"> </w:t>
            </w:r>
            <w:r>
              <w:rPr>
                <w:rFonts w:ascii="Arial" w:hAnsi="Arial" w:cs="Arial"/>
                <w:sz w:val="20"/>
                <w:szCs w:val="20"/>
              </w:rPr>
              <w:t>S</w:t>
            </w:r>
            <w:r w:rsidRPr="008979D9">
              <w:rPr>
                <w:rFonts w:ascii="Arial" w:hAnsi="Arial" w:cs="Arial"/>
                <w:sz w:val="20"/>
                <w:szCs w:val="20"/>
              </w:rPr>
              <w:t xml:space="preserve">he learns about </w:t>
            </w:r>
            <w:r>
              <w:rPr>
                <w:rFonts w:ascii="Arial" w:hAnsi="Arial" w:cs="Arial"/>
                <w:sz w:val="20"/>
                <w:szCs w:val="20"/>
              </w:rPr>
              <w:t xml:space="preserve">how each plant is special, not only for food and medicine, but </w:t>
            </w:r>
            <w:r w:rsidR="008D66C8">
              <w:rPr>
                <w:rFonts w:ascii="Arial" w:hAnsi="Arial" w:cs="Arial"/>
                <w:sz w:val="20"/>
                <w:szCs w:val="20"/>
              </w:rPr>
              <w:t>also</w:t>
            </w:r>
            <w:r>
              <w:rPr>
                <w:rFonts w:ascii="Arial" w:hAnsi="Arial" w:cs="Arial"/>
                <w:sz w:val="20"/>
                <w:szCs w:val="20"/>
              </w:rPr>
              <w:t xml:space="preserve"> to predict weather and guide the Inuit as they travel on the land</w:t>
            </w:r>
            <w:r w:rsidRPr="008979D9">
              <w:rPr>
                <w:rFonts w:ascii="Arial" w:hAnsi="Arial" w:cs="Arial"/>
                <w:sz w:val="20"/>
                <w:szCs w:val="20"/>
              </w:rPr>
              <w:t>.</w:t>
            </w:r>
          </w:p>
          <w:p w14:paraId="1DAB7BD5" w14:textId="755170DA" w:rsidR="002B775E" w:rsidRPr="008979D9" w:rsidRDefault="002B775E" w:rsidP="00472BE3">
            <w:pPr>
              <w:spacing w:before="120"/>
              <w:rPr>
                <w:rFonts w:ascii="Arial" w:hAnsi="Arial" w:cs="Arial"/>
                <w:b/>
                <w:sz w:val="20"/>
                <w:szCs w:val="20"/>
              </w:rPr>
            </w:pPr>
            <w:r w:rsidRPr="008979D9">
              <w:rPr>
                <w:rFonts w:ascii="Arial" w:hAnsi="Arial" w:cs="Arial"/>
                <w:b/>
                <w:sz w:val="20"/>
                <w:szCs w:val="20"/>
              </w:rPr>
              <w:t>Walking Together</w:t>
            </w:r>
            <w:r w:rsidR="00D83AEF" w:rsidRPr="00D83AEF">
              <w:rPr>
                <w:rFonts w:ascii="Arial" w:hAnsi="Arial" w:cs="Arial"/>
                <w:b/>
                <w:sz w:val="20"/>
                <w:szCs w:val="20"/>
                <w:lang w:val="en-US"/>
              </w:rPr>
              <w:t>: First Nations, Métis and Inuit Perspectives in Curriculum (Alberta Education)</w:t>
            </w:r>
          </w:p>
          <w:p w14:paraId="2FDA9131" w14:textId="3B96A8D2" w:rsidR="00DD2333" w:rsidRPr="008979D9" w:rsidRDefault="007F084D" w:rsidP="00AF412F">
            <w:pPr>
              <w:pStyle w:val="ListParagraph"/>
              <w:numPr>
                <w:ilvl w:val="0"/>
                <w:numId w:val="9"/>
              </w:numPr>
              <w:rPr>
                <w:rFonts w:ascii="Arial" w:hAnsi="Arial" w:cs="Arial"/>
                <w:sz w:val="20"/>
                <w:szCs w:val="20"/>
              </w:rPr>
            </w:pPr>
            <w:r w:rsidRPr="008979D9">
              <w:rPr>
                <w:rFonts w:ascii="Arial" w:hAnsi="Arial" w:cs="Arial"/>
                <w:sz w:val="20"/>
                <w:szCs w:val="20"/>
                <w:lang w:val="en-US"/>
              </w:rPr>
              <w:t xml:space="preserve">Connection to Land – </w:t>
            </w:r>
            <w:r w:rsidR="00AF412F" w:rsidRPr="008979D9">
              <w:rPr>
                <w:rFonts w:ascii="Arial" w:hAnsi="Arial" w:cs="Arial"/>
                <w:sz w:val="20"/>
                <w:szCs w:val="20"/>
                <w:lang w:val="en-US"/>
              </w:rPr>
              <w:t>Respecting Wisdom</w:t>
            </w:r>
            <w:r w:rsidRPr="008979D9">
              <w:rPr>
                <w:rFonts w:ascii="Arial" w:hAnsi="Arial" w:cs="Arial"/>
                <w:sz w:val="20"/>
                <w:szCs w:val="20"/>
                <w:lang w:val="en-US"/>
              </w:rPr>
              <w:t xml:space="preserve"> – Francis Dumais</w:t>
            </w:r>
            <w:r w:rsidR="00AF412F" w:rsidRPr="008979D9">
              <w:rPr>
                <w:rFonts w:ascii="Arial" w:hAnsi="Arial" w:cs="Arial"/>
                <w:sz w:val="20"/>
                <w:szCs w:val="20"/>
              </w:rPr>
              <w:br/>
            </w:r>
            <w:r w:rsidR="008B50E6" w:rsidRPr="008979D9">
              <w:rPr>
                <w:rFonts w:ascii="Arial" w:hAnsi="Arial" w:cs="Arial"/>
                <w:sz w:val="20"/>
                <w:szCs w:val="20"/>
              </w:rPr>
              <w:t>(</w:t>
            </w:r>
            <w:hyperlink r:id="rId7" w:anchor="/connection_to_land/respecting_wisdom/francis_dumais" w:history="1">
              <w:r w:rsidR="00AF412F" w:rsidRPr="008979D9">
                <w:rPr>
                  <w:rStyle w:val="Hyperlink"/>
                  <w:rFonts w:ascii="Arial" w:hAnsi="Arial" w:cs="Arial"/>
                  <w:sz w:val="20"/>
                  <w:szCs w:val="20"/>
                </w:rPr>
                <w:t>http://www.learnalberta.ca/content/aswt/#/connection_to_land/respecting_wisdom/francis_dumais</w:t>
              </w:r>
            </w:hyperlink>
            <w:r w:rsidR="00053412" w:rsidRPr="008979D9">
              <w:rPr>
                <w:rFonts w:ascii="Arial" w:hAnsi="Arial" w:cs="Arial"/>
                <w:sz w:val="20"/>
                <w:szCs w:val="20"/>
              </w:rPr>
              <w:t>)</w:t>
            </w:r>
          </w:p>
          <w:p w14:paraId="1DD74B98" w14:textId="3F5B4CB3" w:rsidR="007F084D" w:rsidRPr="008979D9" w:rsidRDefault="007F084D" w:rsidP="007F084D">
            <w:pPr>
              <w:pStyle w:val="ListParagraph"/>
              <w:rPr>
                <w:rFonts w:ascii="Arial" w:hAnsi="Arial" w:cs="Arial"/>
                <w:sz w:val="20"/>
                <w:szCs w:val="20"/>
              </w:rPr>
            </w:pPr>
            <w:r w:rsidRPr="008979D9">
              <w:rPr>
                <w:rFonts w:ascii="Arial" w:hAnsi="Arial" w:cs="Arial"/>
                <w:sz w:val="20"/>
                <w:szCs w:val="20"/>
              </w:rPr>
              <w:t>(</w:t>
            </w:r>
            <w:hyperlink r:id="rId8" w:history="1">
              <w:r w:rsidRPr="008979D9">
                <w:rPr>
                  <w:rStyle w:val="Hyperlink"/>
                  <w:rFonts w:ascii="Arial" w:hAnsi="Arial" w:cs="Arial"/>
                  <w:sz w:val="20"/>
                  <w:szCs w:val="20"/>
                </w:rPr>
                <w:t>http://www.learnalberta.ca/content/aswt/</w:t>
              </w:r>
            </w:hyperlink>
            <w:r w:rsidRPr="008979D9">
              <w:rPr>
                <w:rFonts w:ascii="Arial" w:hAnsi="Arial" w:cs="Arial"/>
                <w:sz w:val="20"/>
                <w:szCs w:val="20"/>
              </w:rPr>
              <w:t>)</w:t>
            </w:r>
          </w:p>
          <w:p w14:paraId="56BA508D" w14:textId="67478444" w:rsidR="002B775E" w:rsidRPr="008979D9" w:rsidRDefault="002B775E" w:rsidP="00463692">
            <w:pPr>
              <w:spacing w:before="120"/>
              <w:rPr>
                <w:rFonts w:ascii="Arial" w:hAnsi="Arial" w:cs="Arial"/>
                <w:b/>
                <w:sz w:val="20"/>
                <w:szCs w:val="20"/>
              </w:rPr>
            </w:pPr>
            <w:r w:rsidRPr="008979D9">
              <w:rPr>
                <w:rFonts w:ascii="Arial" w:hAnsi="Arial" w:cs="Arial"/>
                <w:b/>
                <w:sz w:val="20"/>
                <w:szCs w:val="20"/>
              </w:rPr>
              <w:t>Guiding Voices</w:t>
            </w:r>
            <w:r w:rsidR="00D83AEF" w:rsidRPr="00D83AEF">
              <w:rPr>
                <w:rFonts w:ascii="Arial" w:hAnsi="Arial" w:cs="Arial"/>
                <w:b/>
                <w:sz w:val="20"/>
                <w:szCs w:val="20"/>
                <w:lang w:val="en-US"/>
              </w:rPr>
              <w:t>: A Curriculum Development Tool for Inclusion of First Nations, Métis and Inuit Perspectives Throughout the Curriculum (Alberta Education)</w:t>
            </w:r>
          </w:p>
          <w:p w14:paraId="44B11793" w14:textId="390C87A1" w:rsidR="00441DC7" w:rsidRPr="00701327" w:rsidRDefault="00F37FDF" w:rsidP="00701327">
            <w:pPr>
              <w:pStyle w:val="ListParagraph"/>
              <w:numPr>
                <w:ilvl w:val="0"/>
                <w:numId w:val="9"/>
              </w:numPr>
              <w:spacing w:after="120"/>
              <w:rPr>
                <w:rFonts w:ascii="Arial" w:hAnsi="Arial" w:cs="Arial"/>
                <w:sz w:val="20"/>
                <w:szCs w:val="20"/>
              </w:rPr>
            </w:pPr>
            <w:r w:rsidRPr="008979D9">
              <w:rPr>
                <w:rFonts w:ascii="Arial" w:hAnsi="Arial" w:cs="Arial"/>
                <w:sz w:val="20"/>
                <w:szCs w:val="20"/>
              </w:rPr>
              <w:t>Ancestors, Time and Place</w:t>
            </w:r>
            <w:r w:rsidR="008B50E6" w:rsidRPr="008979D9">
              <w:rPr>
                <w:rFonts w:ascii="Arial" w:hAnsi="Arial" w:cs="Arial"/>
                <w:sz w:val="20"/>
                <w:szCs w:val="20"/>
              </w:rPr>
              <w:t xml:space="preserve"> (</w:t>
            </w:r>
            <w:hyperlink r:id="rId9" w:history="1">
              <w:r w:rsidR="007F084D" w:rsidRPr="008979D9">
                <w:rPr>
                  <w:rStyle w:val="Hyperlink"/>
                  <w:rFonts w:ascii="Arial" w:hAnsi="Arial" w:cs="Arial"/>
                  <w:sz w:val="20"/>
                  <w:szCs w:val="20"/>
                </w:rPr>
                <w:t>www.learnalberta.ca/content/fnmigv/index.html</w:t>
              </w:r>
            </w:hyperlink>
            <w:r w:rsidR="008B50E6" w:rsidRPr="008979D9">
              <w:rPr>
                <w:rStyle w:val="Hyperlink"/>
                <w:rFonts w:ascii="Arial" w:hAnsi="Arial" w:cs="Arial"/>
                <w:sz w:val="20"/>
                <w:szCs w:val="20"/>
              </w:rPr>
              <w:t>)</w:t>
            </w:r>
          </w:p>
        </w:tc>
      </w:tr>
    </w:tbl>
    <w:p w14:paraId="7AE0202C" w14:textId="77777777" w:rsidR="00406875" w:rsidRPr="00701327" w:rsidRDefault="00406875" w:rsidP="00CD0901">
      <w:pPr>
        <w:rPr>
          <w:rFonts w:ascii="Arial" w:hAnsi="Arial" w:cs="Arial"/>
          <w:sz w:val="20"/>
        </w:rPr>
      </w:pPr>
    </w:p>
    <w:sectPr w:rsidR="00406875" w:rsidRPr="00701327" w:rsidSect="0070132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9C61" w14:textId="77777777" w:rsidR="002D7074" w:rsidRDefault="002D7074" w:rsidP="00CF0402">
      <w:r>
        <w:separator/>
      </w:r>
    </w:p>
  </w:endnote>
  <w:endnote w:type="continuationSeparator" w:id="0">
    <w:p w14:paraId="4E21EFE8" w14:textId="77777777" w:rsidR="002D7074" w:rsidRDefault="002D7074" w:rsidP="00CF0402">
      <w:r>
        <w:continuationSeparator/>
      </w:r>
    </w:p>
  </w:endnote>
  <w:endnote w:id="1">
    <w:p w14:paraId="5F750B8C" w14:textId="33FCAA74" w:rsidR="002D7074" w:rsidRPr="00053412" w:rsidRDefault="002D7074" w:rsidP="00B76650">
      <w:pPr>
        <w:pStyle w:val="EndnoteText"/>
        <w:rPr>
          <w:rFonts w:ascii="Arial" w:hAnsi="Arial" w:cs="Arial"/>
          <w:color w:val="0070C0"/>
          <w:sz w:val="18"/>
        </w:rPr>
      </w:pPr>
      <w:r w:rsidRPr="00CD0F70">
        <w:rPr>
          <w:rStyle w:val="EndnoteReference"/>
          <w:rFonts w:ascii="Arial" w:hAnsi="Arial" w:cs="Arial"/>
          <w:color w:val="0070C0"/>
        </w:rPr>
        <w:endnoteRef/>
      </w:r>
      <w:r w:rsidRPr="00CD0F70">
        <w:rPr>
          <w:rFonts w:ascii="Arial" w:hAnsi="Arial" w:cs="Arial"/>
          <w:color w:val="0070C0"/>
        </w:rPr>
        <w:t xml:space="preserve"> </w:t>
      </w:r>
      <w:r w:rsidR="00AF1D76" w:rsidRPr="00AF1D76">
        <w:rPr>
          <w:rFonts w:ascii="Arial" w:hAnsi="Arial" w:cs="Arial"/>
          <w:color w:val="0070C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5367F2">
        <w:rPr>
          <w:rFonts w:ascii="Arial" w:hAnsi="Arial" w:cs="Arial"/>
          <w:color w:val="0070C0"/>
          <w:sz w:val="18"/>
        </w:rPr>
        <w:t>, or n</w:t>
      </w:r>
      <w:r w:rsidR="00AF1D76" w:rsidRPr="00AF1D76">
        <w:rPr>
          <w:rFonts w:ascii="Arial" w:hAnsi="Arial" w:cs="Arial"/>
          <w:color w:val="0070C0"/>
          <w:sz w:val="18"/>
        </w:rPr>
        <w:t>ation; they are not intended to represent the perspectives of all First Nations, Métis</w:t>
      </w:r>
      <w:r w:rsidR="005367F2">
        <w:rPr>
          <w:rFonts w:ascii="Arial" w:hAnsi="Arial" w:cs="Arial"/>
          <w:color w:val="0070C0"/>
          <w:sz w:val="18"/>
        </w:rPr>
        <w:t>,</w:t>
      </w:r>
      <w:r w:rsidR="00AF1D76" w:rsidRPr="00AF1D76">
        <w:rPr>
          <w:rFonts w:ascii="Arial" w:hAnsi="Arial" w:cs="Arial"/>
          <w:color w:val="0070C0"/>
          <w:sz w:val="18"/>
        </w:rPr>
        <w:t xml:space="preserve"> or Inuit.</w:t>
      </w:r>
    </w:p>
  </w:endnote>
  <w:endnote w:id="2">
    <w:p w14:paraId="567898B9" w14:textId="77777777" w:rsidR="007F084D" w:rsidRPr="00053412" w:rsidRDefault="007F084D" w:rsidP="007F084D">
      <w:pPr>
        <w:pStyle w:val="EndnoteText"/>
        <w:rPr>
          <w:rFonts w:ascii="Arial" w:hAnsi="Arial" w:cs="Arial"/>
          <w:color w:val="0070C0"/>
          <w:sz w:val="18"/>
        </w:rPr>
      </w:pPr>
      <w:r w:rsidRPr="00CD0F70">
        <w:rPr>
          <w:rStyle w:val="EndnoteReference"/>
          <w:color w:val="0070C0"/>
        </w:rPr>
        <w:endnoteRef/>
      </w:r>
      <w:r w:rsidRPr="00CD0F70">
        <w:rPr>
          <w:color w:val="0070C0"/>
        </w:rPr>
        <w:t xml:space="preserve"> </w:t>
      </w:r>
      <w:r w:rsidRPr="00CD0F70">
        <w:rPr>
          <w:rFonts w:ascii="Arial" w:hAnsi="Arial" w:cs="Arial"/>
          <w:color w:val="0070C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FA2D" w14:textId="77777777" w:rsidR="00E700EA" w:rsidRDefault="00E70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05EBD" w14:textId="10068CE4" w:rsidR="002D7074" w:rsidRPr="00701327" w:rsidRDefault="003C3BB7" w:rsidP="00701327">
    <w:pPr>
      <w:pStyle w:val="Footer"/>
      <w:tabs>
        <w:tab w:val="right" w:pos="10800"/>
      </w:tabs>
      <w:spacing w:before="120"/>
      <w:rPr>
        <w:color w:val="0070C0"/>
      </w:rPr>
    </w:pPr>
    <w:r>
      <w:rPr>
        <w:color w:val="0070C0"/>
      </w:rPr>
      <w:t>Sample Lesson Plan</w:t>
    </w:r>
    <w:r w:rsidR="00701327" w:rsidRPr="00B04880">
      <w:rPr>
        <w:noProof/>
        <w:color w:val="0070C0"/>
        <w:lang w:val="en-US"/>
      </w:rPr>
      <w:drawing>
        <wp:anchor distT="0" distB="0" distL="114300" distR="114300" simplePos="0" relativeHeight="251659264" behindDoc="1" locked="0" layoutInCell="1" allowOverlap="1" wp14:anchorId="34DE21BA" wp14:editId="48C0ABD8">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327" w:rsidRPr="00B04880">
      <w:rPr>
        <w:color w:val="0070C0"/>
      </w:rPr>
      <w:tab/>
    </w:r>
    <w:r w:rsidR="00701327" w:rsidRPr="00B04880">
      <w:rPr>
        <w:color w:val="0070C0"/>
      </w:rPr>
      <w:fldChar w:fldCharType="begin"/>
    </w:r>
    <w:r w:rsidR="00701327" w:rsidRPr="00B04880">
      <w:rPr>
        <w:color w:val="0070C0"/>
      </w:rPr>
      <w:instrText xml:space="preserve"> PAGE   \* MERGEFORMAT </w:instrText>
    </w:r>
    <w:r w:rsidR="00701327" w:rsidRPr="00B04880">
      <w:rPr>
        <w:color w:val="0070C0"/>
      </w:rPr>
      <w:fldChar w:fldCharType="separate"/>
    </w:r>
    <w:r w:rsidR="00E700EA">
      <w:rPr>
        <w:noProof/>
        <w:color w:val="0070C0"/>
      </w:rPr>
      <w:t>2</w:t>
    </w:r>
    <w:r w:rsidR="00701327" w:rsidRPr="00B04880">
      <w:rPr>
        <w:color w:val="0070C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7201" w14:textId="2ACE48A8" w:rsidR="002D7074" w:rsidRPr="00701327" w:rsidRDefault="003C3BB7" w:rsidP="00701327">
    <w:pPr>
      <w:pStyle w:val="Footer"/>
      <w:tabs>
        <w:tab w:val="right" w:pos="10800"/>
      </w:tabs>
      <w:spacing w:before="120"/>
      <w:rPr>
        <w:color w:val="0070C0"/>
      </w:rPr>
    </w:pPr>
    <w:r>
      <w:rPr>
        <w:color w:val="0070C0"/>
      </w:rPr>
      <w:t>Sample Lesson Plan</w:t>
    </w:r>
    <w:r w:rsidR="00701327" w:rsidRPr="00B04880">
      <w:rPr>
        <w:noProof/>
        <w:color w:val="0070C0"/>
        <w:lang w:val="en-US"/>
      </w:rPr>
      <w:drawing>
        <wp:anchor distT="0" distB="0" distL="114300" distR="114300" simplePos="0" relativeHeight="251661312" behindDoc="1" locked="0" layoutInCell="1" allowOverlap="1" wp14:anchorId="6B7F19FB" wp14:editId="0614ADE5">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327" w:rsidRPr="00B04880">
      <w:rPr>
        <w:color w:val="0070C0"/>
      </w:rPr>
      <w:tab/>
    </w:r>
    <w:r w:rsidR="00701327" w:rsidRPr="00B04880">
      <w:rPr>
        <w:color w:val="0070C0"/>
      </w:rPr>
      <w:fldChar w:fldCharType="begin"/>
    </w:r>
    <w:r w:rsidR="00701327" w:rsidRPr="00B04880">
      <w:rPr>
        <w:color w:val="0070C0"/>
      </w:rPr>
      <w:instrText xml:space="preserve"> PAGE   \* MERGEFORMAT </w:instrText>
    </w:r>
    <w:r w:rsidR="00701327" w:rsidRPr="00B04880">
      <w:rPr>
        <w:color w:val="0070C0"/>
      </w:rPr>
      <w:fldChar w:fldCharType="separate"/>
    </w:r>
    <w:r w:rsidR="00E700EA">
      <w:rPr>
        <w:noProof/>
        <w:color w:val="0070C0"/>
      </w:rPr>
      <w:t>1</w:t>
    </w:r>
    <w:r w:rsidR="00701327" w:rsidRPr="00B04880">
      <w:rPr>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44C7" w14:textId="77777777" w:rsidR="002D7074" w:rsidRDefault="002D7074" w:rsidP="00CF0402">
      <w:r>
        <w:separator/>
      </w:r>
    </w:p>
  </w:footnote>
  <w:footnote w:type="continuationSeparator" w:id="0">
    <w:p w14:paraId="48FB7811" w14:textId="77777777" w:rsidR="002D7074" w:rsidRDefault="002D7074"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42EC" w14:textId="77777777" w:rsidR="00E700EA" w:rsidRDefault="00E700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61CB" w14:textId="49E29823" w:rsidR="002D7074" w:rsidRPr="00CD0F70" w:rsidRDefault="002D7074" w:rsidP="00463692">
    <w:pPr>
      <w:pStyle w:val="Footer"/>
      <w:tabs>
        <w:tab w:val="right" w:pos="10800"/>
      </w:tabs>
      <w:spacing w:after="120"/>
      <w:rPr>
        <w:color w:val="0070C0"/>
      </w:rPr>
    </w:pPr>
    <w:r>
      <w:rPr>
        <w:color w:val="0070C0"/>
      </w:rPr>
      <w:t>Fine Arts (Art)</w:t>
    </w:r>
    <w:r w:rsidRPr="00CD0F70">
      <w:rPr>
        <w:color w:val="0070C0"/>
      </w:rPr>
      <w:t xml:space="preserve">, </w:t>
    </w:r>
    <w:r w:rsidR="00D3299C">
      <w:rPr>
        <w:color w:val="0070C0"/>
      </w:rPr>
      <w:t>Grade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6FA75" w14:textId="77777777" w:rsidR="00E700EA" w:rsidRDefault="00E70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3382DE3"/>
    <w:multiLevelType w:val="hybridMultilevel"/>
    <w:tmpl w:val="51A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2C33"/>
    <w:multiLevelType w:val="hybridMultilevel"/>
    <w:tmpl w:val="8558E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551AE"/>
    <w:multiLevelType w:val="hybridMultilevel"/>
    <w:tmpl w:val="8534A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D2908"/>
    <w:multiLevelType w:val="hybridMultilevel"/>
    <w:tmpl w:val="664E2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8"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B7BF3"/>
    <w:multiLevelType w:val="hybridMultilevel"/>
    <w:tmpl w:val="1F463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B3B32"/>
    <w:multiLevelType w:val="hybridMultilevel"/>
    <w:tmpl w:val="5BE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724BA"/>
    <w:multiLevelType w:val="hybridMultilevel"/>
    <w:tmpl w:val="A1A25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723A4"/>
    <w:multiLevelType w:val="hybridMultilevel"/>
    <w:tmpl w:val="20164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F5B43"/>
    <w:multiLevelType w:val="hybridMultilevel"/>
    <w:tmpl w:val="7CE04210"/>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2"/>
  </w:num>
  <w:num w:numId="3">
    <w:abstractNumId w:val="18"/>
  </w:num>
  <w:num w:numId="4">
    <w:abstractNumId w:val="7"/>
  </w:num>
  <w:num w:numId="5">
    <w:abstractNumId w:val="16"/>
  </w:num>
  <w:num w:numId="6">
    <w:abstractNumId w:val="8"/>
  </w:num>
  <w:num w:numId="7">
    <w:abstractNumId w:val="14"/>
  </w:num>
  <w:num w:numId="8">
    <w:abstractNumId w:val="6"/>
  </w:num>
  <w:num w:numId="9">
    <w:abstractNumId w:val="9"/>
  </w:num>
  <w:num w:numId="10">
    <w:abstractNumId w:val="0"/>
  </w:num>
  <w:num w:numId="11">
    <w:abstractNumId w:val="17"/>
  </w:num>
  <w:num w:numId="12">
    <w:abstractNumId w:val="11"/>
  </w:num>
  <w:num w:numId="13">
    <w:abstractNumId w:val="5"/>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13"/>
  </w:num>
  <w:num w:numId="18">
    <w:abstractNumId w:val="3"/>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3412"/>
    <w:rsid w:val="000566BB"/>
    <w:rsid w:val="00070238"/>
    <w:rsid w:val="000706C0"/>
    <w:rsid w:val="000D3DCC"/>
    <w:rsid w:val="000E0794"/>
    <w:rsid w:val="000E7CAC"/>
    <w:rsid w:val="000F1CE5"/>
    <w:rsid w:val="000F672F"/>
    <w:rsid w:val="001004F8"/>
    <w:rsid w:val="00133F1B"/>
    <w:rsid w:val="00136643"/>
    <w:rsid w:val="00142704"/>
    <w:rsid w:val="00143009"/>
    <w:rsid w:val="00153757"/>
    <w:rsid w:val="00175DC1"/>
    <w:rsid w:val="00177D22"/>
    <w:rsid w:val="001844EE"/>
    <w:rsid w:val="00192E24"/>
    <w:rsid w:val="00195B26"/>
    <w:rsid w:val="001965DA"/>
    <w:rsid w:val="001A47A6"/>
    <w:rsid w:val="001E4BDB"/>
    <w:rsid w:val="001E4F32"/>
    <w:rsid w:val="002015EB"/>
    <w:rsid w:val="002057EE"/>
    <w:rsid w:val="00210685"/>
    <w:rsid w:val="002248D5"/>
    <w:rsid w:val="002266CC"/>
    <w:rsid w:val="00243055"/>
    <w:rsid w:val="00250676"/>
    <w:rsid w:val="00255C42"/>
    <w:rsid w:val="002908D5"/>
    <w:rsid w:val="00297B9E"/>
    <w:rsid w:val="002A0DCE"/>
    <w:rsid w:val="002A22BC"/>
    <w:rsid w:val="002A4AFA"/>
    <w:rsid w:val="002B07D8"/>
    <w:rsid w:val="002B775E"/>
    <w:rsid w:val="002C0282"/>
    <w:rsid w:val="002C2512"/>
    <w:rsid w:val="002D7074"/>
    <w:rsid w:val="00302DDD"/>
    <w:rsid w:val="00304CA7"/>
    <w:rsid w:val="00327016"/>
    <w:rsid w:val="003363D6"/>
    <w:rsid w:val="00336EDB"/>
    <w:rsid w:val="00345740"/>
    <w:rsid w:val="003474BE"/>
    <w:rsid w:val="00357D74"/>
    <w:rsid w:val="00362FA4"/>
    <w:rsid w:val="003634A9"/>
    <w:rsid w:val="00364C0E"/>
    <w:rsid w:val="003B11A3"/>
    <w:rsid w:val="003B4387"/>
    <w:rsid w:val="003C3BB7"/>
    <w:rsid w:val="00404325"/>
    <w:rsid w:val="00406875"/>
    <w:rsid w:val="0042195F"/>
    <w:rsid w:val="004231B2"/>
    <w:rsid w:val="0042362E"/>
    <w:rsid w:val="004262E3"/>
    <w:rsid w:val="00426FFB"/>
    <w:rsid w:val="00431633"/>
    <w:rsid w:val="00433FB6"/>
    <w:rsid w:val="00441DC7"/>
    <w:rsid w:val="00463692"/>
    <w:rsid w:val="0046478F"/>
    <w:rsid w:val="00466D94"/>
    <w:rsid w:val="00472BE3"/>
    <w:rsid w:val="004927E3"/>
    <w:rsid w:val="004A7B62"/>
    <w:rsid w:val="004C3639"/>
    <w:rsid w:val="004C4833"/>
    <w:rsid w:val="004E1E4E"/>
    <w:rsid w:val="004E705A"/>
    <w:rsid w:val="004F184D"/>
    <w:rsid w:val="004F2569"/>
    <w:rsid w:val="005109F5"/>
    <w:rsid w:val="005367F2"/>
    <w:rsid w:val="0053692E"/>
    <w:rsid w:val="00575303"/>
    <w:rsid w:val="00582EE3"/>
    <w:rsid w:val="005A7363"/>
    <w:rsid w:val="005C0B3A"/>
    <w:rsid w:val="005C58FB"/>
    <w:rsid w:val="005C5EC5"/>
    <w:rsid w:val="005D738F"/>
    <w:rsid w:val="005E4016"/>
    <w:rsid w:val="005F26A8"/>
    <w:rsid w:val="005F2FF9"/>
    <w:rsid w:val="006060CA"/>
    <w:rsid w:val="006073AC"/>
    <w:rsid w:val="00611DDC"/>
    <w:rsid w:val="00621942"/>
    <w:rsid w:val="00634714"/>
    <w:rsid w:val="00654AE2"/>
    <w:rsid w:val="00655086"/>
    <w:rsid w:val="00662700"/>
    <w:rsid w:val="0068073F"/>
    <w:rsid w:val="006B4323"/>
    <w:rsid w:val="006B4B37"/>
    <w:rsid w:val="006C3D5A"/>
    <w:rsid w:val="006C47EC"/>
    <w:rsid w:val="007004BD"/>
    <w:rsid w:val="00701327"/>
    <w:rsid w:val="00704DAB"/>
    <w:rsid w:val="0071413A"/>
    <w:rsid w:val="00716420"/>
    <w:rsid w:val="0072053E"/>
    <w:rsid w:val="007314E9"/>
    <w:rsid w:val="00731993"/>
    <w:rsid w:val="00734D58"/>
    <w:rsid w:val="0074537B"/>
    <w:rsid w:val="00747093"/>
    <w:rsid w:val="007577AE"/>
    <w:rsid w:val="00767AD6"/>
    <w:rsid w:val="00770D10"/>
    <w:rsid w:val="00772CA2"/>
    <w:rsid w:val="007733DF"/>
    <w:rsid w:val="007741E4"/>
    <w:rsid w:val="00794611"/>
    <w:rsid w:val="00795923"/>
    <w:rsid w:val="00796D72"/>
    <w:rsid w:val="007976C9"/>
    <w:rsid w:val="007A4B21"/>
    <w:rsid w:val="007A6EF8"/>
    <w:rsid w:val="007B29DA"/>
    <w:rsid w:val="007C2959"/>
    <w:rsid w:val="007D3606"/>
    <w:rsid w:val="007F084D"/>
    <w:rsid w:val="007F758F"/>
    <w:rsid w:val="007F7A5E"/>
    <w:rsid w:val="00841262"/>
    <w:rsid w:val="008679E8"/>
    <w:rsid w:val="00873146"/>
    <w:rsid w:val="00877825"/>
    <w:rsid w:val="00895706"/>
    <w:rsid w:val="008979D9"/>
    <w:rsid w:val="008B50E6"/>
    <w:rsid w:val="008B6710"/>
    <w:rsid w:val="008D66C8"/>
    <w:rsid w:val="00901E33"/>
    <w:rsid w:val="00901F78"/>
    <w:rsid w:val="00902CD6"/>
    <w:rsid w:val="00924FF1"/>
    <w:rsid w:val="00942B81"/>
    <w:rsid w:val="009612E7"/>
    <w:rsid w:val="00966177"/>
    <w:rsid w:val="00967EB0"/>
    <w:rsid w:val="00987D5D"/>
    <w:rsid w:val="009B3116"/>
    <w:rsid w:val="009C0BB0"/>
    <w:rsid w:val="009F7E8D"/>
    <w:rsid w:val="00A20DAC"/>
    <w:rsid w:val="00A232DE"/>
    <w:rsid w:val="00A2494D"/>
    <w:rsid w:val="00A26870"/>
    <w:rsid w:val="00A5302A"/>
    <w:rsid w:val="00A64986"/>
    <w:rsid w:val="00A9422B"/>
    <w:rsid w:val="00AB2ED6"/>
    <w:rsid w:val="00AB4475"/>
    <w:rsid w:val="00AB6292"/>
    <w:rsid w:val="00AC6BB0"/>
    <w:rsid w:val="00AF1D76"/>
    <w:rsid w:val="00AF412F"/>
    <w:rsid w:val="00AF460B"/>
    <w:rsid w:val="00B12DAC"/>
    <w:rsid w:val="00B23DFC"/>
    <w:rsid w:val="00B44D77"/>
    <w:rsid w:val="00B56492"/>
    <w:rsid w:val="00B65FC3"/>
    <w:rsid w:val="00B67132"/>
    <w:rsid w:val="00B76650"/>
    <w:rsid w:val="00B84A43"/>
    <w:rsid w:val="00B856A5"/>
    <w:rsid w:val="00B9213A"/>
    <w:rsid w:val="00BA2F7A"/>
    <w:rsid w:val="00BD3E71"/>
    <w:rsid w:val="00BE0C9E"/>
    <w:rsid w:val="00BE6723"/>
    <w:rsid w:val="00BE72E4"/>
    <w:rsid w:val="00BF0DFE"/>
    <w:rsid w:val="00C027B3"/>
    <w:rsid w:val="00C13684"/>
    <w:rsid w:val="00C42B2D"/>
    <w:rsid w:val="00C45AF1"/>
    <w:rsid w:val="00C50825"/>
    <w:rsid w:val="00C63D20"/>
    <w:rsid w:val="00C83218"/>
    <w:rsid w:val="00CB13A5"/>
    <w:rsid w:val="00CB20D7"/>
    <w:rsid w:val="00CC2203"/>
    <w:rsid w:val="00CD0901"/>
    <w:rsid w:val="00CD0F70"/>
    <w:rsid w:val="00CD3A5E"/>
    <w:rsid w:val="00CD4A57"/>
    <w:rsid w:val="00CF0402"/>
    <w:rsid w:val="00D3299C"/>
    <w:rsid w:val="00D41D2D"/>
    <w:rsid w:val="00D648DC"/>
    <w:rsid w:val="00D73DC0"/>
    <w:rsid w:val="00D8300A"/>
    <w:rsid w:val="00D83AEF"/>
    <w:rsid w:val="00DD0A98"/>
    <w:rsid w:val="00DD2333"/>
    <w:rsid w:val="00DF628A"/>
    <w:rsid w:val="00DF7A1B"/>
    <w:rsid w:val="00E038D3"/>
    <w:rsid w:val="00E15499"/>
    <w:rsid w:val="00E15CD0"/>
    <w:rsid w:val="00E33AC5"/>
    <w:rsid w:val="00E35275"/>
    <w:rsid w:val="00E540C7"/>
    <w:rsid w:val="00E66ACC"/>
    <w:rsid w:val="00E67A08"/>
    <w:rsid w:val="00E700EA"/>
    <w:rsid w:val="00E81ED0"/>
    <w:rsid w:val="00EA2D7B"/>
    <w:rsid w:val="00EA363D"/>
    <w:rsid w:val="00EA6F4A"/>
    <w:rsid w:val="00EB4BC0"/>
    <w:rsid w:val="00ED773D"/>
    <w:rsid w:val="00EE5FED"/>
    <w:rsid w:val="00EF4E00"/>
    <w:rsid w:val="00EF4F83"/>
    <w:rsid w:val="00EF6E89"/>
    <w:rsid w:val="00F07E3B"/>
    <w:rsid w:val="00F12D3B"/>
    <w:rsid w:val="00F33D31"/>
    <w:rsid w:val="00F35644"/>
    <w:rsid w:val="00F37FDF"/>
    <w:rsid w:val="00F4147E"/>
    <w:rsid w:val="00F4424D"/>
    <w:rsid w:val="00F47687"/>
    <w:rsid w:val="00F54542"/>
    <w:rsid w:val="00F77D1A"/>
    <w:rsid w:val="00F86460"/>
    <w:rsid w:val="00F9217F"/>
    <w:rsid w:val="00FB4A17"/>
    <w:rsid w:val="00FC0EA0"/>
    <w:rsid w:val="00FD17D0"/>
    <w:rsid w:val="00FD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07B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 w:type="paragraph" w:customStyle="1" w:styleId="Title3black">
    <w:name w:val="Title 3 black"/>
    <w:basedOn w:val="Title3"/>
    <w:uiPriority w:val="99"/>
    <w:qFormat/>
    <w:rsid w:val="00CD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2017-10-23T17:17:00Z</dcterms:created>
  <dcterms:modified xsi:type="dcterms:W3CDTF">2017-10-23T17:17:00Z</dcterms:modified>
</cp:coreProperties>
</file>