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250676" w14:paraId="302E1672" w14:textId="77777777" w:rsidTr="00CD0901">
        <w:trPr>
          <w:trHeight w:val="620"/>
        </w:trPr>
        <w:tc>
          <w:tcPr>
            <w:tcW w:w="10800" w:type="dxa"/>
            <w:shd w:val="clear" w:color="auto" w:fill="0070C0"/>
            <w:vAlign w:val="center"/>
          </w:tcPr>
          <w:p w14:paraId="24C8388C" w14:textId="4BF94F86" w:rsidR="002A4AFA" w:rsidRPr="00250676" w:rsidRDefault="003474BE" w:rsidP="0042362E">
            <w:pPr>
              <w:pStyle w:val="TableTitle"/>
              <w:rPr>
                <w:sz w:val="50"/>
                <w:szCs w:val="50"/>
                <w:lang w:val="en-CA"/>
              </w:rPr>
            </w:pPr>
            <w:bookmarkStart w:id="0" w:name="_GoBack"/>
            <w:bookmarkEnd w:id="0"/>
            <w:r>
              <w:rPr>
                <w:sz w:val="50"/>
                <w:szCs w:val="50"/>
                <w:lang w:val="en-CA"/>
              </w:rPr>
              <w:t>Fine ARts</w:t>
            </w:r>
            <w:r w:rsidR="006060CA">
              <w:rPr>
                <w:sz w:val="50"/>
                <w:szCs w:val="50"/>
                <w:lang w:val="en-CA"/>
              </w:rPr>
              <w:t xml:space="preserve"> (ART)</w:t>
            </w:r>
            <w:r>
              <w:rPr>
                <w:sz w:val="50"/>
                <w:szCs w:val="50"/>
                <w:lang w:val="en-CA"/>
              </w:rPr>
              <w:t xml:space="preserve"> </w:t>
            </w:r>
            <w:r w:rsidR="0042362E">
              <w:rPr>
                <w:sz w:val="50"/>
                <w:szCs w:val="50"/>
                <w:lang w:val="en-CA"/>
              </w:rPr>
              <w:t>| Grade 3</w:t>
            </w:r>
            <w:r w:rsidR="00FB4A17" w:rsidRPr="00250676">
              <w:rPr>
                <w:sz w:val="50"/>
                <w:szCs w:val="50"/>
                <w:lang w:val="en-CA"/>
              </w:rPr>
              <w:t xml:space="preserve"> </w:t>
            </w:r>
            <w:r w:rsidR="00EF4E00" w:rsidRPr="00250676">
              <w:rPr>
                <w:sz w:val="50"/>
                <w:szCs w:val="50"/>
                <w:lang w:val="en-CA"/>
              </w:rPr>
              <w:t xml:space="preserve">| </w:t>
            </w:r>
            <w:r w:rsidR="005E4016" w:rsidRPr="00250676">
              <w:rPr>
                <w:sz w:val="50"/>
                <w:szCs w:val="50"/>
                <w:lang w:val="en-CA"/>
              </w:rPr>
              <w:t>LESSON PLAN</w:t>
            </w:r>
          </w:p>
        </w:tc>
      </w:tr>
      <w:tr w:rsidR="002A4AFA" w:rsidRPr="00250676" w14:paraId="7CD576ED" w14:textId="77777777" w:rsidTr="00CD0901">
        <w:trPr>
          <w:trHeight w:val="58"/>
        </w:trPr>
        <w:tc>
          <w:tcPr>
            <w:tcW w:w="10800" w:type="dxa"/>
            <w:shd w:val="clear" w:color="auto" w:fill="auto"/>
            <w:vAlign w:val="center"/>
          </w:tcPr>
          <w:p w14:paraId="0546D8A5" w14:textId="77777777" w:rsidR="00EA3BFA" w:rsidRPr="00EA3BFA" w:rsidRDefault="00EA3BFA" w:rsidP="00EA3BFA">
            <w:pPr>
              <w:spacing w:after="120"/>
              <w:rPr>
                <w:rFonts w:ascii="Arial" w:hAnsi="Arial" w:cs="Arial"/>
                <w:sz w:val="20"/>
                <w:szCs w:val="20"/>
              </w:rPr>
            </w:pPr>
            <w:r w:rsidRPr="00EA3BFA">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Fine Arts. </w:t>
            </w:r>
          </w:p>
          <w:p w14:paraId="09F1DCF4" w14:textId="77777777" w:rsidR="00EA3BFA" w:rsidRPr="00EA3BFA" w:rsidRDefault="00EA3BFA" w:rsidP="00EA3BFA">
            <w:pPr>
              <w:rPr>
                <w:rFonts w:ascii="Arial" w:hAnsi="Arial" w:cs="Arial"/>
                <w:sz w:val="20"/>
                <w:szCs w:val="20"/>
              </w:rPr>
            </w:pPr>
            <w:r w:rsidRPr="00EA3BFA">
              <w:rPr>
                <w:rFonts w:ascii="Arial" w:hAnsi="Arial" w:cs="Arial"/>
                <w:sz w:val="20"/>
                <w:szCs w:val="20"/>
              </w:rPr>
              <w:t>Each sample lesson plan includes content(s) or context(s) related to one or more of the following aspects of Education for Reconciliation:</w:t>
            </w:r>
          </w:p>
          <w:p w14:paraId="1EB63A29" w14:textId="77777777" w:rsidR="00EA3BFA" w:rsidRPr="00EA3BFA" w:rsidRDefault="00EA3BFA" w:rsidP="00EA3BFA">
            <w:pPr>
              <w:pStyle w:val="ListParagraph"/>
              <w:numPr>
                <w:ilvl w:val="0"/>
                <w:numId w:val="16"/>
              </w:numPr>
              <w:rPr>
                <w:rFonts w:ascii="Arial" w:hAnsi="Arial" w:cs="Arial"/>
                <w:sz w:val="20"/>
                <w:szCs w:val="20"/>
              </w:rPr>
            </w:pPr>
            <w:r w:rsidRPr="00EA3BFA">
              <w:rPr>
                <w:rFonts w:ascii="Arial" w:hAnsi="Arial" w:cs="Arial"/>
                <w:sz w:val="20"/>
                <w:szCs w:val="20"/>
              </w:rPr>
              <w:t>diverse perspectives and ways of knowing of First Nations, Métis, or Inuit, including values, traditions, kinship, language, and ways of being;</w:t>
            </w:r>
          </w:p>
          <w:p w14:paraId="4FE1EF3D" w14:textId="77777777" w:rsidR="00EA3BFA" w:rsidRPr="00EA3BFA" w:rsidRDefault="00EA3BFA" w:rsidP="00EA3BFA">
            <w:pPr>
              <w:pStyle w:val="ListParagraph"/>
              <w:numPr>
                <w:ilvl w:val="0"/>
                <w:numId w:val="16"/>
              </w:numPr>
              <w:rPr>
                <w:rFonts w:ascii="Arial" w:hAnsi="Arial" w:cs="Arial"/>
                <w:sz w:val="20"/>
                <w:szCs w:val="20"/>
              </w:rPr>
            </w:pPr>
            <w:r w:rsidRPr="00EA3BFA">
              <w:rPr>
                <w:rFonts w:ascii="Arial" w:hAnsi="Arial" w:cs="Arial"/>
                <w:sz w:val="20"/>
                <w:szCs w:val="20"/>
              </w:rPr>
              <w:t>understandings of the spirit and intent of treaties; or</w:t>
            </w:r>
          </w:p>
          <w:p w14:paraId="29A3E7C7" w14:textId="77777777" w:rsidR="00EA3BFA" w:rsidRPr="00EA3BFA" w:rsidRDefault="00EA3BFA" w:rsidP="00EA3BFA">
            <w:pPr>
              <w:pStyle w:val="ListParagraph"/>
              <w:numPr>
                <w:ilvl w:val="0"/>
                <w:numId w:val="16"/>
              </w:numPr>
              <w:rPr>
                <w:rFonts w:ascii="Arial" w:hAnsi="Arial" w:cs="Arial"/>
                <w:sz w:val="20"/>
                <w:szCs w:val="20"/>
              </w:rPr>
            </w:pPr>
            <w:r w:rsidRPr="00EA3BFA">
              <w:rPr>
                <w:rFonts w:ascii="Arial" w:hAnsi="Arial" w:cs="Arial"/>
                <w:sz w:val="20"/>
                <w:szCs w:val="20"/>
              </w:rPr>
              <w:t>residential schools’ experiences and resiliency.</w:t>
            </w:r>
          </w:p>
          <w:p w14:paraId="0FFF975C" w14:textId="77777777" w:rsidR="00EA3BFA" w:rsidRPr="00EA3BFA" w:rsidRDefault="00EA3BFA" w:rsidP="00EA3BFA">
            <w:pPr>
              <w:spacing w:after="60"/>
              <w:rPr>
                <w:rFonts w:ascii="Arial" w:hAnsi="Arial" w:cs="Arial"/>
                <w:sz w:val="20"/>
                <w:szCs w:val="20"/>
              </w:rPr>
            </w:pPr>
          </w:p>
          <w:p w14:paraId="7692E7D9" w14:textId="5B5E64A2" w:rsidR="00582EE3" w:rsidRPr="00250676" w:rsidRDefault="00EA3BFA" w:rsidP="00EA3BFA">
            <w:pPr>
              <w:pStyle w:val="Tabletext"/>
              <w:spacing w:after="60"/>
              <w:rPr>
                <w:szCs w:val="20"/>
                <w:lang w:val="en-CA"/>
              </w:rPr>
            </w:pPr>
            <w:r w:rsidRPr="00EA3BFA">
              <w:rPr>
                <w:rFonts w:cs="Arial"/>
                <w:szCs w:val="20"/>
              </w:rPr>
              <w:t xml:space="preserve">Links and relevant information in </w:t>
            </w:r>
            <w:r w:rsidRPr="00EA3BFA">
              <w:rPr>
                <w:rFonts w:cs="Arial"/>
                <w:iCs/>
                <w:szCs w:val="20"/>
              </w:rPr>
              <w:t>Guiding Voices: A Curriculum Development Tool for Inclusion of First Nations, Métis and Inuit Perspectives Throughout Curriculum</w:t>
            </w:r>
            <w:r w:rsidRPr="00EA3BFA">
              <w:rPr>
                <w:rFonts w:cs="Arial"/>
                <w:szCs w:val="20"/>
              </w:rPr>
              <w:t xml:space="preserve"> and </w:t>
            </w:r>
            <w:r w:rsidRPr="00EA3BFA">
              <w:rPr>
                <w:rFonts w:cs="Arial"/>
                <w:iCs/>
                <w:szCs w:val="20"/>
              </w:rPr>
              <w:t>Walking Together: First Nations, Métis and Inuit Perspectives in Curriculum</w:t>
            </w:r>
            <w:r w:rsidRPr="00EA3BFA">
              <w:rPr>
                <w:rFonts w:cs="Arial"/>
                <w:szCs w:val="20"/>
              </w:rPr>
              <w:t xml:space="preserve"> are provided to support understandings of First Nations, Métis, or Inuit ways of knowing. Both online resources are accessed through LearnAlberta.ca.</w:t>
            </w:r>
          </w:p>
        </w:tc>
      </w:tr>
      <w:tr w:rsidR="002A4AFA" w:rsidRPr="00250676" w14:paraId="522816D3" w14:textId="77777777" w:rsidTr="00053412">
        <w:trPr>
          <w:trHeight w:val="58"/>
        </w:trPr>
        <w:tc>
          <w:tcPr>
            <w:tcW w:w="10800" w:type="dxa"/>
            <w:tcBorders>
              <w:bottom w:val="single" w:sz="8" w:space="0" w:color="0070C0"/>
            </w:tcBorders>
            <w:shd w:val="clear" w:color="auto" w:fill="0070C0"/>
            <w:vAlign w:val="center"/>
          </w:tcPr>
          <w:p w14:paraId="24404F1F" w14:textId="5F9B0452" w:rsidR="002A4AFA" w:rsidRPr="00250676" w:rsidRDefault="00210685" w:rsidP="0042362E">
            <w:pPr>
              <w:tabs>
                <w:tab w:val="left" w:pos="3345"/>
              </w:tabs>
              <w:rPr>
                <w:rFonts w:cs="Arial"/>
              </w:rPr>
            </w:pPr>
            <w:r w:rsidRPr="00250676">
              <w:rPr>
                <w:rFonts w:ascii="Arial" w:hAnsi="Arial" w:cs="Arial"/>
                <w:color w:val="FFFFFF" w:themeColor="background1"/>
                <w:sz w:val="24"/>
              </w:rPr>
              <w:t>Education for Reconciliation</w:t>
            </w:r>
            <w:r w:rsidR="00655086" w:rsidRPr="00250676">
              <w:rPr>
                <w:rFonts w:ascii="Arial" w:hAnsi="Arial" w:cs="Arial"/>
                <w:color w:val="FFFFFF" w:themeColor="background1"/>
                <w:sz w:val="24"/>
              </w:rPr>
              <w:t>:</w:t>
            </w:r>
            <w:r w:rsidR="00710010">
              <w:rPr>
                <w:rFonts w:ascii="Arial" w:hAnsi="Arial" w:cs="Arial"/>
                <w:color w:val="FFFFFF" w:themeColor="background1"/>
                <w:sz w:val="24"/>
              </w:rPr>
              <w:t xml:space="preserve"> </w:t>
            </w:r>
            <w:r w:rsidR="0042362E">
              <w:rPr>
                <w:rFonts w:ascii="Arial" w:hAnsi="Arial" w:cs="Arial"/>
                <w:color w:val="FFFFFF" w:themeColor="background1"/>
                <w:sz w:val="24"/>
              </w:rPr>
              <w:t>Perspective – Kinship</w:t>
            </w:r>
          </w:p>
        </w:tc>
      </w:tr>
      <w:tr w:rsidR="00BD3E71" w:rsidRPr="00250676" w14:paraId="37E4F9A5" w14:textId="77777777" w:rsidTr="00053412">
        <w:trPr>
          <w:trHeight w:val="58"/>
        </w:trPr>
        <w:tc>
          <w:tcPr>
            <w:tcW w:w="10800" w:type="dxa"/>
            <w:tcBorders>
              <w:top w:val="single" w:sz="8" w:space="0" w:color="0070C0"/>
              <w:bottom w:val="single" w:sz="8" w:space="0" w:color="0070C0"/>
            </w:tcBorders>
            <w:shd w:val="clear" w:color="auto" w:fill="auto"/>
            <w:vAlign w:val="center"/>
          </w:tcPr>
          <w:p w14:paraId="67009031" w14:textId="016DAD6A" w:rsidR="00BD3E71" w:rsidRPr="008B50E6" w:rsidRDefault="00BD3E71" w:rsidP="008B50E6">
            <w:pPr>
              <w:spacing w:before="60" w:after="60"/>
              <w:rPr>
                <w:rFonts w:ascii="Arial" w:hAnsi="Arial" w:cs="Arial"/>
                <w:b/>
                <w:color w:val="0070C0"/>
                <w:sz w:val="24"/>
              </w:rPr>
            </w:pPr>
            <w:r w:rsidRPr="008B50E6">
              <w:rPr>
                <w:rFonts w:ascii="Arial" w:hAnsi="Arial" w:cs="Arial"/>
                <w:b/>
                <w:color w:val="0070C0"/>
                <w:sz w:val="24"/>
              </w:rPr>
              <w:t>Program of Studies Outcomes</w:t>
            </w:r>
            <w:r w:rsidR="008400A1">
              <w:rPr>
                <w:rFonts w:ascii="Arial" w:hAnsi="Arial" w:cs="Arial"/>
                <w:b/>
                <w:color w:val="0070C0"/>
                <w:sz w:val="24"/>
              </w:rPr>
              <w:t>: Art</w:t>
            </w:r>
          </w:p>
          <w:p w14:paraId="1BA88517" w14:textId="26BE1C82" w:rsidR="00AC6BB0" w:rsidRPr="008400A1" w:rsidRDefault="0042362E" w:rsidP="00053412">
            <w:pPr>
              <w:pStyle w:val="Title2"/>
              <w:spacing w:after="0"/>
              <w:rPr>
                <w:sz w:val="20"/>
                <w:szCs w:val="20"/>
              </w:rPr>
            </w:pPr>
            <w:r w:rsidRPr="008400A1">
              <w:rPr>
                <w:sz w:val="20"/>
                <w:szCs w:val="20"/>
              </w:rPr>
              <w:t>Expression</w:t>
            </w:r>
          </w:p>
          <w:p w14:paraId="2B067C4D" w14:textId="2EE4146C" w:rsidR="00AC6BB0" w:rsidRPr="008B50E6" w:rsidRDefault="008400A1" w:rsidP="00053412">
            <w:pPr>
              <w:pStyle w:val="Title3"/>
              <w:spacing w:after="0"/>
              <w:rPr>
                <w:rFonts w:ascii="Arial" w:hAnsi="Arial" w:cs="Arial"/>
                <w:sz w:val="20"/>
                <w:szCs w:val="20"/>
              </w:rPr>
            </w:pPr>
            <w:r>
              <w:rPr>
                <w:rFonts w:ascii="Arial" w:hAnsi="Arial" w:cs="Arial"/>
                <w:b w:val="0"/>
                <w:sz w:val="20"/>
                <w:szCs w:val="20"/>
              </w:rPr>
              <w:t xml:space="preserve">Purpose 2: </w:t>
            </w:r>
            <w:r w:rsidR="00AC6BB0" w:rsidRPr="008B50E6">
              <w:rPr>
                <w:rFonts w:ascii="Arial" w:hAnsi="Arial" w:cs="Arial"/>
                <w:b w:val="0"/>
                <w:sz w:val="20"/>
                <w:szCs w:val="20"/>
              </w:rPr>
              <w:t xml:space="preserve">Students will </w:t>
            </w:r>
            <w:r w:rsidR="0042362E">
              <w:rPr>
                <w:rFonts w:ascii="Arial" w:hAnsi="Arial" w:cs="Arial"/>
                <w:b w:val="0"/>
                <w:sz w:val="20"/>
                <w:szCs w:val="20"/>
              </w:rPr>
              <w:t>illustrate or tell a story</w:t>
            </w:r>
            <w:r w:rsidR="00AC6BB0" w:rsidRPr="008B50E6">
              <w:rPr>
                <w:rFonts w:ascii="Arial" w:hAnsi="Arial" w:cs="Arial"/>
                <w:b w:val="0"/>
                <w:sz w:val="20"/>
                <w:szCs w:val="20"/>
              </w:rPr>
              <w:t>.</w:t>
            </w:r>
            <w:r w:rsidR="00AC6BB0" w:rsidRPr="008B50E6">
              <w:rPr>
                <w:rFonts w:ascii="Arial" w:hAnsi="Arial" w:cs="Arial"/>
                <w:sz w:val="20"/>
                <w:szCs w:val="20"/>
              </w:rPr>
              <w:t xml:space="preserve"> </w:t>
            </w:r>
          </w:p>
          <w:p w14:paraId="7D57A51C" w14:textId="1C7E2BBD" w:rsidR="0042362E" w:rsidRPr="0042362E" w:rsidRDefault="0042362E" w:rsidP="004924E3">
            <w:pPr>
              <w:pStyle w:val="BodyText1"/>
              <w:numPr>
                <w:ilvl w:val="0"/>
                <w:numId w:val="20"/>
              </w:numPr>
              <w:rPr>
                <w:rFonts w:ascii="Arial" w:hAnsi="Arial" w:cs="Arial"/>
                <w:sz w:val="20"/>
                <w:szCs w:val="20"/>
              </w:rPr>
            </w:pPr>
            <w:r w:rsidRPr="0042362E">
              <w:rPr>
                <w:rFonts w:ascii="Arial" w:hAnsi="Arial" w:cs="Arial"/>
                <w:sz w:val="20"/>
                <w:szCs w:val="20"/>
              </w:rPr>
              <w:t>A narrative can be retold or interpreted visually.</w:t>
            </w:r>
          </w:p>
          <w:p w14:paraId="26662480" w14:textId="26F2E67E" w:rsidR="0042362E" w:rsidRPr="0042362E" w:rsidRDefault="0042362E" w:rsidP="004924E3">
            <w:pPr>
              <w:pStyle w:val="BodyText1"/>
              <w:numPr>
                <w:ilvl w:val="0"/>
                <w:numId w:val="20"/>
              </w:numPr>
              <w:rPr>
                <w:rFonts w:ascii="Arial" w:hAnsi="Arial" w:cs="Arial"/>
                <w:sz w:val="20"/>
                <w:szCs w:val="20"/>
              </w:rPr>
            </w:pPr>
            <w:r w:rsidRPr="0042362E">
              <w:rPr>
                <w:rFonts w:ascii="Arial" w:hAnsi="Arial" w:cs="Arial"/>
                <w:sz w:val="20"/>
                <w:szCs w:val="20"/>
              </w:rPr>
              <w:t xml:space="preserve">An original story can be created visually. </w:t>
            </w:r>
          </w:p>
          <w:p w14:paraId="27A24D22" w14:textId="66E6E4F8" w:rsidR="00AC6BB0" w:rsidRPr="0042362E" w:rsidRDefault="0042362E" w:rsidP="004924E3">
            <w:pPr>
              <w:pStyle w:val="BodyText1"/>
              <w:numPr>
                <w:ilvl w:val="0"/>
                <w:numId w:val="20"/>
              </w:numPr>
              <w:ind w:left="723"/>
              <w:rPr>
                <w:rFonts w:ascii="Arial" w:hAnsi="Arial" w:cs="Arial"/>
                <w:sz w:val="20"/>
                <w:szCs w:val="20"/>
              </w:rPr>
            </w:pPr>
            <w:r w:rsidRPr="0042362E">
              <w:rPr>
                <w:rFonts w:ascii="Arial" w:hAnsi="Arial" w:cs="Arial"/>
                <w:sz w:val="20"/>
                <w:szCs w:val="20"/>
              </w:rPr>
              <w:t>Material from any subject discipline can be illustrated visually</w:t>
            </w:r>
            <w:r>
              <w:rPr>
                <w:rFonts w:ascii="Arial" w:hAnsi="Arial" w:cs="Arial"/>
                <w:sz w:val="20"/>
                <w:szCs w:val="20"/>
              </w:rPr>
              <w:t>.</w:t>
            </w:r>
          </w:p>
          <w:p w14:paraId="039D64F0" w14:textId="4CB80689" w:rsidR="0042362E" w:rsidRPr="008B50E6" w:rsidRDefault="008400A1" w:rsidP="0042362E">
            <w:pPr>
              <w:pStyle w:val="Title3"/>
              <w:spacing w:before="60" w:after="0"/>
              <w:rPr>
                <w:rFonts w:ascii="Arial" w:hAnsi="Arial" w:cs="Arial"/>
                <w:sz w:val="20"/>
                <w:szCs w:val="20"/>
              </w:rPr>
            </w:pPr>
            <w:r>
              <w:rPr>
                <w:rFonts w:ascii="Arial" w:hAnsi="Arial" w:cs="Arial"/>
                <w:b w:val="0"/>
                <w:sz w:val="20"/>
                <w:szCs w:val="20"/>
              </w:rPr>
              <w:t xml:space="preserve">Purpose 4: </w:t>
            </w:r>
            <w:r w:rsidR="0042362E" w:rsidRPr="008B50E6">
              <w:rPr>
                <w:rFonts w:ascii="Arial" w:hAnsi="Arial" w:cs="Arial"/>
                <w:b w:val="0"/>
                <w:sz w:val="20"/>
                <w:szCs w:val="20"/>
              </w:rPr>
              <w:t xml:space="preserve">Students will </w:t>
            </w:r>
            <w:r w:rsidR="0042362E" w:rsidRPr="0042362E">
              <w:rPr>
                <w:rFonts w:ascii="Arial" w:hAnsi="Arial" w:cs="Arial"/>
                <w:b w:val="0"/>
                <w:sz w:val="20"/>
                <w:szCs w:val="20"/>
              </w:rPr>
              <w:t>express a feeling or a message</w:t>
            </w:r>
            <w:r w:rsidR="0042362E" w:rsidRPr="008B50E6">
              <w:rPr>
                <w:rFonts w:ascii="Arial" w:hAnsi="Arial" w:cs="Arial"/>
                <w:b w:val="0"/>
                <w:sz w:val="20"/>
                <w:szCs w:val="20"/>
              </w:rPr>
              <w:t>.</w:t>
            </w:r>
            <w:r w:rsidR="0042362E" w:rsidRPr="008B50E6">
              <w:rPr>
                <w:rFonts w:ascii="Arial" w:hAnsi="Arial" w:cs="Arial"/>
                <w:sz w:val="20"/>
                <w:szCs w:val="20"/>
              </w:rPr>
              <w:t xml:space="preserve"> </w:t>
            </w:r>
          </w:p>
          <w:p w14:paraId="121C24C3" w14:textId="30F6EA89" w:rsidR="0042362E" w:rsidRPr="0042362E" w:rsidRDefault="0042362E" w:rsidP="004924E3">
            <w:pPr>
              <w:pStyle w:val="BodyText1"/>
              <w:numPr>
                <w:ilvl w:val="0"/>
                <w:numId w:val="21"/>
              </w:numPr>
              <w:rPr>
                <w:rFonts w:ascii="Arial" w:hAnsi="Arial" w:cs="Arial"/>
                <w:sz w:val="20"/>
                <w:szCs w:val="20"/>
              </w:rPr>
            </w:pPr>
            <w:r w:rsidRPr="0042362E">
              <w:rPr>
                <w:rFonts w:ascii="Arial" w:hAnsi="Arial" w:cs="Arial"/>
                <w:sz w:val="20"/>
                <w:szCs w:val="20"/>
              </w:rPr>
              <w:t xml:space="preserve">Feelings and moods can be interpreted visually. </w:t>
            </w:r>
          </w:p>
          <w:p w14:paraId="593E3F86" w14:textId="5CBB155E" w:rsidR="0042362E" w:rsidRPr="0042362E" w:rsidRDefault="0042362E" w:rsidP="004924E3">
            <w:pPr>
              <w:pStyle w:val="BodyText1"/>
              <w:numPr>
                <w:ilvl w:val="0"/>
                <w:numId w:val="21"/>
              </w:numPr>
              <w:rPr>
                <w:rFonts w:ascii="Arial" w:hAnsi="Arial" w:cs="Arial"/>
                <w:sz w:val="20"/>
                <w:szCs w:val="20"/>
              </w:rPr>
            </w:pPr>
            <w:r w:rsidRPr="0042362E">
              <w:rPr>
                <w:rFonts w:ascii="Arial" w:hAnsi="Arial" w:cs="Arial"/>
                <w:sz w:val="20"/>
                <w:szCs w:val="20"/>
              </w:rPr>
              <w:t xml:space="preserve">Specific messages, beliefs and interests can be interpreted visually, or symbolized. </w:t>
            </w:r>
          </w:p>
          <w:p w14:paraId="315959CC" w14:textId="3D6C8CC6" w:rsidR="0042362E" w:rsidRPr="008B50E6" w:rsidRDefault="008400A1" w:rsidP="0042362E">
            <w:pPr>
              <w:pStyle w:val="Title3"/>
              <w:spacing w:before="60" w:after="0"/>
              <w:rPr>
                <w:rFonts w:ascii="Arial" w:hAnsi="Arial" w:cs="Arial"/>
                <w:sz w:val="20"/>
                <w:szCs w:val="20"/>
              </w:rPr>
            </w:pPr>
            <w:r>
              <w:rPr>
                <w:rFonts w:ascii="Arial" w:hAnsi="Arial" w:cs="Arial"/>
                <w:b w:val="0"/>
                <w:sz w:val="20"/>
                <w:szCs w:val="20"/>
              </w:rPr>
              <w:t xml:space="preserve">Purpose 5: </w:t>
            </w:r>
            <w:r w:rsidR="0042362E" w:rsidRPr="008B50E6">
              <w:rPr>
                <w:rFonts w:ascii="Arial" w:hAnsi="Arial" w:cs="Arial"/>
                <w:b w:val="0"/>
                <w:sz w:val="20"/>
                <w:szCs w:val="20"/>
              </w:rPr>
              <w:t xml:space="preserve">Students will </w:t>
            </w:r>
            <w:r w:rsidR="0042362E" w:rsidRPr="0042362E">
              <w:rPr>
                <w:rFonts w:ascii="Arial" w:hAnsi="Arial" w:cs="Arial"/>
                <w:b w:val="0"/>
                <w:sz w:val="20"/>
                <w:szCs w:val="20"/>
              </w:rPr>
              <w:t>create an original composition, object or space based on supplied motivation</w:t>
            </w:r>
            <w:r w:rsidR="0042362E" w:rsidRPr="008B50E6">
              <w:rPr>
                <w:rFonts w:ascii="Arial" w:hAnsi="Arial" w:cs="Arial"/>
                <w:b w:val="0"/>
                <w:sz w:val="20"/>
                <w:szCs w:val="20"/>
              </w:rPr>
              <w:t>.</w:t>
            </w:r>
            <w:r w:rsidR="0042362E" w:rsidRPr="008B50E6">
              <w:rPr>
                <w:rFonts w:ascii="Arial" w:hAnsi="Arial" w:cs="Arial"/>
                <w:sz w:val="20"/>
                <w:szCs w:val="20"/>
              </w:rPr>
              <w:t xml:space="preserve"> </w:t>
            </w:r>
          </w:p>
          <w:p w14:paraId="0584A0AE" w14:textId="6CB68495" w:rsidR="0042362E" w:rsidRPr="0042362E" w:rsidRDefault="0042362E" w:rsidP="004924E3">
            <w:pPr>
              <w:pStyle w:val="BodyText1"/>
              <w:numPr>
                <w:ilvl w:val="0"/>
                <w:numId w:val="22"/>
              </w:numPr>
              <w:rPr>
                <w:rFonts w:ascii="Arial" w:hAnsi="Arial" w:cs="Arial"/>
                <w:sz w:val="20"/>
                <w:szCs w:val="20"/>
              </w:rPr>
            </w:pPr>
            <w:r w:rsidRPr="0042362E">
              <w:rPr>
                <w:rFonts w:ascii="Arial" w:hAnsi="Arial" w:cs="Arial"/>
                <w:sz w:val="20"/>
                <w:szCs w:val="20"/>
              </w:rPr>
              <w:t xml:space="preserve">Outside stimulation from sources such as music, literature, photographs, film, creative movement, drama, television and computers can be interpreted visually. </w:t>
            </w:r>
          </w:p>
          <w:p w14:paraId="31957E66" w14:textId="77777777" w:rsidR="00B76650" w:rsidRPr="008B50E6" w:rsidRDefault="00B76650" w:rsidP="00463692">
            <w:pPr>
              <w:spacing w:before="200" w:after="60"/>
              <w:rPr>
                <w:rFonts w:ascii="Arial" w:hAnsi="Arial" w:cs="Arial"/>
                <w:b/>
                <w:color w:val="0070C0"/>
                <w:sz w:val="20"/>
                <w:szCs w:val="20"/>
              </w:rPr>
            </w:pPr>
            <w:r w:rsidRPr="008B50E6">
              <w:rPr>
                <w:rFonts w:ascii="Arial" w:hAnsi="Arial" w:cs="Arial"/>
                <w:b/>
                <w:color w:val="0070C0"/>
                <w:sz w:val="24"/>
              </w:rPr>
              <w:t>Resource</w:t>
            </w:r>
            <w:r w:rsidRPr="008B50E6">
              <w:rPr>
                <w:rStyle w:val="EndnoteReference"/>
                <w:rFonts w:ascii="Arial" w:hAnsi="Arial" w:cs="Arial"/>
                <w:b/>
                <w:color w:val="0070C0"/>
                <w:sz w:val="20"/>
                <w:szCs w:val="20"/>
              </w:rPr>
              <w:endnoteReference w:id="1"/>
            </w:r>
          </w:p>
          <w:p w14:paraId="47122D13" w14:textId="2396BB6B" w:rsidR="0042362E" w:rsidRPr="0042362E" w:rsidRDefault="004C738C" w:rsidP="002641EC">
            <w:pPr>
              <w:pStyle w:val="TableSubtitle"/>
              <w:ind w:left="720" w:hanging="720"/>
              <w:rPr>
                <w:b w:val="0"/>
                <w:color w:val="auto"/>
                <w:sz w:val="20"/>
                <w:szCs w:val="20"/>
              </w:rPr>
            </w:pPr>
            <w:r>
              <w:rPr>
                <w:b w:val="0"/>
                <w:color w:val="auto"/>
                <w:sz w:val="20"/>
                <w:szCs w:val="20"/>
              </w:rPr>
              <w:t>Taylor</w:t>
            </w:r>
            <w:r w:rsidR="006060CA">
              <w:rPr>
                <w:b w:val="0"/>
                <w:color w:val="auto"/>
                <w:sz w:val="20"/>
                <w:szCs w:val="20"/>
              </w:rPr>
              <w:t xml:space="preserve">, </w:t>
            </w:r>
            <w:r w:rsidR="002641EC">
              <w:rPr>
                <w:b w:val="0"/>
                <w:color w:val="auto"/>
                <w:sz w:val="20"/>
                <w:szCs w:val="20"/>
              </w:rPr>
              <w:t>C.J.</w:t>
            </w:r>
            <w:r w:rsidR="006060CA">
              <w:rPr>
                <w:b w:val="0"/>
                <w:color w:val="auto"/>
                <w:sz w:val="20"/>
                <w:szCs w:val="20"/>
              </w:rPr>
              <w:t xml:space="preserve"> </w:t>
            </w:r>
            <w:r w:rsidRPr="002641EC">
              <w:rPr>
                <w:b w:val="0"/>
                <w:i/>
                <w:color w:val="auto"/>
                <w:sz w:val="20"/>
                <w:szCs w:val="20"/>
              </w:rPr>
              <w:t>Little Water and the Gift of the Animals</w:t>
            </w:r>
            <w:r w:rsidR="006060CA" w:rsidRPr="002641EC">
              <w:rPr>
                <w:b w:val="0"/>
                <w:color w:val="auto"/>
                <w:sz w:val="20"/>
                <w:szCs w:val="20"/>
              </w:rPr>
              <w:t>.</w:t>
            </w:r>
            <w:r w:rsidR="0042362E" w:rsidRPr="00A3386C">
              <w:rPr>
                <w:b w:val="0"/>
                <w:color w:val="auto"/>
                <w:sz w:val="20"/>
                <w:szCs w:val="20"/>
              </w:rPr>
              <w:t xml:space="preserve"> </w:t>
            </w:r>
            <w:r>
              <w:rPr>
                <w:b w:val="0"/>
                <w:color w:val="auto"/>
                <w:sz w:val="20"/>
                <w:szCs w:val="20"/>
              </w:rPr>
              <w:t>Tundra</w:t>
            </w:r>
            <w:r w:rsidR="0042362E" w:rsidRPr="00A3386C">
              <w:rPr>
                <w:b w:val="0"/>
                <w:color w:val="auto"/>
                <w:sz w:val="20"/>
                <w:szCs w:val="20"/>
              </w:rPr>
              <w:t xml:space="preserve"> Books</w:t>
            </w:r>
            <w:r w:rsidR="002641EC">
              <w:rPr>
                <w:b w:val="0"/>
                <w:color w:val="auto"/>
                <w:sz w:val="20"/>
                <w:szCs w:val="20"/>
              </w:rPr>
              <w:t>. 1992</w:t>
            </w:r>
            <w:r>
              <w:rPr>
                <w:b w:val="0"/>
                <w:color w:val="auto"/>
                <w:sz w:val="20"/>
                <w:szCs w:val="20"/>
              </w:rPr>
              <w:t xml:space="preserve">. </w:t>
            </w:r>
            <w:r w:rsidR="002641EC">
              <w:rPr>
                <w:b w:val="0"/>
                <w:color w:val="auto"/>
                <w:sz w:val="20"/>
                <w:szCs w:val="20"/>
              </w:rPr>
              <w:t xml:space="preserve">                                                                   </w:t>
            </w:r>
            <w:r w:rsidR="0042362E" w:rsidRPr="002641EC">
              <w:rPr>
                <w:color w:val="000000" w:themeColor="text1"/>
                <w:sz w:val="20"/>
                <w:szCs w:val="20"/>
              </w:rPr>
              <w:t>ISBN:</w:t>
            </w:r>
            <w:r w:rsidR="0042362E" w:rsidRPr="004C738C">
              <w:rPr>
                <w:b w:val="0"/>
                <w:color w:val="000000" w:themeColor="text1"/>
                <w:sz w:val="20"/>
                <w:szCs w:val="20"/>
              </w:rPr>
              <w:t xml:space="preserve"> </w:t>
            </w:r>
            <w:r w:rsidRPr="004C738C">
              <w:rPr>
                <w:b w:val="0"/>
                <w:color w:val="000000" w:themeColor="text1"/>
                <w:sz w:val="20"/>
                <w:szCs w:val="20"/>
              </w:rPr>
              <w:t>887764002</w:t>
            </w:r>
            <w:r w:rsidR="002641EC">
              <w:rPr>
                <w:b w:val="0"/>
                <w:color w:val="auto"/>
                <w:sz w:val="20"/>
                <w:szCs w:val="20"/>
                <w:lang w:val="en-US"/>
              </w:rPr>
              <w:t xml:space="preserve"> </w:t>
            </w:r>
            <w:r w:rsidR="002641EC" w:rsidRPr="002641EC">
              <w:rPr>
                <w:color w:val="auto"/>
                <w:sz w:val="20"/>
                <w:szCs w:val="20"/>
                <w:lang w:val="en-US"/>
              </w:rPr>
              <w:t>Language:</w:t>
            </w:r>
            <w:r w:rsidR="002641EC">
              <w:rPr>
                <w:b w:val="0"/>
                <w:color w:val="auto"/>
                <w:sz w:val="20"/>
                <w:szCs w:val="20"/>
                <w:lang w:val="en-US"/>
              </w:rPr>
              <w:t xml:space="preserve"> English</w:t>
            </w:r>
          </w:p>
          <w:p w14:paraId="1F5813E9" w14:textId="11D7E78F" w:rsidR="0042362E" w:rsidRPr="0020742D" w:rsidRDefault="0042362E" w:rsidP="002641EC">
            <w:pPr>
              <w:pStyle w:val="bodytextbullet"/>
              <w:numPr>
                <w:ilvl w:val="0"/>
                <w:numId w:val="0"/>
              </w:numPr>
              <w:ind w:left="720"/>
              <w:rPr>
                <w:rFonts w:ascii="Arial" w:hAnsi="Arial" w:cs="Arial"/>
                <w:sz w:val="20"/>
                <w:szCs w:val="20"/>
              </w:rPr>
            </w:pPr>
            <w:r w:rsidRPr="0020742D">
              <w:rPr>
                <w:rFonts w:ascii="Arial" w:hAnsi="Arial" w:cs="Arial"/>
                <w:b/>
                <w:sz w:val="20"/>
                <w:szCs w:val="20"/>
              </w:rPr>
              <w:t>Summary</w:t>
            </w:r>
            <w:r w:rsidRPr="0020742D">
              <w:rPr>
                <w:rFonts w:ascii="Arial" w:hAnsi="Arial" w:cs="Arial"/>
                <w:sz w:val="20"/>
                <w:szCs w:val="20"/>
              </w:rPr>
              <w:t xml:space="preserve">: </w:t>
            </w:r>
            <w:r w:rsidR="007836BF">
              <w:rPr>
                <w:rFonts w:ascii="Arial" w:hAnsi="Arial" w:cs="Arial"/>
                <w:sz w:val="20"/>
                <w:szCs w:val="20"/>
                <w:lang w:val="en-CA"/>
              </w:rPr>
              <w:t>A</w:t>
            </w:r>
            <w:r w:rsidR="004C738C" w:rsidRPr="004C738C">
              <w:rPr>
                <w:rFonts w:ascii="Arial" w:hAnsi="Arial" w:cs="Arial"/>
                <w:sz w:val="20"/>
                <w:szCs w:val="20"/>
                <w:lang w:val="en-CA"/>
              </w:rPr>
              <w:t xml:space="preserve"> young </w:t>
            </w:r>
            <w:r w:rsidR="007836BF" w:rsidRPr="004C738C">
              <w:rPr>
                <w:rFonts w:ascii="Arial" w:hAnsi="Arial" w:cs="Arial"/>
                <w:sz w:val="20"/>
                <w:szCs w:val="20"/>
                <w:lang w:val="en-CA"/>
              </w:rPr>
              <w:t xml:space="preserve">Seneca </w:t>
            </w:r>
            <w:r w:rsidR="004C738C" w:rsidRPr="004C738C">
              <w:rPr>
                <w:rFonts w:ascii="Arial" w:hAnsi="Arial" w:cs="Arial"/>
                <w:sz w:val="20"/>
                <w:szCs w:val="20"/>
                <w:lang w:val="en-CA"/>
              </w:rPr>
              <w:t>hunter</w:t>
            </w:r>
            <w:r w:rsidR="00710010">
              <w:rPr>
                <w:rFonts w:ascii="Arial" w:hAnsi="Arial" w:cs="Arial"/>
                <w:sz w:val="20"/>
                <w:szCs w:val="20"/>
                <w:lang w:val="en-CA"/>
              </w:rPr>
              <w:t>,</w:t>
            </w:r>
            <w:r w:rsidR="004C738C" w:rsidRPr="004C738C">
              <w:rPr>
                <w:rFonts w:ascii="Arial" w:hAnsi="Arial" w:cs="Arial"/>
                <w:sz w:val="20"/>
                <w:szCs w:val="20"/>
                <w:lang w:val="en-CA"/>
              </w:rPr>
              <w:t xml:space="preserve"> Little Water</w:t>
            </w:r>
            <w:r w:rsidR="00710010">
              <w:rPr>
                <w:rFonts w:ascii="Arial" w:hAnsi="Arial" w:cs="Arial"/>
                <w:sz w:val="20"/>
                <w:szCs w:val="20"/>
                <w:lang w:val="en-CA"/>
              </w:rPr>
              <w:t>,</w:t>
            </w:r>
            <w:r w:rsidR="004C738C" w:rsidRPr="004C738C">
              <w:rPr>
                <w:rFonts w:ascii="Arial" w:hAnsi="Arial" w:cs="Arial"/>
                <w:sz w:val="20"/>
                <w:szCs w:val="20"/>
                <w:lang w:val="en-CA"/>
              </w:rPr>
              <w:t xml:space="preserve"> find</w:t>
            </w:r>
            <w:r w:rsidR="00710010">
              <w:rPr>
                <w:rFonts w:ascii="Arial" w:hAnsi="Arial" w:cs="Arial"/>
                <w:sz w:val="20"/>
                <w:szCs w:val="20"/>
                <w:lang w:val="en-CA"/>
              </w:rPr>
              <w:t>s</w:t>
            </w:r>
            <w:r w:rsidR="004C738C" w:rsidRPr="004C738C">
              <w:rPr>
                <w:rFonts w:ascii="Arial" w:hAnsi="Arial" w:cs="Arial"/>
                <w:sz w:val="20"/>
                <w:szCs w:val="20"/>
                <w:lang w:val="en-CA"/>
              </w:rPr>
              <w:t xml:space="preserve"> the secrets of the animals in order to cure </w:t>
            </w:r>
            <w:r w:rsidR="00710010">
              <w:rPr>
                <w:rFonts w:ascii="Arial" w:hAnsi="Arial" w:cs="Arial"/>
                <w:sz w:val="20"/>
                <w:szCs w:val="20"/>
                <w:lang w:val="en-CA"/>
              </w:rPr>
              <w:t>a terrible sickness</w:t>
            </w:r>
            <w:r w:rsidR="00710010" w:rsidRPr="004C738C">
              <w:rPr>
                <w:rFonts w:ascii="Arial" w:hAnsi="Arial" w:cs="Arial"/>
                <w:sz w:val="20"/>
                <w:szCs w:val="20"/>
                <w:lang w:val="en-CA"/>
              </w:rPr>
              <w:t xml:space="preserve"> </w:t>
            </w:r>
            <w:r w:rsidR="00710010">
              <w:rPr>
                <w:rFonts w:ascii="Arial" w:hAnsi="Arial" w:cs="Arial"/>
                <w:sz w:val="20"/>
                <w:szCs w:val="20"/>
                <w:lang w:val="en-CA"/>
              </w:rPr>
              <w:t>of</w:t>
            </w:r>
            <w:r w:rsidR="00710010" w:rsidRPr="004C738C">
              <w:rPr>
                <w:rFonts w:ascii="Arial" w:hAnsi="Arial" w:cs="Arial"/>
                <w:sz w:val="20"/>
                <w:szCs w:val="20"/>
                <w:lang w:val="en-CA"/>
              </w:rPr>
              <w:t xml:space="preserve"> </w:t>
            </w:r>
            <w:r w:rsidR="004C738C" w:rsidRPr="004C738C">
              <w:rPr>
                <w:rFonts w:ascii="Arial" w:hAnsi="Arial" w:cs="Arial"/>
                <w:sz w:val="20"/>
                <w:szCs w:val="20"/>
                <w:lang w:val="en-CA"/>
              </w:rPr>
              <w:t>h</w:t>
            </w:r>
            <w:r w:rsidR="00710010">
              <w:rPr>
                <w:rFonts w:ascii="Arial" w:hAnsi="Arial" w:cs="Arial"/>
                <w:sz w:val="20"/>
                <w:szCs w:val="20"/>
                <w:lang w:val="en-CA"/>
              </w:rPr>
              <w:t>is tribe</w:t>
            </w:r>
            <w:r w:rsidRPr="0020742D">
              <w:rPr>
                <w:rFonts w:ascii="Arial" w:hAnsi="Arial" w:cs="Arial"/>
                <w:sz w:val="20"/>
                <w:szCs w:val="20"/>
              </w:rPr>
              <w:t>.</w:t>
            </w:r>
          </w:p>
          <w:p w14:paraId="2E1FC04C" w14:textId="5C5FF054" w:rsidR="00634714" w:rsidRPr="008B50E6" w:rsidRDefault="00B76650" w:rsidP="00463692">
            <w:pPr>
              <w:spacing w:before="200" w:after="60"/>
              <w:rPr>
                <w:rFonts w:ascii="Arial" w:hAnsi="Arial" w:cs="Arial"/>
                <w:b/>
                <w:color w:val="0070C0"/>
                <w:sz w:val="20"/>
                <w:szCs w:val="20"/>
              </w:rPr>
            </w:pPr>
            <w:r w:rsidRPr="008B50E6">
              <w:rPr>
                <w:rFonts w:ascii="Arial" w:hAnsi="Arial" w:cs="Arial"/>
                <w:b/>
                <w:color w:val="0070C0"/>
                <w:sz w:val="24"/>
              </w:rPr>
              <w:t>Purpose</w:t>
            </w:r>
          </w:p>
          <w:p w14:paraId="1320E972" w14:textId="60FE2173" w:rsidR="00B76650" w:rsidRDefault="006060CA" w:rsidP="00053412">
            <w:pPr>
              <w:pBdr>
                <w:bottom w:val="single" w:sz="6" w:space="1" w:color="auto"/>
              </w:pBdr>
              <w:tabs>
                <w:tab w:val="left" w:pos="3345"/>
              </w:tabs>
              <w:rPr>
                <w:rFonts w:ascii="Arial" w:hAnsi="Arial" w:cs="Arial"/>
                <w:sz w:val="20"/>
                <w:szCs w:val="20"/>
              </w:rPr>
            </w:pPr>
            <w:r w:rsidRPr="006060CA">
              <w:rPr>
                <w:rFonts w:ascii="Arial" w:hAnsi="Arial" w:cs="Arial"/>
                <w:sz w:val="20"/>
                <w:szCs w:val="20"/>
              </w:rPr>
              <w:t>This lesson provides</w:t>
            </w:r>
            <w:r w:rsidR="00710010">
              <w:rPr>
                <w:rFonts w:ascii="Arial" w:hAnsi="Arial" w:cs="Arial"/>
                <w:sz w:val="20"/>
                <w:szCs w:val="20"/>
              </w:rPr>
              <w:t xml:space="preserve"> students with an understanding that all things are connected. Students will retell this story through a sequence of illustrations in the form of a comic strip.</w:t>
            </w:r>
          </w:p>
          <w:p w14:paraId="674BF0EF" w14:textId="77777777" w:rsidR="00053412" w:rsidRDefault="00053412" w:rsidP="00053412">
            <w:pPr>
              <w:pBdr>
                <w:bottom w:val="single" w:sz="6" w:space="1" w:color="auto"/>
              </w:pBdr>
              <w:tabs>
                <w:tab w:val="left" w:pos="3345"/>
              </w:tabs>
              <w:rPr>
                <w:rFonts w:ascii="Arial" w:hAnsi="Arial" w:cs="Arial"/>
                <w:sz w:val="20"/>
                <w:szCs w:val="20"/>
              </w:rPr>
            </w:pPr>
          </w:p>
          <w:p w14:paraId="70A878FA" w14:textId="77777777" w:rsidR="00B76650" w:rsidRPr="008B50E6" w:rsidRDefault="00B76650" w:rsidP="006060CA">
            <w:pPr>
              <w:spacing w:before="120" w:after="60"/>
              <w:rPr>
                <w:rFonts w:ascii="Arial" w:hAnsi="Arial" w:cs="Arial"/>
                <w:b/>
                <w:color w:val="0070C0"/>
                <w:sz w:val="20"/>
                <w:szCs w:val="20"/>
              </w:rPr>
            </w:pPr>
            <w:r w:rsidRPr="008B50E6">
              <w:rPr>
                <w:rFonts w:ascii="Arial" w:hAnsi="Arial" w:cs="Arial"/>
                <w:b/>
                <w:color w:val="0070C0"/>
                <w:sz w:val="24"/>
              </w:rPr>
              <w:t>Introduction</w:t>
            </w:r>
          </w:p>
          <w:p w14:paraId="00DF5C55" w14:textId="5C023798" w:rsidR="004C738C" w:rsidRDefault="00710010" w:rsidP="00987039">
            <w:pPr>
              <w:rPr>
                <w:rFonts w:ascii="Arial" w:eastAsia="Times New Roman" w:hAnsi="Arial" w:cs="Arial"/>
                <w:sz w:val="20"/>
                <w:szCs w:val="20"/>
              </w:rPr>
            </w:pPr>
            <w:r>
              <w:rPr>
                <w:rFonts w:ascii="Arial" w:eastAsia="Times New Roman" w:hAnsi="Arial" w:cs="Arial"/>
                <w:sz w:val="20"/>
                <w:szCs w:val="20"/>
              </w:rPr>
              <w:t xml:space="preserve">Discuss how we show respect for one another. What do we do if someone is sick? How do animals also help to restore </w:t>
            </w:r>
            <w:r w:rsidR="001234C7">
              <w:rPr>
                <w:rFonts w:ascii="Arial" w:eastAsia="Times New Roman" w:hAnsi="Arial" w:cs="Arial"/>
                <w:sz w:val="20"/>
                <w:szCs w:val="20"/>
              </w:rPr>
              <w:t>humans’</w:t>
            </w:r>
            <w:r>
              <w:rPr>
                <w:rFonts w:ascii="Arial" w:eastAsia="Times New Roman" w:hAnsi="Arial" w:cs="Arial"/>
                <w:sz w:val="20"/>
                <w:szCs w:val="20"/>
              </w:rPr>
              <w:t xml:space="preserve"> health? Review the </w:t>
            </w:r>
            <w:r w:rsidR="007B6C43">
              <w:rPr>
                <w:rFonts w:ascii="Arial" w:eastAsia="Times New Roman" w:hAnsi="Arial" w:cs="Arial"/>
                <w:sz w:val="20"/>
                <w:szCs w:val="20"/>
              </w:rPr>
              <w:t xml:space="preserve">concept of </w:t>
            </w:r>
            <w:r w:rsidR="007836BF">
              <w:rPr>
                <w:rFonts w:ascii="Arial" w:eastAsia="Times New Roman" w:hAnsi="Arial" w:cs="Arial"/>
                <w:sz w:val="20"/>
                <w:szCs w:val="20"/>
              </w:rPr>
              <w:t>stories</w:t>
            </w:r>
            <w:r w:rsidR="00C4525B">
              <w:rPr>
                <w:rFonts w:ascii="Arial" w:eastAsia="Times New Roman" w:hAnsi="Arial" w:cs="Arial"/>
                <w:sz w:val="20"/>
                <w:szCs w:val="20"/>
              </w:rPr>
              <w:t xml:space="preserve"> and h</w:t>
            </w:r>
            <w:r w:rsidR="007B6C43">
              <w:rPr>
                <w:rFonts w:ascii="Arial" w:eastAsia="Times New Roman" w:hAnsi="Arial" w:cs="Arial"/>
                <w:sz w:val="20"/>
                <w:szCs w:val="20"/>
              </w:rPr>
              <w:t xml:space="preserve">ow </w:t>
            </w:r>
            <w:r w:rsidR="007836BF">
              <w:rPr>
                <w:rFonts w:ascii="Arial" w:eastAsia="Times New Roman" w:hAnsi="Arial" w:cs="Arial"/>
                <w:sz w:val="20"/>
                <w:szCs w:val="20"/>
              </w:rPr>
              <w:t>stories</w:t>
            </w:r>
            <w:r w:rsidR="00C4525B">
              <w:rPr>
                <w:rFonts w:ascii="Arial" w:eastAsia="Times New Roman" w:hAnsi="Arial" w:cs="Arial"/>
                <w:sz w:val="20"/>
                <w:szCs w:val="20"/>
              </w:rPr>
              <w:t xml:space="preserve"> are</w:t>
            </w:r>
            <w:r w:rsidR="007836BF">
              <w:rPr>
                <w:rFonts w:ascii="Arial" w:eastAsia="Times New Roman" w:hAnsi="Arial" w:cs="Arial"/>
                <w:sz w:val="20"/>
                <w:szCs w:val="20"/>
              </w:rPr>
              <w:t xml:space="preserve"> </w:t>
            </w:r>
            <w:r w:rsidR="007B6C43">
              <w:rPr>
                <w:rFonts w:ascii="Arial" w:eastAsia="Times New Roman" w:hAnsi="Arial" w:cs="Arial"/>
                <w:sz w:val="20"/>
                <w:szCs w:val="20"/>
              </w:rPr>
              <w:t>used not only as teachings for First Nations, Métis</w:t>
            </w:r>
            <w:r w:rsidR="00951D7B">
              <w:rPr>
                <w:rFonts w:ascii="Arial" w:eastAsia="Times New Roman" w:hAnsi="Arial" w:cs="Arial"/>
                <w:sz w:val="20"/>
                <w:szCs w:val="20"/>
              </w:rPr>
              <w:t>,</w:t>
            </w:r>
            <w:r w:rsidR="007B6C43">
              <w:rPr>
                <w:rFonts w:ascii="Arial" w:eastAsia="Times New Roman" w:hAnsi="Arial" w:cs="Arial"/>
                <w:sz w:val="20"/>
                <w:szCs w:val="20"/>
              </w:rPr>
              <w:t xml:space="preserve"> and Inuit, but for all people</w:t>
            </w:r>
            <w:r w:rsidR="00C4525B">
              <w:rPr>
                <w:rFonts w:ascii="Arial" w:eastAsia="Times New Roman" w:hAnsi="Arial" w:cs="Arial"/>
                <w:sz w:val="20"/>
                <w:szCs w:val="20"/>
              </w:rPr>
              <w:t>.</w:t>
            </w:r>
          </w:p>
          <w:p w14:paraId="550560DB" w14:textId="77777777" w:rsidR="00B76650" w:rsidRPr="008B50E6" w:rsidRDefault="00B76650" w:rsidP="006060CA">
            <w:pPr>
              <w:keepNext/>
              <w:keepLines/>
              <w:spacing w:before="200" w:after="60"/>
              <w:rPr>
                <w:rFonts w:ascii="Arial" w:hAnsi="Arial" w:cs="Arial"/>
                <w:b/>
                <w:color w:val="0070C0"/>
                <w:sz w:val="24"/>
              </w:rPr>
            </w:pPr>
            <w:r w:rsidRPr="008B50E6">
              <w:rPr>
                <w:rFonts w:ascii="Arial" w:hAnsi="Arial" w:cs="Arial"/>
                <w:b/>
                <w:color w:val="0070C0"/>
                <w:sz w:val="24"/>
              </w:rPr>
              <w:t>Activity/Experience</w:t>
            </w:r>
          </w:p>
          <w:p w14:paraId="09059BC7" w14:textId="05A9A659" w:rsidR="004C738C" w:rsidRDefault="004C738C" w:rsidP="00951D7B">
            <w:pPr>
              <w:rPr>
                <w:rFonts w:ascii="Arial" w:hAnsi="Arial" w:cs="Arial"/>
                <w:sz w:val="20"/>
                <w:szCs w:val="20"/>
              </w:rPr>
            </w:pPr>
            <w:r w:rsidRPr="004C738C">
              <w:rPr>
                <w:rFonts w:ascii="Arial" w:hAnsi="Arial" w:cs="Arial"/>
                <w:sz w:val="20"/>
                <w:szCs w:val="20"/>
              </w:rPr>
              <w:t xml:space="preserve">Students read the story </w:t>
            </w:r>
            <w:r w:rsidRPr="007B6C43">
              <w:rPr>
                <w:rFonts w:ascii="Arial" w:hAnsi="Arial" w:cs="Arial"/>
                <w:i/>
                <w:sz w:val="20"/>
                <w:szCs w:val="20"/>
              </w:rPr>
              <w:t>Little Water and the Gift of the Animals</w:t>
            </w:r>
            <w:r w:rsidRPr="004C738C">
              <w:rPr>
                <w:rFonts w:ascii="Arial" w:hAnsi="Arial" w:cs="Arial"/>
                <w:sz w:val="20"/>
                <w:szCs w:val="20"/>
              </w:rPr>
              <w:t>.</w:t>
            </w:r>
          </w:p>
          <w:p w14:paraId="585F5901" w14:textId="77777777" w:rsidR="00951D7B" w:rsidRPr="004C738C" w:rsidRDefault="00951D7B" w:rsidP="00951D7B">
            <w:pPr>
              <w:rPr>
                <w:rFonts w:ascii="Arial" w:hAnsi="Arial" w:cs="Arial"/>
                <w:sz w:val="20"/>
                <w:szCs w:val="20"/>
              </w:rPr>
            </w:pPr>
          </w:p>
          <w:p w14:paraId="4084EB9A" w14:textId="226B6A10" w:rsidR="00E75C38" w:rsidRDefault="004C738C" w:rsidP="00951D7B">
            <w:pPr>
              <w:rPr>
                <w:rFonts w:ascii="Arial" w:hAnsi="Arial" w:cs="Arial"/>
                <w:sz w:val="20"/>
                <w:szCs w:val="20"/>
              </w:rPr>
            </w:pPr>
            <w:r w:rsidRPr="004C738C">
              <w:rPr>
                <w:rFonts w:ascii="Arial" w:hAnsi="Arial" w:cs="Arial"/>
                <w:sz w:val="20"/>
                <w:szCs w:val="20"/>
              </w:rPr>
              <w:t xml:space="preserve">Students get together with a partner and use a think-pair-share strategy to discuss the </w:t>
            </w:r>
            <w:r w:rsidR="001210BA">
              <w:rPr>
                <w:rFonts w:ascii="Arial" w:hAnsi="Arial" w:cs="Arial"/>
                <w:sz w:val="20"/>
                <w:szCs w:val="20"/>
              </w:rPr>
              <w:t>meaning of the story. Have students</w:t>
            </w:r>
            <w:r w:rsidRPr="004C738C">
              <w:rPr>
                <w:rFonts w:ascii="Arial" w:hAnsi="Arial" w:cs="Arial"/>
                <w:sz w:val="20"/>
                <w:szCs w:val="20"/>
              </w:rPr>
              <w:t xml:space="preserve"> retell the story to each other.</w:t>
            </w:r>
          </w:p>
          <w:p w14:paraId="0DD09F43" w14:textId="77777777" w:rsidR="00951D7B" w:rsidRPr="004C738C" w:rsidRDefault="00951D7B" w:rsidP="00951D7B">
            <w:pPr>
              <w:rPr>
                <w:rFonts w:ascii="Arial" w:hAnsi="Arial" w:cs="Arial"/>
                <w:sz w:val="20"/>
                <w:szCs w:val="20"/>
              </w:rPr>
            </w:pPr>
          </w:p>
          <w:p w14:paraId="1E16183C" w14:textId="77777777" w:rsidR="00901E33" w:rsidRPr="008B50E6" w:rsidRDefault="00901E33" w:rsidP="00951D7B">
            <w:pPr>
              <w:spacing w:after="60"/>
              <w:rPr>
                <w:rFonts w:ascii="Arial" w:hAnsi="Arial" w:cs="Arial"/>
                <w:b/>
                <w:color w:val="0070C0"/>
                <w:sz w:val="20"/>
                <w:szCs w:val="20"/>
              </w:rPr>
            </w:pPr>
            <w:r w:rsidRPr="008B50E6">
              <w:rPr>
                <w:rFonts w:ascii="Arial" w:hAnsi="Arial" w:cs="Arial"/>
                <w:b/>
                <w:color w:val="0070C0"/>
                <w:sz w:val="24"/>
              </w:rPr>
              <w:t>Conclusion</w:t>
            </w:r>
          </w:p>
          <w:p w14:paraId="6590F626" w14:textId="47B285DB" w:rsidR="00951D7B" w:rsidRDefault="00E75C38" w:rsidP="00E75C38">
            <w:pPr>
              <w:spacing w:after="60"/>
              <w:rPr>
                <w:rFonts w:ascii="Arial" w:hAnsi="Arial" w:cs="Arial"/>
                <w:sz w:val="20"/>
                <w:szCs w:val="20"/>
              </w:rPr>
            </w:pPr>
            <w:r w:rsidRPr="004C738C">
              <w:rPr>
                <w:rFonts w:ascii="Arial" w:hAnsi="Arial" w:cs="Arial"/>
                <w:sz w:val="20"/>
                <w:szCs w:val="20"/>
              </w:rPr>
              <w:lastRenderedPageBreak/>
              <w:t xml:space="preserve">Students create a six-panel </w:t>
            </w:r>
            <w:r w:rsidR="00951D7B">
              <w:rPr>
                <w:rFonts w:ascii="Arial" w:hAnsi="Arial" w:cs="Arial"/>
                <w:sz w:val="20"/>
                <w:szCs w:val="20"/>
              </w:rPr>
              <w:t xml:space="preserve">comic of the </w:t>
            </w:r>
            <w:r w:rsidRPr="004C738C">
              <w:rPr>
                <w:rFonts w:ascii="Arial" w:hAnsi="Arial" w:cs="Arial"/>
                <w:sz w:val="20"/>
                <w:szCs w:val="20"/>
              </w:rPr>
              <w:t xml:space="preserve">story using </w:t>
            </w:r>
            <w:hyperlink r:id="rId7" w:history="1">
              <w:r w:rsidRPr="004C738C">
                <w:rPr>
                  <w:rStyle w:val="Hyperlink"/>
                  <w:rFonts w:ascii="Arial" w:hAnsi="Arial" w:cs="Arial"/>
                  <w:sz w:val="20"/>
                  <w:szCs w:val="20"/>
                </w:rPr>
                <w:t>Student Interactive Comic Creator</w:t>
              </w:r>
            </w:hyperlink>
            <w:r>
              <w:rPr>
                <w:rFonts w:ascii="Arial" w:hAnsi="Arial" w:cs="Arial"/>
                <w:sz w:val="20"/>
                <w:szCs w:val="20"/>
              </w:rPr>
              <w:t xml:space="preserve"> or </w:t>
            </w:r>
            <w:hyperlink r:id="rId8" w:history="1">
              <w:r w:rsidRPr="004C738C">
                <w:rPr>
                  <w:rStyle w:val="Hyperlink"/>
                  <w:rFonts w:ascii="Arial" w:hAnsi="Arial" w:cs="Arial"/>
                  <w:sz w:val="20"/>
                  <w:szCs w:val="20"/>
                </w:rPr>
                <w:t>6 Panels–Comic Book Paper</w:t>
              </w:r>
            </w:hyperlink>
            <w:r w:rsidRPr="004C738C">
              <w:rPr>
                <w:rFonts w:ascii="Arial" w:hAnsi="Arial" w:cs="Arial"/>
                <w:sz w:val="20"/>
                <w:szCs w:val="20"/>
              </w:rPr>
              <w:t xml:space="preserve">. </w:t>
            </w:r>
          </w:p>
          <w:p w14:paraId="1978BCD1" w14:textId="77777777" w:rsidR="00951D7B" w:rsidRDefault="00951D7B" w:rsidP="00951D7B">
            <w:pPr>
              <w:rPr>
                <w:rFonts w:ascii="Arial" w:hAnsi="Arial" w:cs="Arial"/>
                <w:sz w:val="20"/>
                <w:szCs w:val="20"/>
              </w:rPr>
            </w:pPr>
          </w:p>
          <w:p w14:paraId="0227645B" w14:textId="16DC38B9" w:rsidR="00E75C38" w:rsidRPr="004C738C" w:rsidRDefault="00E75C38" w:rsidP="00951D7B">
            <w:pPr>
              <w:rPr>
                <w:rFonts w:ascii="Arial" w:hAnsi="Arial" w:cs="Arial"/>
                <w:sz w:val="20"/>
                <w:szCs w:val="20"/>
              </w:rPr>
            </w:pPr>
            <w:r w:rsidRPr="004C738C">
              <w:rPr>
                <w:rFonts w:ascii="Arial" w:hAnsi="Arial" w:cs="Arial"/>
                <w:sz w:val="20"/>
                <w:szCs w:val="20"/>
              </w:rPr>
              <w:t>Students answer the following questions in their story:</w:t>
            </w:r>
          </w:p>
          <w:p w14:paraId="3C419F5F" w14:textId="77777777" w:rsidR="00E75C38" w:rsidRPr="004C738C" w:rsidRDefault="00E75C38" w:rsidP="00E75C38">
            <w:pPr>
              <w:pStyle w:val="BodyText1"/>
              <w:numPr>
                <w:ilvl w:val="0"/>
                <w:numId w:val="18"/>
              </w:numPr>
              <w:rPr>
                <w:rFonts w:ascii="Arial" w:hAnsi="Arial" w:cs="Arial"/>
                <w:sz w:val="20"/>
                <w:szCs w:val="20"/>
              </w:rPr>
            </w:pPr>
            <w:r w:rsidRPr="004C738C">
              <w:rPr>
                <w:rFonts w:ascii="Arial" w:hAnsi="Arial" w:cs="Arial"/>
                <w:sz w:val="20"/>
                <w:szCs w:val="20"/>
              </w:rPr>
              <w:t xml:space="preserve">What did Little Water do in the story to help the village? </w:t>
            </w:r>
          </w:p>
          <w:p w14:paraId="3C8BCEB7" w14:textId="77777777" w:rsidR="00E75C38" w:rsidRPr="004C738C" w:rsidRDefault="00E75C38" w:rsidP="00951D7B">
            <w:pPr>
              <w:pStyle w:val="BodyText1"/>
              <w:numPr>
                <w:ilvl w:val="0"/>
                <w:numId w:val="18"/>
              </w:numPr>
              <w:rPr>
                <w:rFonts w:ascii="Arial" w:hAnsi="Arial" w:cs="Arial"/>
                <w:sz w:val="20"/>
                <w:szCs w:val="20"/>
              </w:rPr>
            </w:pPr>
            <w:r w:rsidRPr="004C738C">
              <w:rPr>
                <w:rFonts w:ascii="Arial" w:hAnsi="Arial" w:cs="Arial"/>
                <w:sz w:val="20"/>
                <w:szCs w:val="20"/>
              </w:rPr>
              <w:t>What is the importance of relationship to the animals and Little Water?</w:t>
            </w:r>
          </w:p>
          <w:p w14:paraId="5A860CBC" w14:textId="43A4A198" w:rsidR="00E75C38" w:rsidRDefault="00E75C38" w:rsidP="00951D7B">
            <w:pPr>
              <w:pStyle w:val="BodyText1"/>
              <w:numPr>
                <w:ilvl w:val="0"/>
                <w:numId w:val="18"/>
              </w:numPr>
              <w:rPr>
                <w:rFonts w:ascii="Arial" w:hAnsi="Arial" w:cs="Arial"/>
                <w:sz w:val="20"/>
                <w:szCs w:val="20"/>
              </w:rPr>
            </w:pPr>
            <w:r w:rsidRPr="004C738C">
              <w:rPr>
                <w:rFonts w:ascii="Arial" w:hAnsi="Arial" w:cs="Arial"/>
                <w:sz w:val="20"/>
                <w:szCs w:val="20"/>
              </w:rPr>
              <w:t>Why is the relationship to the land important?</w:t>
            </w:r>
          </w:p>
          <w:p w14:paraId="1DD828C6" w14:textId="77777777" w:rsidR="00951D7B" w:rsidRPr="004C738C" w:rsidRDefault="00951D7B" w:rsidP="00951D7B">
            <w:pPr>
              <w:pStyle w:val="BodyText1"/>
              <w:ind w:left="720"/>
              <w:rPr>
                <w:rFonts w:ascii="Arial" w:hAnsi="Arial" w:cs="Arial"/>
                <w:sz w:val="20"/>
                <w:szCs w:val="20"/>
              </w:rPr>
            </w:pPr>
          </w:p>
          <w:p w14:paraId="50AC6FA4" w14:textId="13158BB4" w:rsidR="00901E33" w:rsidRDefault="00E75C38" w:rsidP="00951D7B">
            <w:pPr>
              <w:pStyle w:val="BodyText1"/>
              <w:rPr>
                <w:rFonts w:ascii="Arial" w:hAnsi="Arial" w:cs="Arial"/>
                <w:sz w:val="20"/>
                <w:szCs w:val="20"/>
              </w:rPr>
            </w:pPr>
            <w:r w:rsidRPr="004C738C">
              <w:rPr>
                <w:rFonts w:ascii="Arial" w:hAnsi="Arial" w:cs="Arial"/>
                <w:sz w:val="20"/>
                <w:szCs w:val="20"/>
              </w:rPr>
              <w:t>Students print a colour version of their story and share their work with other students</w:t>
            </w:r>
            <w:r>
              <w:rPr>
                <w:rFonts w:ascii="Arial" w:hAnsi="Arial" w:cs="Arial"/>
                <w:sz w:val="20"/>
                <w:szCs w:val="20"/>
              </w:rPr>
              <w:t>.</w:t>
            </w:r>
          </w:p>
          <w:p w14:paraId="3C9D41E5" w14:textId="77777777" w:rsidR="00951D7B" w:rsidRPr="004C738C" w:rsidRDefault="00951D7B" w:rsidP="00951D7B">
            <w:pPr>
              <w:pStyle w:val="BodyText1"/>
              <w:rPr>
                <w:rFonts w:ascii="Arial" w:hAnsi="Arial" w:cs="Arial"/>
                <w:sz w:val="20"/>
                <w:szCs w:val="20"/>
              </w:rPr>
            </w:pPr>
          </w:p>
          <w:p w14:paraId="0243C91D" w14:textId="77777777" w:rsidR="00901E33" w:rsidRPr="008B50E6" w:rsidRDefault="00901E33" w:rsidP="00951D7B">
            <w:pPr>
              <w:spacing w:after="60"/>
              <w:rPr>
                <w:rFonts w:ascii="Arial" w:hAnsi="Arial" w:cs="Arial"/>
                <w:b/>
                <w:color w:val="0070C0"/>
                <w:sz w:val="20"/>
                <w:szCs w:val="20"/>
              </w:rPr>
            </w:pPr>
            <w:r w:rsidRPr="008B50E6">
              <w:rPr>
                <w:rFonts w:ascii="Arial" w:hAnsi="Arial" w:cs="Arial"/>
                <w:b/>
                <w:color w:val="0070C0"/>
                <w:sz w:val="24"/>
              </w:rPr>
              <w:t>Extension</w:t>
            </w:r>
          </w:p>
          <w:p w14:paraId="2694116C" w14:textId="6634C629" w:rsidR="00AF412F" w:rsidRPr="00AF412F" w:rsidRDefault="001D7305" w:rsidP="00AF412F">
            <w:pPr>
              <w:pStyle w:val="TableSubtitle"/>
              <w:rPr>
                <w:rFonts w:cs="Arial"/>
                <w:b w:val="0"/>
                <w:color w:val="auto"/>
                <w:sz w:val="20"/>
                <w:szCs w:val="20"/>
              </w:rPr>
            </w:pPr>
            <w:r>
              <w:rPr>
                <w:rFonts w:cs="Arial"/>
                <w:b w:val="0"/>
                <w:color w:val="auto"/>
                <w:sz w:val="20"/>
                <w:szCs w:val="20"/>
              </w:rPr>
              <w:t>Students can publish their six-pan</w:t>
            </w:r>
            <w:r w:rsidR="00951D7B">
              <w:rPr>
                <w:rFonts w:cs="Arial"/>
                <w:b w:val="0"/>
                <w:color w:val="auto"/>
                <w:sz w:val="20"/>
                <w:szCs w:val="20"/>
              </w:rPr>
              <w:t>el story online</w:t>
            </w:r>
            <w:r w:rsidR="00565393">
              <w:rPr>
                <w:rFonts w:cs="Arial"/>
                <w:b w:val="0"/>
                <w:color w:val="auto"/>
                <w:sz w:val="20"/>
                <w:szCs w:val="20"/>
              </w:rPr>
              <w:t>.</w:t>
            </w:r>
            <w:r w:rsidR="008573B0">
              <w:rPr>
                <w:rFonts w:cs="Arial"/>
                <w:b w:val="0"/>
                <w:color w:val="auto"/>
                <w:sz w:val="20"/>
                <w:szCs w:val="20"/>
              </w:rPr>
              <w:t xml:space="preserve"> Make sure to have parent or guardian permission first before posting students’ work online.</w:t>
            </w:r>
            <w:r w:rsidR="00951D7B">
              <w:rPr>
                <w:rFonts w:cs="Arial"/>
                <w:b w:val="0"/>
                <w:color w:val="auto"/>
                <w:sz w:val="20"/>
                <w:szCs w:val="20"/>
              </w:rPr>
              <w:t xml:space="preserve"> </w:t>
            </w:r>
            <w:r w:rsidR="001210BA">
              <w:rPr>
                <w:rFonts w:cs="Arial"/>
                <w:b w:val="0"/>
                <w:color w:val="auto"/>
                <w:sz w:val="20"/>
                <w:szCs w:val="20"/>
              </w:rPr>
              <w:t>Or</w:t>
            </w:r>
            <w:r w:rsidR="00A25E57">
              <w:rPr>
                <w:rFonts w:cs="Arial"/>
                <w:b w:val="0"/>
                <w:color w:val="auto"/>
                <w:sz w:val="20"/>
                <w:szCs w:val="20"/>
              </w:rPr>
              <w:t>,</w:t>
            </w:r>
            <w:r>
              <w:rPr>
                <w:rFonts w:cs="Arial"/>
                <w:b w:val="0"/>
                <w:color w:val="auto"/>
                <w:sz w:val="20"/>
                <w:szCs w:val="20"/>
              </w:rPr>
              <w:t xml:space="preserve"> a</w:t>
            </w:r>
            <w:r w:rsidR="00702D2B">
              <w:rPr>
                <w:rFonts w:cs="Arial"/>
                <w:b w:val="0"/>
                <w:color w:val="auto"/>
                <w:sz w:val="20"/>
                <w:szCs w:val="20"/>
              </w:rPr>
              <w:t>s a class, combine all the six-panel stories in</w:t>
            </w:r>
            <w:r w:rsidR="00A25E57">
              <w:rPr>
                <w:rFonts w:cs="Arial"/>
                <w:b w:val="0"/>
                <w:color w:val="auto"/>
                <w:sz w:val="20"/>
                <w:szCs w:val="20"/>
              </w:rPr>
              <w:t>to</w:t>
            </w:r>
            <w:r w:rsidR="00702D2B">
              <w:rPr>
                <w:rFonts w:cs="Arial"/>
                <w:b w:val="0"/>
                <w:color w:val="auto"/>
                <w:sz w:val="20"/>
                <w:szCs w:val="20"/>
              </w:rPr>
              <w:t xml:space="preserve"> a graphical </w:t>
            </w:r>
            <w:r w:rsidR="006E0F95">
              <w:rPr>
                <w:rFonts w:cs="Arial"/>
                <w:b w:val="0"/>
                <w:color w:val="auto"/>
                <w:sz w:val="20"/>
                <w:szCs w:val="20"/>
              </w:rPr>
              <w:t xml:space="preserve">collection </w:t>
            </w:r>
            <w:r w:rsidR="00951D7B">
              <w:rPr>
                <w:rFonts w:cs="Arial"/>
                <w:b w:val="0"/>
                <w:color w:val="auto"/>
                <w:sz w:val="20"/>
                <w:szCs w:val="20"/>
              </w:rPr>
              <w:t xml:space="preserve">that </w:t>
            </w:r>
            <w:r w:rsidR="006E0F95">
              <w:rPr>
                <w:rFonts w:cs="Arial"/>
                <w:b w:val="0"/>
                <w:color w:val="auto"/>
                <w:sz w:val="20"/>
                <w:szCs w:val="20"/>
              </w:rPr>
              <w:t>students</w:t>
            </w:r>
            <w:r w:rsidR="00702D2B">
              <w:rPr>
                <w:rFonts w:cs="Arial"/>
                <w:b w:val="0"/>
                <w:color w:val="auto"/>
                <w:sz w:val="20"/>
                <w:szCs w:val="20"/>
              </w:rPr>
              <w:t xml:space="preserve"> can take home.</w:t>
            </w:r>
          </w:p>
          <w:p w14:paraId="40D29B35" w14:textId="77777777" w:rsidR="00901E33" w:rsidRPr="008B50E6" w:rsidRDefault="00901E33" w:rsidP="008B50E6">
            <w:pPr>
              <w:spacing w:before="200" w:after="60"/>
              <w:rPr>
                <w:rFonts w:ascii="Arial" w:hAnsi="Arial" w:cs="Arial"/>
                <w:b/>
                <w:color w:val="0070C0"/>
                <w:sz w:val="24"/>
              </w:rPr>
            </w:pPr>
            <w:r w:rsidRPr="008B50E6">
              <w:rPr>
                <w:rFonts w:ascii="Arial" w:hAnsi="Arial" w:cs="Arial"/>
                <w:b/>
                <w:color w:val="0070C0"/>
                <w:sz w:val="24"/>
              </w:rPr>
              <w:t>Assessment for Student Learning</w:t>
            </w:r>
          </w:p>
          <w:p w14:paraId="6A990436" w14:textId="544104C7" w:rsidR="00901E33" w:rsidRPr="008B50E6" w:rsidRDefault="00901E33" w:rsidP="00463692">
            <w:pPr>
              <w:tabs>
                <w:tab w:val="left" w:pos="3345"/>
              </w:tabs>
              <w:rPr>
                <w:rFonts w:ascii="Arial" w:hAnsi="Arial" w:cs="Arial"/>
                <w:sz w:val="20"/>
                <w:szCs w:val="20"/>
              </w:rPr>
            </w:pPr>
            <w:r w:rsidRPr="008B50E6">
              <w:rPr>
                <w:rFonts w:ascii="Arial" w:hAnsi="Arial" w:cs="Arial"/>
                <w:sz w:val="20"/>
                <w:szCs w:val="20"/>
              </w:rPr>
              <w:t>Consider multiple ways students can demo</w:t>
            </w:r>
            <w:r w:rsidR="0071413A" w:rsidRPr="008B50E6">
              <w:rPr>
                <w:rFonts w:ascii="Arial" w:hAnsi="Arial" w:cs="Arial"/>
                <w:sz w:val="20"/>
                <w:szCs w:val="20"/>
              </w:rPr>
              <w:t>nstrate their understandings of</w:t>
            </w:r>
            <w:r w:rsidR="00702D2B">
              <w:rPr>
                <w:rFonts w:ascii="Arial" w:hAnsi="Arial" w:cs="Arial"/>
                <w:sz w:val="20"/>
                <w:szCs w:val="20"/>
              </w:rPr>
              <w:t xml:space="preserve"> story and how illustrations enhance their meaning of the story.</w:t>
            </w:r>
          </w:p>
          <w:p w14:paraId="0B438228" w14:textId="77777777" w:rsidR="00901E33" w:rsidRPr="008B50E6" w:rsidRDefault="00901E33" w:rsidP="00463692">
            <w:pPr>
              <w:tabs>
                <w:tab w:val="left" w:pos="3345"/>
              </w:tabs>
              <w:rPr>
                <w:rFonts w:ascii="Arial" w:hAnsi="Arial" w:cs="Arial"/>
                <w:color w:val="FFFFFF" w:themeColor="background1"/>
                <w:sz w:val="20"/>
                <w:szCs w:val="20"/>
              </w:rPr>
            </w:pPr>
          </w:p>
        </w:tc>
      </w:tr>
      <w:tr w:rsidR="00901E33" w:rsidRPr="00250676" w14:paraId="3BEE6C8B" w14:textId="77777777" w:rsidTr="00053412">
        <w:trPr>
          <w:trHeight w:val="58"/>
        </w:trPr>
        <w:tc>
          <w:tcPr>
            <w:tcW w:w="10800" w:type="dxa"/>
            <w:tcBorders>
              <w:top w:val="single" w:sz="8" w:space="0" w:color="0070C0"/>
              <w:bottom w:val="single" w:sz="8" w:space="0" w:color="0070C0"/>
            </w:tcBorders>
            <w:shd w:val="clear" w:color="auto" w:fill="auto"/>
            <w:vAlign w:val="center"/>
          </w:tcPr>
          <w:p w14:paraId="664A02DC" w14:textId="462C02C3" w:rsidR="002B775E" w:rsidRPr="00250676" w:rsidRDefault="002B775E" w:rsidP="00463692">
            <w:pPr>
              <w:pStyle w:val="Title"/>
              <w:keepNext w:val="0"/>
              <w:keepLines w:val="0"/>
              <w:spacing w:before="120"/>
              <w:rPr>
                <w:rFonts w:eastAsiaTheme="minorHAnsi" w:cs="Arial"/>
                <w:b w:val="0"/>
                <w:color w:val="auto"/>
                <w:sz w:val="20"/>
                <w:szCs w:val="20"/>
              </w:rPr>
            </w:pPr>
            <w:r w:rsidRPr="00250676">
              <w:rPr>
                <w:rFonts w:cs="Arial"/>
                <w:color w:val="0070C0"/>
                <w:sz w:val="20"/>
                <w:szCs w:val="20"/>
              </w:rPr>
              <w:lastRenderedPageBreak/>
              <w:t>Keywords:</w:t>
            </w:r>
            <w:r w:rsidRPr="00250676">
              <w:rPr>
                <w:rFonts w:eastAsiaTheme="minorHAnsi" w:cs="Arial"/>
                <w:b w:val="0"/>
                <w:color w:val="0070C0"/>
                <w:sz w:val="20"/>
                <w:szCs w:val="20"/>
              </w:rPr>
              <w:t xml:space="preserve"> </w:t>
            </w:r>
            <w:r w:rsidR="004C738C" w:rsidRPr="004C738C">
              <w:rPr>
                <w:rFonts w:eastAsiaTheme="minorHAnsi" w:cs="Arial"/>
                <w:b w:val="0"/>
                <w:color w:val="auto"/>
                <w:sz w:val="20"/>
                <w:szCs w:val="20"/>
              </w:rPr>
              <w:t>kinship</w:t>
            </w:r>
            <w:r w:rsidR="004C738C">
              <w:rPr>
                <w:rFonts w:eastAsiaTheme="minorHAnsi" w:cs="Arial"/>
                <w:b w:val="0"/>
                <w:color w:val="auto"/>
                <w:sz w:val="20"/>
                <w:szCs w:val="20"/>
              </w:rPr>
              <w:t>;</w:t>
            </w:r>
            <w:r w:rsidR="004C738C" w:rsidRPr="004C738C">
              <w:rPr>
                <w:rFonts w:eastAsiaTheme="minorHAnsi" w:cs="Arial"/>
                <w:b w:val="0"/>
                <w:color w:val="auto"/>
                <w:sz w:val="20"/>
                <w:szCs w:val="20"/>
              </w:rPr>
              <w:t xml:space="preserve"> belonging</w:t>
            </w:r>
            <w:r w:rsidR="004C738C">
              <w:rPr>
                <w:rFonts w:eastAsiaTheme="minorHAnsi" w:cs="Arial"/>
                <w:b w:val="0"/>
                <w:color w:val="auto"/>
                <w:sz w:val="20"/>
                <w:szCs w:val="20"/>
              </w:rPr>
              <w:t>;</w:t>
            </w:r>
            <w:r w:rsidR="004C738C" w:rsidRPr="004C738C">
              <w:rPr>
                <w:rFonts w:eastAsiaTheme="minorHAnsi" w:cs="Arial"/>
                <w:b w:val="0"/>
                <w:color w:val="auto"/>
                <w:sz w:val="20"/>
                <w:szCs w:val="20"/>
              </w:rPr>
              <w:t xml:space="preserve"> impacts</w:t>
            </w:r>
            <w:r w:rsidR="004C738C">
              <w:rPr>
                <w:rFonts w:eastAsiaTheme="minorHAnsi" w:cs="Arial"/>
                <w:b w:val="0"/>
                <w:color w:val="auto"/>
                <w:sz w:val="20"/>
                <w:szCs w:val="20"/>
              </w:rPr>
              <w:t>;</w:t>
            </w:r>
            <w:r w:rsidR="004C738C" w:rsidRPr="004C738C">
              <w:rPr>
                <w:rFonts w:eastAsiaTheme="minorHAnsi" w:cs="Arial"/>
                <w:b w:val="0"/>
                <w:color w:val="auto"/>
                <w:sz w:val="20"/>
                <w:szCs w:val="20"/>
              </w:rPr>
              <w:t xml:space="preserve"> community</w:t>
            </w:r>
          </w:p>
          <w:p w14:paraId="405C9C8C" w14:textId="5D251234" w:rsidR="00901E33" w:rsidRPr="00250676" w:rsidRDefault="002B775E" w:rsidP="004C738C">
            <w:pPr>
              <w:pStyle w:val="Title"/>
              <w:keepNext w:val="0"/>
              <w:keepLines w:val="0"/>
              <w:spacing w:before="120"/>
              <w:rPr>
                <w:rFonts w:eastAsiaTheme="minorHAnsi" w:cs="Arial"/>
                <w:b w:val="0"/>
                <w:color w:val="auto"/>
                <w:sz w:val="20"/>
                <w:szCs w:val="20"/>
              </w:rPr>
            </w:pPr>
            <w:r w:rsidRPr="00250676">
              <w:rPr>
                <w:rFonts w:cs="Arial"/>
                <w:color w:val="0070C0"/>
                <w:sz w:val="20"/>
                <w:szCs w:val="20"/>
              </w:rPr>
              <w:t>Themes:</w:t>
            </w:r>
            <w:r w:rsidRPr="00250676">
              <w:rPr>
                <w:rFonts w:eastAsiaTheme="minorHAnsi" w:cs="Arial"/>
                <w:b w:val="0"/>
                <w:color w:val="0070C0"/>
                <w:sz w:val="20"/>
                <w:szCs w:val="20"/>
              </w:rPr>
              <w:t xml:space="preserve"> </w:t>
            </w:r>
            <w:r w:rsidR="007B6C43" w:rsidRPr="007B6C43">
              <w:rPr>
                <w:rFonts w:eastAsiaTheme="minorHAnsi" w:cs="Arial"/>
                <w:b w:val="0"/>
                <w:color w:val="auto"/>
                <w:sz w:val="20"/>
                <w:szCs w:val="20"/>
              </w:rPr>
              <w:t>kinship</w:t>
            </w:r>
            <w:r w:rsidR="007B6C43">
              <w:rPr>
                <w:rFonts w:eastAsiaTheme="minorHAnsi" w:cs="Arial"/>
                <w:b w:val="0"/>
                <w:color w:val="auto"/>
                <w:sz w:val="20"/>
                <w:szCs w:val="20"/>
              </w:rPr>
              <w:t>; interconnections; relationship; responsibility</w:t>
            </w:r>
          </w:p>
        </w:tc>
      </w:tr>
      <w:tr w:rsidR="00901E33" w:rsidRPr="00250676" w14:paraId="58E240E3" w14:textId="77777777" w:rsidTr="00053412">
        <w:trPr>
          <w:trHeight w:val="58"/>
        </w:trPr>
        <w:tc>
          <w:tcPr>
            <w:tcW w:w="10800" w:type="dxa"/>
            <w:tcBorders>
              <w:top w:val="single" w:sz="8" w:space="0" w:color="0070C0"/>
              <w:bottom w:val="single" w:sz="8" w:space="0" w:color="0070C0"/>
            </w:tcBorders>
            <w:shd w:val="clear" w:color="auto" w:fill="auto"/>
            <w:vAlign w:val="center"/>
          </w:tcPr>
          <w:p w14:paraId="44C6E77D" w14:textId="7D5EEAE7" w:rsidR="00901E33" w:rsidRPr="008B50E6" w:rsidRDefault="002B775E" w:rsidP="00AF412F">
            <w:pPr>
              <w:spacing w:before="120" w:after="60"/>
              <w:rPr>
                <w:rFonts w:ascii="Arial" w:hAnsi="Arial" w:cs="Arial"/>
                <w:b/>
                <w:color w:val="0070C0"/>
                <w:sz w:val="24"/>
              </w:rPr>
            </w:pPr>
            <w:r w:rsidRPr="008B50E6">
              <w:rPr>
                <w:rFonts w:ascii="Arial" w:hAnsi="Arial" w:cs="Arial"/>
                <w:b/>
                <w:color w:val="0070C0"/>
                <w:sz w:val="24"/>
              </w:rPr>
              <w:t>Teacher Background</w:t>
            </w:r>
            <w:r w:rsidR="00987039" w:rsidRPr="00987039">
              <w:rPr>
                <w:rFonts w:ascii="Arial" w:eastAsiaTheme="majorEastAsia" w:hAnsi="Arial" w:cs="Arial"/>
                <w:color w:val="0070C0"/>
                <w:sz w:val="20"/>
                <w:vertAlign w:val="superscript"/>
              </w:rPr>
              <w:endnoteReference w:id="2"/>
            </w:r>
          </w:p>
          <w:p w14:paraId="0639AF85" w14:textId="0815D26D" w:rsidR="00F37FDF" w:rsidRDefault="00F37FDF" w:rsidP="00472BE3">
            <w:pPr>
              <w:spacing w:before="120"/>
              <w:rPr>
                <w:rFonts w:ascii="Arial" w:hAnsi="Arial" w:cs="Arial"/>
                <w:sz w:val="20"/>
                <w:szCs w:val="20"/>
              </w:rPr>
            </w:pPr>
            <w:r>
              <w:rPr>
                <w:rFonts w:ascii="Arial" w:hAnsi="Arial" w:cs="Arial"/>
                <w:b/>
                <w:sz w:val="20"/>
                <w:szCs w:val="20"/>
              </w:rPr>
              <w:t>Student Interactive</w:t>
            </w:r>
            <w:r w:rsidR="00E67A08" w:rsidRPr="00E67A08">
              <w:rPr>
                <w:rFonts w:ascii="Arial" w:hAnsi="Arial" w:cs="Arial"/>
                <w:b/>
                <w:sz w:val="20"/>
                <w:szCs w:val="20"/>
              </w:rPr>
              <w:t xml:space="preserve"> Comic Creator</w:t>
            </w:r>
          </w:p>
          <w:p w14:paraId="2AAC2803" w14:textId="7A44E083" w:rsidR="00E67A08" w:rsidRDefault="00F37FDF" w:rsidP="00F37FDF">
            <w:pPr>
              <w:pStyle w:val="ListParagraph"/>
              <w:numPr>
                <w:ilvl w:val="0"/>
                <w:numId w:val="9"/>
              </w:numPr>
              <w:rPr>
                <w:rFonts w:ascii="Arial" w:hAnsi="Arial" w:cs="Arial"/>
                <w:b/>
                <w:sz w:val="20"/>
                <w:szCs w:val="20"/>
              </w:rPr>
            </w:pPr>
            <w:r>
              <w:rPr>
                <w:rFonts w:ascii="Arial" w:hAnsi="Arial" w:cs="Arial"/>
                <w:sz w:val="20"/>
                <w:szCs w:val="20"/>
              </w:rPr>
              <w:t>(</w:t>
            </w:r>
            <w:hyperlink r:id="rId9" w:history="1">
              <w:r w:rsidR="00702D2B" w:rsidRPr="0021440E">
                <w:rPr>
                  <w:rStyle w:val="Hyperlink"/>
                  <w:rFonts w:ascii="Arial" w:hAnsi="Arial" w:cs="Arial"/>
                  <w:sz w:val="20"/>
                  <w:szCs w:val="20"/>
                </w:rPr>
                <w:t>www.readwritethink.org/classroom-resources/student-interactives/comic-creator-30021.html</w:t>
              </w:r>
            </w:hyperlink>
            <w:r>
              <w:rPr>
                <w:rFonts w:ascii="Arial" w:hAnsi="Arial" w:cs="Arial"/>
                <w:sz w:val="20"/>
                <w:szCs w:val="20"/>
              </w:rPr>
              <w:t xml:space="preserve">) </w:t>
            </w:r>
          </w:p>
          <w:p w14:paraId="2BF1BB13" w14:textId="5F9CB62B" w:rsidR="00E67A08" w:rsidRDefault="00E67A08" w:rsidP="00E67A08">
            <w:pPr>
              <w:spacing w:before="120"/>
              <w:rPr>
                <w:rFonts w:ascii="Arial" w:hAnsi="Arial" w:cs="Arial"/>
                <w:b/>
                <w:sz w:val="20"/>
                <w:szCs w:val="20"/>
                <w:lang w:val="en-US"/>
              </w:rPr>
            </w:pPr>
            <w:r w:rsidRPr="00E67A08">
              <w:rPr>
                <w:rFonts w:ascii="Arial" w:hAnsi="Arial" w:cs="Arial"/>
                <w:b/>
                <w:sz w:val="20"/>
                <w:szCs w:val="20"/>
                <w:lang w:val="en-US"/>
              </w:rPr>
              <w:t>Online Comic Strip Template</w:t>
            </w:r>
            <w:r w:rsidR="008573B0">
              <w:rPr>
                <w:rFonts w:ascii="Arial" w:hAnsi="Arial" w:cs="Arial"/>
                <w:b/>
                <w:sz w:val="20"/>
                <w:szCs w:val="20"/>
                <w:lang w:val="en-US"/>
              </w:rPr>
              <w:t xml:space="preserve"> (6 Panels)</w:t>
            </w:r>
          </w:p>
          <w:p w14:paraId="454A48B1" w14:textId="20739F9D" w:rsidR="00F37FDF" w:rsidRPr="00F37FDF" w:rsidRDefault="00F37FDF" w:rsidP="00F37FDF">
            <w:pPr>
              <w:pStyle w:val="ListParagraph"/>
              <w:numPr>
                <w:ilvl w:val="0"/>
                <w:numId w:val="9"/>
              </w:numPr>
              <w:rPr>
                <w:rFonts w:ascii="Arial" w:hAnsi="Arial" w:cs="Arial"/>
                <w:sz w:val="20"/>
                <w:szCs w:val="20"/>
                <w:lang w:val="en-US"/>
              </w:rPr>
            </w:pPr>
            <w:r w:rsidRPr="00F37FDF">
              <w:rPr>
                <w:rFonts w:ascii="Arial" w:hAnsi="Arial" w:cs="Arial"/>
                <w:sz w:val="20"/>
                <w:szCs w:val="20"/>
                <w:lang w:val="en-US"/>
              </w:rPr>
              <w:t>(</w:t>
            </w:r>
            <w:hyperlink r:id="rId10" w:history="1">
              <w:r w:rsidRPr="00F37FDF">
                <w:rPr>
                  <w:rStyle w:val="Hyperlink"/>
                  <w:rFonts w:ascii="Arial" w:hAnsi="Arial" w:cs="Arial"/>
                  <w:sz w:val="20"/>
                  <w:szCs w:val="20"/>
                  <w:lang w:val="en-US"/>
                </w:rPr>
                <w:t>comicbookpaper.com/six-panels/</w:t>
              </w:r>
            </w:hyperlink>
            <w:r w:rsidRPr="00F37FDF">
              <w:rPr>
                <w:rFonts w:ascii="Arial" w:hAnsi="Arial" w:cs="Arial"/>
                <w:sz w:val="20"/>
                <w:szCs w:val="20"/>
                <w:lang w:val="en-US"/>
              </w:rPr>
              <w:t>)</w:t>
            </w:r>
          </w:p>
          <w:p w14:paraId="1DAB7BD5" w14:textId="003E2BEF" w:rsidR="002B775E" w:rsidRPr="008B50E6" w:rsidRDefault="002B775E" w:rsidP="00472BE3">
            <w:pPr>
              <w:spacing w:before="120"/>
              <w:rPr>
                <w:rFonts w:ascii="Arial" w:hAnsi="Arial" w:cs="Arial"/>
                <w:b/>
                <w:sz w:val="20"/>
                <w:szCs w:val="20"/>
              </w:rPr>
            </w:pPr>
            <w:r w:rsidRPr="008B50E6">
              <w:rPr>
                <w:rFonts w:ascii="Arial" w:hAnsi="Arial" w:cs="Arial"/>
                <w:b/>
                <w:sz w:val="20"/>
                <w:szCs w:val="20"/>
              </w:rPr>
              <w:t>Walking Together</w:t>
            </w:r>
            <w:r w:rsidR="006E0F95" w:rsidRPr="006E0F95">
              <w:rPr>
                <w:rFonts w:ascii="Arial" w:hAnsi="Arial" w:cs="Arial"/>
                <w:b/>
                <w:sz w:val="20"/>
                <w:szCs w:val="20"/>
                <w:lang w:val="en-US"/>
              </w:rPr>
              <w:t>: First Nations, Métis and Inuit Perspectives in Curriculum (Alberta Education)</w:t>
            </w:r>
          </w:p>
          <w:p w14:paraId="2FDA9131" w14:textId="3F857513" w:rsidR="00DD2333" w:rsidRDefault="00702D2B" w:rsidP="00AF412F">
            <w:pPr>
              <w:pStyle w:val="ListParagraph"/>
              <w:numPr>
                <w:ilvl w:val="0"/>
                <w:numId w:val="9"/>
              </w:numPr>
              <w:rPr>
                <w:rFonts w:ascii="Arial" w:hAnsi="Arial" w:cs="Arial"/>
                <w:sz w:val="20"/>
                <w:szCs w:val="20"/>
              </w:rPr>
            </w:pPr>
            <w:r>
              <w:rPr>
                <w:rFonts w:ascii="Arial" w:hAnsi="Arial" w:cs="Arial"/>
                <w:sz w:val="20"/>
                <w:szCs w:val="20"/>
                <w:lang w:val="en-US"/>
              </w:rPr>
              <w:t xml:space="preserve">Connection to Land – </w:t>
            </w:r>
            <w:r w:rsidR="00AF412F" w:rsidRPr="00AF412F">
              <w:rPr>
                <w:rFonts w:ascii="Arial" w:hAnsi="Arial" w:cs="Arial"/>
                <w:sz w:val="20"/>
                <w:szCs w:val="20"/>
                <w:lang w:val="en-US"/>
              </w:rPr>
              <w:t>Respecting Wisdom</w:t>
            </w:r>
            <w:r>
              <w:rPr>
                <w:rFonts w:ascii="Arial" w:hAnsi="Arial" w:cs="Arial"/>
                <w:sz w:val="20"/>
                <w:szCs w:val="20"/>
              </w:rPr>
              <w:t xml:space="preserve"> – Francis Dumais </w:t>
            </w:r>
            <w:r w:rsidR="00AF412F">
              <w:rPr>
                <w:rFonts w:ascii="Arial" w:hAnsi="Arial" w:cs="Arial"/>
                <w:sz w:val="20"/>
                <w:szCs w:val="20"/>
              </w:rPr>
              <w:br/>
            </w:r>
            <w:r w:rsidR="008B50E6">
              <w:rPr>
                <w:rFonts w:ascii="Arial" w:hAnsi="Arial" w:cs="Arial"/>
                <w:sz w:val="20"/>
                <w:szCs w:val="20"/>
              </w:rPr>
              <w:t>(</w:t>
            </w:r>
            <w:hyperlink r:id="rId11" w:anchor="/connection_to_land/respecting_wisdom/francis_dumais" w:history="1">
              <w:r w:rsidRPr="0021440E">
                <w:rPr>
                  <w:rStyle w:val="Hyperlink"/>
                  <w:rFonts w:ascii="Arial" w:hAnsi="Arial" w:cs="Arial"/>
                  <w:sz w:val="20"/>
                  <w:szCs w:val="20"/>
                </w:rPr>
                <w:t>www.learnalberta.ca/content/aswt/#/connection_to_land/respecting_wisdom/francis_dumais</w:t>
              </w:r>
            </w:hyperlink>
            <w:r w:rsidR="00053412">
              <w:rPr>
                <w:rFonts w:ascii="Arial" w:hAnsi="Arial" w:cs="Arial"/>
                <w:sz w:val="20"/>
                <w:szCs w:val="20"/>
              </w:rPr>
              <w:t>)</w:t>
            </w:r>
          </w:p>
          <w:p w14:paraId="3ED78698" w14:textId="35F9A2FB" w:rsidR="00702D2B" w:rsidRPr="008B50E6" w:rsidRDefault="00702D2B" w:rsidP="00702D2B">
            <w:pPr>
              <w:pStyle w:val="ListParagraph"/>
              <w:rPr>
                <w:rFonts w:ascii="Arial" w:hAnsi="Arial" w:cs="Arial"/>
                <w:sz w:val="20"/>
                <w:szCs w:val="20"/>
              </w:rPr>
            </w:pPr>
            <w:r>
              <w:rPr>
                <w:rFonts w:ascii="Arial" w:hAnsi="Arial" w:cs="Arial"/>
                <w:sz w:val="20"/>
                <w:szCs w:val="20"/>
              </w:rPr>
              <w:t>(</w:t>
            </w:r>
            <w:hyperlink r:id="rId12" w:history="1">
              <w:r w:rsidRPr="0021440E">
                <w:rPr>
                  <w:rStyle w:val="Hyperlink"/>
                  <w:rFonts w:ascii="Arial" w:hAnsi="Arial" w:cs="Arial"/>
                  <w:sz w:val="20"/>
                  <w:szCs w:val="20"/>
                </w:rPr>
                <w:t>www.learnalberta.ca/content/aswt/</w:t>
              </w:r>
            </w:hyperlink>
            <w:r>
              <w:rPr>
                <w:rFonts w:ascii="Arial" w:hAnsi="Arial" w:cs="Arial"/>
                <w:sz w:val="20"/>
                <w:szCs w:val="20"/>
              </w:rPr>
              <w:t>)</w:t>
            </w:r>
          </w:p>
          <w:p w14:paraId="56BA508D" w14:textId="1690F28F" w:rsidR="002B775E" w:rsidRPr="008B50E6" w:rsidRDefault="002B775E" w:rsidP="00463692">
            <w:pPr>
              <w:spacing w:before="120"/>
              <w:rPr>
                <w:rFonts w:ascii="Arial" w:hAnsi="Arial" w:cs="Arial"/>
                <w:b/>
                <w:sz w:val="20"/>
                <w:szCs w:val="20"/>
              </w:rPr>
            </w:pPr>
            <w:r w:rsidRPr="008B50E6">
              <w:rPr>
                <w:rFonts w:ascii="Arial" w:hAnsi="Arial" w:cs="Arial"/>
                <w:b/>
                <w:sz w:val="20"/>
                <w:szCs w:val="20"/>
              </w:rPr>
              <w:t>Guiding Voices</w:t>
            </w:r>
            <w:r w:rsidR="006E0F95" w:rsidRPr="006E0F95">
              <w:rPr>
                <w:rFonts w:ascii="Arial" w:hAnsi="Arial" w:cs="Arial"/>
                <w:b/>
                <w:sz w:val="20"/>
                <w:szCs w:val="20"/>
                <w:lang w:val="en-US"/>
              </w:rPr>
              <w:t>: A Curriculum Development Tool for Inclusion of First Nations, Métis and Inuit Perspectives Throughout the Curriculum (Alberta Education)</w:t>
            </w:r>
          </w:p>
          <w:p w14:paraId="44B11793" w14:textId="3777BD9E" w:rsidR="00441DC7" w:rsidRPr="00702D2B" w:rsidRDefault="00F37FDF" w:rsidP="00702D2B">
            <w:pPr>
              <w:pStyle w:val="ListParagraph"/>
              <w:numPr>
                <w:ilvl w:val="0"/>
                <w:numId w:val="9"/>
              </w:numPr>
              <w:spacing w:after="120"/>
              <w:rPr>
                <w:rFonts w:ascii="Arial" w:hAnsi="Arial" w:cs="Arial"/>
                <w:sz w:val="20"/>
                <w:szCs w:val="20"/>
              </w:rPr>
            </w:pPr>
            <w:r>
              <w:rPr>
                <w:rFonts w:ascii="Arial" w:hAnsi="Arial" w:cs="Arial"/>
                <w:sz w:val="20"/>
                <w:szCs w:val="20"/>
              </w:rPr>
              <w:t>Ancestors, Time and Place</w:t>
            </w:r>
            <w:r w:rsidR="008B50E6" w:rsidRPr="00E67A08">
              <w:rPr>
                <w:rFonts w:ascii="Arial" w:hAnsi="Arial" w:cs="Arial"/>
                <w:sz w:val="20"/>
                <w:szCs w:val="20"/>
              </w:rPr>
              <w:t xml:space="preserve"> (</w:t>
            </w:r>
            <w:hyperlink r:id="rId13" w:history="1">
              <w:r w:rsidR="00702D2B" w:rsidRPr="0021440E">
                <w:rPr>
                  <w:rStyle w:val="Hyperlink"/>
                  <w:rFonts w:ascii="Arial" w:hAnsi="Arial" w:cs="Arial"/>
                  <w:sz w:val="20"/>
                  <w:szCs w:val="20"/>
                </w:rPr>
                <w:t>www.learnalberta.ca/content/fnmigv/index.html</w:t>
              </w:r>
            </w:hyperlink>
            <w:r w:rsidR="008B50E6" w:rsidRPr="008B50E6">
              <w:rPr>
                <w:rStyle w:val="Hyperlink"/>
                <w:rFonts w:ascii="Arial" w:hAnsi="Arial" w:cs="Arial"/>
                <w:sz w:val="20"/>
                <w:szCs w:val="20"/>
              </w:rPr>
              <w:t>)</w:t>
            </w:r>
          </w:p>
        </w:tc>
      </w:tr>
    </w:tbl>
    <w:p w14:paraId="7AE0202C" w14:textId="77777777" w:rsidR="00406875" w:rsidRPr="00702D2B" w:rsidRDefault="00406875" w:rsidP="00CD0901">
      <w:pPr>
        <w:rPr>
          <w:rFonts w:ascii="Arial" w:hAnsi="Arial" w:cs="Arial"/>
          <w:sz w:val="20"/>
        </w:rPr>
      </w:pPr>
    </w:p>
    <w:sectPr w:rsidR="00406875" w:rsidRPr="00702D2B" w:rsidSect="005110F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89C61" w14:textId="77777777" w:rsidR="00966177" w:rsidRDefault="00966177" w:rsidP="00CF0402">
      <w:r>
        <w:separator/>
      </w:r>
    </w:p>
  </w:endnote>
  <w:endnote w:type="continuationSeparator" w:id="0">
    <w:p w14:paraId="4E21EFE8" w14:textId="77777777" w:rsidR="00966177" w:rsidRDefault="00966177" w:rsidP="00CF0402">
      <w:r>
        <w:continuationSeparator/>
      </w:r>
    </w:p>
  </w:endnote>
  <w:endnote w:id="1">
    <w:p w14:paraId="5F750B8C" w14:textId="57C45D86" w:rsidR="00966177" w:rsidRPr="00053412" w:rsidRDefault="00966177" w:rsidP="00B76650">
      <w:pPr>
        <w:pStyle w:val="EndnoteText"/>
        <w:rPr>
          <w:rFonts w:ascii="Arial" w:hAnsi="Arial" w:cs="Arial"/>
          <w:color w:val="0070C0"/>
          <w:sz w:val="18"/>
        </w:rPr>
      </w:pPr>
      <w:r w:rsidRPr="00CD0F70">
        <w:rPr>
          <w:rStyle w:val="EndnoteReference"/>
          <w:rFonts w:ascii="Arial" w:hAnsi="Arial" w:cs="Arial"/>
          <w:color w:val="0070C0"/>
        </w:rPr>
        <w:endnoteRef/>
      </w:r>
      <w:r w:rsidRPr="00CD0F70">
        <w:rPr>
          <w:rFonts w:ascii="Arial" w:hAnsi="Arial" w:cs="Arial"/>
          <w:color w:val="0070C0"/>
        </w:rPr>
        <w:t xml:space="preserve"> </w:t>
      </w:r>
      <w:r w:rsidR="000448F6" w:rsidRPr="000448F6">
        <w:rPr>
          <w:rFonts w:ascii="Arial" w:hAnsi="Arial" w:cs="Arial"/>
          <w:color w:val="0070C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8573B0">
        <w:rPr>
          <w:rFonts w:ascii="Arial" w:hAnsi="Arial" w:cs="Arial"/>
          <w:color w:val="0070C0"/>
          <w:sz w:val="18"/>
        </w:rPr>
        <w:t>, or n</w:t>
      </w:r>
      <w:r w:rsidR="000448F6" w:rsidRPr="000448F6">
        <w:rPr>
          <w:rFonts w:ascii="Arial" w:hAnsi="Arial" w:cs="Arial"/>
          <w:color w:val="0070C0"/>
          <w:sz w:val="18"/>
        </w:rPr>
        <w:t>ation; they are not intended to represent the perspectives of all First Nations, Métis</w:t>
      </w:r>
      <w:r w:rsidR="008573B0">
        <w:rPr>
          <w:rFonts w:ascii="Arial" w:hAnsi="Arial" w:cs="Arial"/>
          <w:color w:val="0070C0"/>
          <w:sz w:val="18"/>
        </w:rPr>
        <w:t>,</w:t>
      </w:r>
      <w:r w:rsidR="000448F6" w:rsidRPr="000448F6">
        <w:rPr>
          <w:rFonts w:ascii="Arial" w:hAnsi="Arial" w:cs="Arial"/>
          <w:color w:val="0070C0"/>
          <w:sz w:val="18"/>
        </w:rPr>
        <w:t xml:space="preserve"> or Inuit.</w:t>
      </w:r>
    </w:p>
  </w:endnote>
  <w:endnote w:id="2">
    <w:p w14:paraId="3D66AA50" w14:textId="77777777" w:rsidR="00987039" w:rsidRPr="00053412" w:rsidRDefault="00987039" w:rsidP="00987039">
      <w:pPr>
        <w:pStyle w:val="EndnoteText"/>
        <w:rPr>
          <w:rFonts w:ascii="Arial" w:hAnsi="Arial" w:cs="Arial"/>
          <w:color w:val="0070C0"/>
          <w:sz w:val="18"/>
        </w:rPr>
      </w:pPr>
      <w:r w:rsidRPr="00CD0F70">
        <w:rPr>
          <w:rStyle w:val="EndnoteReference"/>
          <w:color w:val="0070C0"/>
        </w:rPr>
        <w:endnoteRef/>
      </w:r>
      <w:r w:rsidRPr="00CD0F70">
        <w:rPr>
          <w:color w:val="0070C0"/>
        </w:rPr>
        <w:t xml:space="preserve"> </w:t>
      </w:r>
      <w:r w:rsidRPr="00CD0F70">
        <w:rPr>
          <w:rFonts w:ascii="Arial" w:hAnsi="Arial" w:cs="Arial"/>
          <w:color w:val="0070C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4DAA0" w14:textId="77777777" w:rsidR="002F7894" w:rsidRDefault="002F7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5EBD" w14:textId="3DE92D3B" w:rsidR="00966177" w:rsidRPr="005110FC" w:rsidRDefault="008520BB" w:rsidP="005110FC">
    <w:pPr>
      <w:pStyle w:val="Footer"/>
      <w:tabs>
        <w:tab w:val="right" w:pos="10800"/>
      </w:tabs>
      <w:spacing w:before="120"/>
      <w:rPr>
        <w:color w:val="0070C0"/>
      </w:rPr>
    </w:pPr>
    <w:r>
      <w:rPr>
        <w:color w:val="0070C0"/>
      </w:rPr>
      <w:t>Sample Lesson Plan</w:t>
    </w:r>
    <w:r w:rsidR="005110FC" w:rsidRPr="00B04880">
      <w:rPr>
        <w:noProof/>
        <w:color w:val="0070C0"/>
        <w:lang w:val="en-US"/>
      </w:rPr>
      <w:drawing>
        <wp:anchor distT="0" distB="0" distL="114300" distR="114300" simplePos="0" relativeHeight="251659264" behindDoc="1" locked="0" layoutInCell="1" allowOverlap="1" wp14:anchorId="4F18398F" wp14:editId="6F650B66">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0FC" w:rsidRPr="00B04880">
      <w:rPr>
        <w:color w:val="0070C0"/>
      </w:rPr>
      <w:tab/>
    </w:r>
    <w:r w:rsidR="005110FC" w:rsidRPr="00B04880">
      <w:rPr>
        <w:color w:val="0070C0"/>
      </w:rPr>
      <w:fldChar w:fldCharType="begin"/>
    </w:r>
    <w:r w:rsidR="005110FC" w:rsidRPr="00B04880">
      <w:rPr>
        <w:color w:val="0070C0"/>
      </w:rPr>
      <w:instrText xml:space="preserve"> PAGE   \* MERGEFORMAT </w:instrText>
    </w:r>
    <w:r w:rsidR="005110FC" w:rsidRPr="00B04880">
      <w:rPr>
        <w:color w:val="0070C0"/>
      </w:rPr>
      <w:fldChar w:fldCharType="separate"/>
    </w:r>
    <w:r w:rsidR="002F7894">
      <w:rPr>
        <w:noProof/>
        <w:color w:val="0070C0"/>
      </w:rPr>
      <w:t>2</w:t>
    </w:r>
    <w:r w:rsidR="005110FC" w:rsidRPr="00B04880">
      <w:rPr>
        <w:color w:val="0070C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7201" w14:textId="70588487" w:rsidR="00966177" w:rsidRPr="005110FC" w:rsidRDefault="008520BB" w:rsidP="005110FC">
    <w:pPr>
      <w:pStyle w:val="Footer"/>
      <w:tabs>
        <w:tab w:val="right" w:pos="10800"/>
      </w:tabs>
      <w:spacing w:before="120"/>
      <w:rPr>
        <w:color w:val="0070C0"/>
      </w:rPr>
    </w:pPr>
    <w:r>
      <w:rPr>
        <w:color w:val="0070C0"/>
      </w:rPr>
      <w:t>Sample Lesson Plan</w:t>
    </w:r>
    <w:r w:rsidR="005110FC" w:rsidRPr="00B04880">
      <w:rPr>
        <w:noProof/>
        <w:color w:val="0070C0"/>
        <w:lang w:val="en-US"/>
      </w:rPr>
      <w:drawing>
        <wp:anchor distT="0" distB="0" distL="114300" distR="114300" simplePos="0" relativeHeight="251661312" behindDoc="1" locked="0" layoutInCell="1" allowOverlap="1" wp14:anchorId="74DA267A" wp14:editId="70031B51">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0FC" w:rsidRPr="00B04880">
      <w:rPr>
        <w:color w:val="0070C0"/>
      </w:rPr>
      <w:tab/>
    </w:r>
    <w:r w:rsidR="005110FC" w:rsidRPr="00B04880">
      <w:rPr>
        <w:color w:val="0070C0"/>
      </w:rPr>
      <w:fldChar w:fldCharType="begin"/>
    </w:r>
    <w:r w:rsidR="005110FC" w:rsidRPr="00B04880">
      <w:rPr>
        <w:color w:val="0070C0"/>
      </w:rPr>
      <w:instrText xml:space="preserve"> PAGE   \* MERGEFORMAT </w:instrText>
    </w:r>
    <w:r w:rsidR="005110FC" w:rsidRPr="00B04880">
      <w:rPr>
        <w:color w:val="0070C0"/>
      </w:rPr>
      <w:fldChar w:fldCharType="separate"/>
    </w:r>
    <w:r w:rsidR="002F7894">
      <w:rPr>
        <w:noProof/>
        <w:color w:val="0070C0"/>
      </w:rPr>
      <w:t>1</w:t>
    </w:r>
    <w:r w:rsidR="005110FC" w:rsidRPr="00B04880">
      <w:rPr>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F44C7" w14:textId="77777777" w:rsidR="00966177" w:rsidRDefault="00966177" w:rsidP="00CF0402">
      <w:r>
        <w:separator/>
      </w:r>
    </w:p>
  </w:footnote>
  <w:footnote w:type="continuationSeparator" w:id="0">
    <w:p w14:paraId="48FB7811" w14:textId="77777777" w:rsidR="00966177" w:rsidRDefault="00966177"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DA41" w14:textId="77777777" w:rsidR="002F7894" w:rsidRDefault="002F7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61CB" w14:textId="7FC551EA" w:rsidR="00966177" w:rsidRPr="00CD0F70" w:rsidRDefault="00966177" w:rsidP="00463692">
    <w:pPr>
      <w:pStyle w:val="Footer"/>
      <w:tabs>
        <w:tab w:val="right" w:pos="10800"/>
      </w:tabs>
      <w:spacing w:after="120"/>
      <w:rPr>
        <w:color w:val="0070C0"/>
      </w:rPr>
    </w:pPr>
    <w:r>
      <w:rPr>
        <w:color w:val="0070C0"/>
      </w:rPr>
      <w:t>Fine Arts (</w:t>
    </w:r>
    <w:r w:rsidR="00053412">
      <w:rPr>
        <w:color w:val="0070C0"/>
      </w:rPr>
      <w:t>Art</w:t>
    </w:r>
    <w:r>
      <w:rPr>
        <w:color w:val="0070C0"/>
      </w:rPr>
      <w:t>)</w:t>
    </w:r>
    <w:r w:rsidRPr="00CD0F70">
      <w:rPr>
        <w:color w:val="0070C0"/>
      </w:rPr>
      <w:t xml:space="preserve">, </w:t>
    </w:r>
    <w:r w:rsidR="006060CA">
      <w:rPr>
        <w:color w:val="0070C0"/>
      </w:rPr>
      <w:t>Grade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68434" w14:textId="77777777" w:rsidR="002F7894" w:rsidRDefault="002F7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3382DE3"/>
    <w:multiLevelType w:val="hybridMultilevel"/>
    <w:tmpl w:val="51AA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039F3"/>
    <w:multiLevelType w:val="hybridMultilevel"/>
    <w:tmpl w:val="B45CD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F6E1D"/>
    <w:multiLevelType w:val="hybridMultilevel"/>
    <w:tmpl w:val="308C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8"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02C32"/>
    <w:multiLevelType w:val="hybridMultilevel"/>
    <w:tmpl w:val="03D2E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24BA"/>
    <w:multiLevelType w:val="hybridMultilevel"/>
    <w:tmpl w:val="A1A25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084BDD"/>
    <w:multiLevelType w:val="hybridMultilevel"/>
    <w:tmpl w:val="D230F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59D7A9A"/>
    <w:multiLevelType w:val="hybridMultilevel"/>
    <w:tmpl w:val="4CFC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F5B43"/>
    <w:multiLevelType w:val="hybridMultilevel"/>
    <w:tmpl w:val="7CE04210"/>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1"/>
  </w:num>
  <w:num w:numId="3">
    <w:abstractNumId w:val="20"/>
  </w:num>
  <w:num w:numId="4">
    <w:abstractNumId w:val="7"/>
  </w:num>
  <w:num w:numId="5">
    <w:abstractNumId w:val="17"/>
  </w:num>
  <w:num w:numId="6">
    <w:abstractNumId w:val="8"/>
  </w:num>
  <w:num w:numId="7">
    <w:abstractNumId w:val="15"/>
  </w:num>
  <w:num w:numId="8">
    <w:abstractNumId w:val="6"/>
  </w:num>
  <w:num w:numId="9">
    <w:abstractNumId w:val="9"/>
  </w:num>
  <w:num w:numId="10">
    <w:abstractNumId w:val="0"/>
  </w:num>
  <w:num w:numId="11">
    <w:abstractNumId w:val="18"/>
  </w:num>
  <w:num w:numId="12">
    <w:abstractNumId w:val="10"/>
  </w:num>
  <w:num w:numId="13">
    <w:abstractNumId w:val="5"/>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6"/>
  </w:num>
  <w:num w:numId="17">
    <w:abstractNumId w:val="13"/>
  </w:num>
  <w:num w:numId="18">
    <w:abstractNumId w:val="19"/>
  </w:num>
  <w:num w:numId="19">
    <w:abstractNumId w:val="3"/>
  </w:num>
  <w:num w:numId="20">
    <w:abstractNumId w:val="12"/>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448F6"/>
    <w:rsid w:val="000512BA"/>
    <w:rsid w:val="00053412"/>
    <w:rsid w:val="000566BB"/>
    <w:rsid w:val="00057774"/>
    <w:rsid w:val="00070238"/>
    <w:rsid w:val="000D3DCC"/>
    <w:rsid w:val="000E7CAC"/>
    <w:rsid w:val="001004F8"/>
    <w:rsid w:val="001210BA"/>
    <w:rsid w:val="001234C7"/>
    <w:rsid w:val="00142704"/>
    <w:rsid w:val="00153757"/>
    <w:rsid w:val="00175DC1"/>
    <w:rsid w:val="00177D22"/>
    <w:rsid w:val="00192E24"/>
    <w:rsid w:val="00195B26"/>
    <w:rsid w:val="001A47A6"/>
    <w:rsid w:val="001D7305"/>
    <w:rsid w:val="001E4BDB"/>
    <w:rsid w:val="001E4F32"/>
    <w:rsid w:val="002015EB"/>
    <w:rsid w:val="002057EE"/>
    <w:rsid w:val="00210685"/>
    <w:rsid w:val="002266CC"/>
    <w:rsid w:val="00243055"/>
    <w:rsid w:val="00250676"/>
    <w:rsid w:val="00255C42"/>
    <w:rsid w:val="002641EC"/>
    <w:rsid w:val="00297B9E"/>
    <w:rsid w:val="002A0DCE"/>
    <w:rsid w:val="002A22BC"/>
    <w:rsid w:val="002A4AFA"/>
    <w:rsid w:val="002B07D8"/>
    <w:rsid w:val="002B775E"/>
    <w:rsid w:val="002C0282"/>
    <w:rsid w:val="002C2512"/>
    <w:rsid w:val="002E3F57"/>
    <w:rsid w:val="002F7894"/>
    <w:rsid w:val="00302DDD"/>
    <w:rsid w:val="00304CA7"/>
    <w:rsid w:val="00327016"/>
    <w:rsid w:val="003363D6"/>
    <w:rsid w:val="00336EDB"/>
    <w:rsid w:val="00345740"/>
    <w:rsid w:val="003474BE"/>
    <w:rsid w:val="00362FA4"/>
    <w:rsid w:val="003B11A3"/>
    <w:rsid w:val="003B4387"/>
    <w:rsid w:val="003F6883"/>
    <w:rsid w:val="00404325"/>
    <w:rsid w:val="00406875"/>
    <w:rsid w:val="0042195F"/>
    <w:rsid w:val="004231B2"/>
    <w:rsid w:val="0042362E"/>
    <w:rsid w:val="004262E3"/>
    <w:rsid w:val="00426FFB"/>
    <w:rsid w:val="00431633"/>
    <w:rsid w:val="00441DC7"/>
    <w:rsid w:val="00463692"/>
    <w:rsid w:val="0046478F"/>
    <w:rsid w:val="00466D94"/>
    <w:rsid w:val="00472BE3"/>
    <w:rsid w:val="004924E3"/>
    <w:rsid w:val="004927E3"/>
    <w:rsid w:val="004A7B62"/>
    <w:rsid w:val="004C3639"/>
    <w:rsid w:val="004C738C"/>
    <w:rsid w:val="004E1E4E"/>
    <w:rsid w:val="004E705A"/>
    <w:rsid w:val="004F2569"/>
    <w:rsid w:val="005109F5"/>
    <w:rsid w:val="005110FC"/>
    <w:rsid w:val="0053692E"/>
    <w:rsid w:val="00565393"/>
    <w:rsid w:val="00575303"/>
    <w:rsid w:val="00582EE3"/>
    <w:rsid w:val="005A7363"/>
    <w:rsid w:val="005C0B3A"/>
    <w:rsid w:val="005C58FB"/>
    <w:rsid w:val="005C5EC5"/>
    <w:rsid w:val="005D738F"/>
    <w:rsid w:val="005E4016"/>
    <w:rsid w:val="005F26A8"/>
    <w:rsid w:val="005F2FF9"/>
    <w:rsid w:val="006060CA"/>
    <w:rsid w:val="006073AC"/>
    <w:rsid w:val="00611DDC"/>
    <w:rsid w:val="00621942"/>
    <w:rsid w:val="00634714"/>
    <w:rsid w:val="00654AE2"/>
    <w:rsid w:val="00655086"/>
    <w:rsid w:val="00662700"/>
    <w:rsid w:val="0068073F"/>
    <w:rsid w:val="006B4323"/>
    <w:rsid w:val="006B4B37"/>
    <w:rsid w:val="006C3D5A"/>
    <w:rsid w:val="006E0F95"/>
    <w:rsid w:val="007004BD"/>
    <w:rsid w:val="00702D2B"/>
    <w:rsid w:val="00704DAB"/>
    <w:rsid w:val="00710010"/>
    <w:rsid w:val="0071413A"/>
    <w:rsid w:val="00716420"/>
    <w:rsid w:val="0072053E"/>
    <w:rsid w:val="007314E9"/>
    <w:rsid w:val="00731993"/>
    <w:rsid w:val="00747093"/>
    <w:rsid w:val="007577AE"/>
    <w:rsid w:val="00770D10"/>
    <w:rsid w:val="007733DF"/>
    <w:rsid w:val="007836BF"/>
    <w:rsid w:val="00794611"/>
    <w:rsid w:val="00795923"/>
    <w:rsid w:val="007A4B21"/>
    <w:rsid w:val="007A6EF8"/>
    <w:rsid w:val="007B29DA"/>
    <w:rsid w:val="007B6C43"/>
    <w:rsid w:val="007C2959"/>
    <w:rsid w:val="007F758F"/>
    <w:rsid w:val="007F7A5E"/>
    <w:rsid w:val="008400A1"/>
    <w:rsid w:val="00841262"/>
    <w:rsid w:val="008520BB"/>
    <w:rsid w:val="008573B0"/>
    <w:rsid w:val="00873146"/>
    <w:rsid w:val="00877825"/>
    <w:rsid w:val="00895706"/>
    <w:rsid w:val="008B50E6"/>
    <w:rsid w:val="008B6710"/>
    <w:rsid w:val="008C4435"/>
    <w:rsid w:val="008F44D0"/>
    <w:rsid w:val="00901E33"/>
    <w:rsid w:val="00901F78"/>
    <w:rsid w:val="00902CD6"/>
    <w:rsid w:val="00924FF1"/>
    <w:rsid w:val="00942B81"/>
    <w:rsid w:val="00944EBF"/>
    <w:rsid w:val="00951D7B"/>
    <w:rsid w:val="009612E7"/>
    <w:rsid w:val="00966177"/>
    <w:rsid w:val="00967EB0"/>
    <w:rsid w:val="00987039"/>
    <w:rsid w:val="00987D5D"/>
    <w:rsid w:val="009B3116"/>
    <w:rsid w:val="009C0BB0"/>
    <w:rsid w:val="009F7E8D"/>
    <w:rsid w:val="00A20DAC"/>
    <w:rsid w:val="00A232DE"/>
    <w:rsid w:val="00A2494D"/>
    <w:rsid w:val="00A25E57"/>
    <w:rsid w:val="00A26870"/>
    <w:rsid w:val="00A5302A"/>
    <w:rsid w:val="00A70EDF"/>
    <w:rsid w:val="00A9422B"/>
    <w:rsid w:val="00AB2ED6"/>
    <w:rsid w:val="00AC6BB0"/>
    <w:rsid w:val="00AF412F"/>
    <w:rsid w:val="00AF460B"/>
    <w:rsid w:val="00B12DAC"/>
    <w:rsid w:val="00B23DFC"/>
    <w:rsid w:val="00B44D77"/>
    <w:rsid w:val="00B56492"/>
    <w:rsid w:val="00B65FC3"/>
    <w:rsid w:val="00B67132"/>
    <w:rsid w:val="00B76650"/>
    <w:rsid w:val="00B84A43"/>
    <w:rsid w:val="00B856A5"/>
    <w:rsid w:val="00BD3E71"/>
    <w:rsid w:val="00BE0C9E"/>
    <w:rsid w:val="00BE6723"/>
    <w:rsid w:val="00BE72E4"/>
    <w:rsid w:val="00BF0DFE"/>
    <w:rsid w:val="00C13684"/>
    <w:rsid w:val="00C42B2D"/>
    <w:rsid w:val="00C4525B"/>
    <w:rsid w:val="00C45AF1"/>
    <w:rsid w:val="00C50825"/>
    <w:rsid w:val="00C63D20"/>
    <w:rsid w:val="00C83218"/>
    <w:rsid w:val="00C94F81"/>
    <w:rsid w:val="00CB13A5"/>
    <w:rsid w:val="00CB20D7"/>
    <w:rsid w:val="00CD0901"/>
    <w:rsid w:val="00CD0F70"/>
    <w:rsid w:val="00CD3A5E"/>
    <w:rsid w:val="00CD4A57"/>
    <w:rsid w:val="00CF0402"/>
    <w:rsid w:val="00CF7773"/>
    <w:rsid w:val="00D41D2D"/>
    <w:rsid w:val="00D648DC"/>
    <w:rsid w:val="00D73DC0"/>
    <w:rsid w:val="00D8300A"/>
    <w:rsid w:val="00DD0A98"/>
    <w:rsid w:val="00DD2333"/>
    <w:rsid w:val="00DF7A1B"/>
    <w:rsid w:val="00E038D3"/>
    <w:rsid w:val="00E15499"/>
    <w:rsid w:val="00E15CD0"/>
    <w:rsid w:val="00E33AC5"/>
    <w:rsid w:val="00E35275"/>
    <w:rsid w:val="00E540C7"/>
    <w:rsid w:val="00E66ACC"/>
    <w:rsid w:val="00E67A08"/>
    <w:rsid w:val="00E75C38"/>
    <w:rsid w:val="00E81ED0"/>
    <w:rsid w:val="00E936A7"/>
    <w:rsid w:val="00EA2D7B"/>
    <w:rsid w:val="00EA363D"/>
    <w:rsid w:val="00EA3BFA"/>
    <w:rsid w:val="00EA6F4A"/>
    <w:rsid w:val="00EB4BC0"/>
    <w:rsid w:val="00ED773D"/>
    <w:rsid w:val="00EE5FED"/>
    <w:rsid w:val="00EF4E00"/>
    <w:rsid w:val="00EF4F83"/>
    <w:rsid w:val="00EF6E89"/>
    <w:rsid w:val="00F12D3B"/>
    <w:rsid w:val="00F33D31"/>
    <w:rsid w:val="00F35644"/>
    <w:rsid w:val="00F37FDF"/>
    <w:rsid w:val="00F4147E"/>
    <w:rsid w:val="00F4424D"/>
    <w:rsid w:val="00F77D1A"/>
    <w:rsid w:val="00F86460"/>
    <w:rsid w:val="00F9217F"/>
    <w:rsid w:val="00FB4A17"/>
    <w:rsid w:val="00FC0EA0"/>
    <w:rsid w:val="00FD17D0"/>
    <w:rsid w:val="00FD4E6C"/>
    <w:rsid w:val="00FD5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07B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en-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basedOn w:val="Title3"/>
    <w:uiPriority w:val="99"/>
    <w:qFormat/>
    <w:rsid w:val="00CD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icbookpaper.com/six-panels/" TargetMode="External"/><Relationship Id="rId13" Type="http://schemas.openxmlformats.org/officeDocument/2006/relationships/hyperlink" Target="http://www.learnalberta.ca/content/fnmigv/index.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eadwritethink.org/classroom-resources/student-interactives/comic-creator-30021.html" TargetMode="External"/><Relationship Id="rId12" Type="http://schemas.openxmlformats.org/officeDocument/2006/relationships/hyperlink" Target="http://www.learnalberta.ca/content/asw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alberta.ca/content/asw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omicbookpaper.com/six-panel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readwritethink.org/classroom-resources/student-interactives/comic-creator-30021.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2017-10-23T17:19:00Z</dcterms:created>
  <dcterms:modified xsi:type="dcterms:W3CDTF">2017-10-23T17:19:00Z</dcterms:modified>
</cp:coreProperties>
</file>