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800" w:type="dxa"/>
        <w:tblBorders>
          <w:top w:val="single" w:sz="8" w:space="0" w:color="C05017"/>
          <w:left w:val="single" w:sz="8" w:space="0" w:color="C05017"/>
          <w:bottom w:val="single" w:sz="8" w:space="0" w:color="C05017"/>
          <w:right w:val="single" w:sz="8" w:space="0" w:color="C05017"/>
          <w:insideH w:val="single" w:sz="6" w:space="0" w:color="C05017"/>
          <w:insideV w:val="single" w:sz="6" w:space="0" w:color="C05017"/>
        </w:tblBorders>
        <w:shd w:val="clear" w:color="auto" w:fill="595959" w:themeFill="text1" w:themeFillTint="A6"/>
        <w:tblCellMar>
          <w:top w:w="43" w:type="dxa"/>
          <w:left w:w="43" w:type="dxa"/>
          <w:bottom w:w="43" w:type="dxa"/>
          <w:right w:w="43" w:type="dxa"/>
        </w:tblCellMar>
        <w:tblLook w:val="04A0" w:firstRow="1" w:lastRow="0" w:firstColumn="1" w:lastColumn="0" w:noHBand="0" w:noVBand="1"/>
      </w:tblPr>
      <w:tblGrid>
        <w:gridCol w:w="10800"/>
      </w:tblGrid>
      <w:tr w:rsidR="002A4AFA" w:rsidRPr="00924FF1" w14:paraId="463BFBE1" w14:textId="77777777" w:rsidTr="00852FC9">
        <w:trPr>
          <w:trHeight w:val="620"/>
        </w:trPr>
        <w:tc>
          <w:tcPr>
            <w:tcW w:w="10800" w:type="dxa"/>
            <w:shd w:val="clear" w:color="auto" w:fill="FF7900"/>
            <w:vAlign w:val="center"/>
          </w:tcPr>
          <w:p w14:paraId="0865D8D4" w14:textId="7D91A5D8" w:rsidR="002A4AFA" w:rsidRPr="00463692" w:rsidRDefault="00210685" w:rsidP="00CD4A57">
            <w:pPr>
              <w:pStyle w:val="TableTitle"/>
              <w:rPr>
                <w:sz w:val="50"/>
                <w:szCs w:val="50"/>
              </w:rPr>
            </w:pPr>
            <w:bookmarkStart w:id="0" w:name="_GoBack"/>
            <w:bookmarkEnd w:id="0"/>
            <w:r w:rsidRPr="00463692">
              <w:rPr>
                <w:sz w:val="50"/>
                <w:szCs w:val="50"/>
              </w:rPr>
              <w:t>SOCIAL STUDIES</w:t>
            </w:r>
            <w:r w:rsidR="00EF4E00" w:rsidRPr="00463692">
              <w:rPr>
                <w:sz w:val="50"/>
                <w:szCs w:val="50"/>
              </w:rPr>
              <w:t xml:space="preserve"> </w:t>
            </w:r>
            <w:r w:rsidR="003E7C3A">
              <w:rPr>
                <w:sz w:val="50"/>
                <w:szCs w:val="50"/>
              </w:rPr>
              <w:t>| Grade 2</w:t>
            </w:r>
            <w:r w:rsidR="00FB4A17" w:rsidRPr="00463692">
              <w:rPr>
                <w:sz w:val="50"/>
                <w:szCs w:val="50"/>
              </w:rPr>
              <w:t xml:space="preserve"> </w:t>
            </w:r>
            <w:r w:rsidR="00EF4E00" w:rsidRPr="00463692">
              <w:rPr>
                <w:sz w:val="50"/>
                <w:szCs w:val="50"/>
              </w:rPr>
              <w:t xml:space="preserve">| </w:t>
            </w:r>
            <w:r w:rsidR="005E4016" w:rsidRPr="00463692">
              <w:rPr>
                <w:sz w:val="50"/>
                <w:szCs w:val="50"/>
              </w:rPr>
              <w:t>LESSON PLAN</w:t>
            </w:r>
          </w:p>
        </w:tc>
      </w:tr>
      <w:tr w:rsidR="002A4AFA" w14:paraId="234637A8" w14:textId="77777777" w:rsidTr="00AC1206">
        <w:trPr>
          <w:trHeight w:val="58"/>
        </w:trPr>
        <w:tc>
          <w:tcPr>
            <w:tcW w:w="10800" w:type="dxa"/>
            <w:shd w:val="clear" w:color="auto" w:fill="auto"/>
            <w:vAlign w:val="center"/>
          </w:tcPr>
          <w:p w14:paraId="09D4EB3B" w14:textId="77777777" w:rsidR="00671B9F" w:rsidRPr="00671B9F" w:rsidRDefault="00671B9F" w:rsidP="00671B9F">
            <w:pPr>
              <w:spacing w:after="120"/>
              <w:rPr>
                <w:rFonts w:ascii="Arial" w:hAnsi="Arial" w:cs="Arial"/>
                <w:sz w:val="20"/>
                <w:szCs w:val="20"/>
              </w:rPr>
            </w:pPr>
            <w:r w:rsidRPr="00671B9F">
              <w:rPr>
                <w:rFonts w:ascii="Arial" w:hAnsi="Arial" w:cs="Arial"/>
                <w:sz w:val="20"/>
                <w:szCs w:val="20"/>
              </w:rPr>
              <w:t xml:space="preserve">This sample lesson plan supports Education for Reconciliation through the inclusion of First Nations, Métis, and Inuit perspectives; treaty education; and residential schools’ experiences, with learning outcomes identified in the current Alberta Programs of Study for Grades 1 to 9 in Social Studies. </w:t>
            </w:r>
          </w:p>
          <w:p w14:paraId="4850F0CD" w14:textId="77777777" w:rsidR="00671B9F" w:rsidRPr="00671B9F" w:rsidRDefault="00671B9F" w:rsidP="00671B9F">
            <w:pPr>
              <w:rPr>
                <w:rFonts w:ascii="Arial" w:hAnsi="Arial" w:cs="Arial"/>
                <w:sz w:val="20"/>
                <w:szCs w:val="20"/>
              </w:rPr>
            </w:pPr>
            <w:r w:rsidRPr="00671B9F">
              <w:rPr>
                <w:rFonts w:ascii="Arial" w:hAnsi="Arial" w:cs="Arial"/>
                <w:sz w:val="20"/>
                <w:szCs w:val="20"/>
              </w:rPr>
              <w:t>Each sample lesson plan includes content(s) or context(s) related to one or more of the following aspects of Education for Reconciliation:</w:t>
            </w:r>
          </w:p>
          <w:p w14:paraId="6432D56B" w14:textId="77777777" w:rsidR="00671B9F" w:rsidRPr="00671B9F" w:rsidRDefault="00671B9F" w:rsidP="00671B9F">
            <w:pPr>
              <w:pStyle w:val="ListParagraph"/>
              <w:numPr>
                <w:ilvl w:val="0"/>
                <w:numId w:val="12"/>
              </w:numPr>
              <w:rPr>
                <w:rFonts w:ascii="Arial" w:hAnsi="Arial" w:cs="Arial"/>
                <w:sz w:val="20"/>
                <w:szCs w:val="20"/>
              </w:rPr>
            </w:pPr>
            <w:r w:rsidRPr="00671B9F">
              <w:rPr>
                <w:rFonts w:ascii="Arial" w:hAnsi="Arial" w:cs="Arial"/>
                <w:sz w:val="20"/>
                <w:szCs w:val="20"/>
              </w:rPr>
              <w:t>diverse perspectives and ways of knowing of First Nations, Métis, or Inuit, including values, traditions, kinship, language, and ways of being;</w:t>
            </w:r>
          </w:p>
          <w:p w14:paraId="0D3247C2" w14:textId="77777777" w:rsidR="00671B9F" w:rsidRPr="00671B9F" w:rsidRDefault="00671B9F" w:rsidP="00671B9F">
            <w:pPr>
              <w:pStyle w:val="ListParagraph"/>
              <w:numPr>
                <w:ilvl w:val="0"/>
                <w:numId w:val="12"/>
              </w:numPr>
              <w:rPr>
                <w:rFonts w:ascii="Arial" w:hAnsi="Arial" w:cs="Arial"/>
                <w:sz w:val="20"/>
                <w:szCs w:val="20"/>
              </w:rPr>
            </w:pPr>
            <w:r w:rsidRPr="00671B9F">
              <w:rPr>
                <w:rFonts w:ascii="Arial" w:hAnsi="Arial" w:cs="Arial"/>
                <w:sz w:val="20"/>
                <w:szCs w:val="20"/>
              </w:rPr>
              <w:t>understandings of the spirit and intent of treaties; or</w:t>
            </w:r>
          </w:p>
          <w:p w14:paraId="5CF7A7CE" w14:textId="77777777" w:rsidR="00671B9F" w:rsidRPr="00671B9F" w:rsidRDefault="00671B9F" w:rsidP="00671B9F">
            <w:pPr>
              <w:pStyle w:val="ListParagraph"/>
              <w:numPr>
                <w:ilvl w:val="0"/>
                <w:numId w:val="12"/>
              </w:numPr>
              <w:rPr>
                <w:rFonts w:ascii="Arial" w:hAnsi="Arial" w:cs="Arial"/>
                <w:sz w:val="20"/>
                <w:szCs w:val="20"/>
              </w:rPr>
            </w:pPr>
            <w:r w:rsidRPr="00671B9F">
              <w:rPr>
                <w:rFonts w:ascii="Arial" w:hAnsi="Arial" w:cs="Arial"/>
                <w:sz w:val="20"/>
                <w:szCs w:val="20"/>
              </w:rPr>
              <w:t>residential schools’ experiences and resiliency.</w:t>
            </w:r>
          </w:p>
          <w:p w14:paraId="23ED6ADF" w14:textId="77777777" w:rsidR="00671B9F" w:rsidRPr="00671B9F" w:rsidRDefault="00671B9F" w:rsidP="00671B9F">
            <w:pPr>
              <w:spacing w:after="60"/>
              <w:rPr>
                <w:rFonts w:ascii="Arial" w:hAnsi="Arial" w:cs="Arial"/>
                <w:sz w:val="20"/>
                <w:szCs w:val="20"/>
              </w:rPr>
            </w:pPr>
          </w:p>
          <w:p w14:paraId="1E64FCE2" w14:textId="6629A91A" w:rsidR="00582EE3" w:rsidRPr="00463692" w:rsidRDefault="00671B9F" w:rsidP="00671B9F">
            <w:pPr>
              <w:pStyle w:val="Tabletext"/>
              <w:spacing w:after="60"/>
              <w:rPr>
                <w:szCs w:val="20"/>
              </w:rPr>
            </w:pPr>
            <w:r w:rsidRPr="00671B9F">
              <w:rPr>
                <w:rFonts w:cs="Arial"/>
                <w:szCs w:val="20"/>
              </w:rPr>
              <w:t xml:space="preserve">Links and relevant information in </w:t>
            </w:r>
            <w:r w:rsidRPr="00671B9F">
              <w:rPr>
                <w:rFonts w:cs="Arial"/>
                <w:iCs/>
                <w:szCs w:val="20"/>
              </w:rPr>
              <w:t>Guiding Voices: A Curriculum Development Tool for Inclusion of First Nations, Métis and Inuit Perspectives Throughout Curriculum</w:t>
            </w:r>
            <w:r w:rsidRPr="00671B9F">
              <w:rPr>
                <w:rFonts w:cs="Arial"/>
                <w:szCs w:val="20"/>
              </w:rPr>
              <w:t xml:space="preserve"> and </w:t>
            </w:r>
            <w:r w:rsidRPr="00671B9F">
              <w:rPr>
                <w:rFonts w:cs="Arial"/>
                <w:iCs/>
                <w:szCs w:val="20"/>
              </w:rPr>
              <w:t>Walking Together: First Nations, Métis and Inuit Perspectives in Curriculum</w:t>
            </w:r>
            <w:r w:rsidRPr="00671B9F">
              <w:rPr>
                <w:rFonts w:cs="Arial"/>
                <w:szCs w:val="20"/>
              </w:rPr>
              <w:t xml:space="preserve"> are provided to support understandings of First Nations, Métis, or Inuit ways of knowing. Both online resources are accessed through LearnAlberta.ca.</w:t>
            </w:r>
          </w:p>
        </w:tc>
      </w:tr>
      <w:tr w:rsidR="002A4AFA" w14:paraId="33CD6174" w14:textId="77777777" w:rsidTr="00852FC9">
        <w:trPr>
          <w:trHeight w:val="58"/>
        </w:trPr>
        <w:tc>
          <w:tcPr>
            <w:tcW w:w="10800" w:type="dxa"/>
            <w:shd w:val="clear" w:color="auto" w:fill="FF7900"/>
            <w:vAlign w:val="center"/>
          </w:tcPr>
          <w:p w14:paraId="1C98FA77" w14:textId="54B67D41" w:rsidR="002A4AFA" w:rsidRPr="00BD3E71" w:rsidRDefault="00210685" w:rsidP="000E7895">
            <w:pPr>
              <w:tabs>
                <w:tab w:val="left" w:pos="3345"/>
              </w:tabs>
              <w:rPr>
                <w:rFonts w:cs="Arial"/>
              </w:rPr>
            </w:pPr>
            <w:r w:rsidRPr="00463692">
              <w:rPr>
                <w:rFonts w:ascii="Arial" w:hAnsi="Arial" w:cs="Arial"/>
                <w:color w:val="FFFFFF" w:themeColor="background1"/>
                <w:sz w:val="24"/>
              </w:rPr>
              <w:t>Education for Reconciliation</w:t>
            </w:r>
            <w:r w:rsidR="00655086" w:rsidRPr="00463692">
              <w:rPr>
                <w:rFonts w:ascii="Arial" w:hAnsi="Arial" w:cs="Arial"/>
                <w:color w:val="FFFFFF" w:themeColor="background1"/>
                <w:sz w:val="24"/>
              </w:rPr>
              <w:t>:</w:t>
            </w:r>
            <w:r w:rsidR="00B44EB1">
              <w:rPr>
                <w:rFonts w:ascii="Arial" w:hAnsi="Arial" w:cs="Arial"/>
                <w:color w:val="FFFFFF" w:themeColor="background1"/>
                <w:sz w:val="24"/>
              </w:rPr>
              <w:t xml:space="preserve"> </w:t>
            </w:r>
            <w:r w:rsidR="00655086" w:rsidRPr="00463692">
              <w:rPr>
                <w:rFonts w:ascii="Arial" w:hAnsi="Arial" w:cs="Arial"/>
                <w:color w:val="FFFFFF" w:themeColor="background1"/>
                <w:sz w:val="24"/>
              </w:rPr>
              <w:t>Perspective</w:t>
            </w:r>
            <w:r w:rsidR="00AC1206">
              <w:rPr>
                <w:rFonts w:ascii="Arial" w:hAnsi="Arial" w:cs="Arial"/>
                <w:color w:val="FFFFFF" w:themeColor="background1"/>
                <w:sz w:val="24"/>
              </w:rPr>
              <w:t>s – Traditions, Values</w:t>
            </w:r>
          </w:p>
        </w:tc>
      </w:tr>
      <w:tr w:rsidR="00BD3E71" w14:paraId="72C99288" w14:textId="77777777" w:rsidTr="00AC1206">
        <w:trPr>
          <w:trHeight w:val="58"/>
        </w:trPr>
        <w:tc>
          <w:tcPr>
            <w:tcW w:w="10800" w:type="dxa"/>
            <w:shd w:val="clear" w:color="auto" w:fill="auto"/>
            <w:vAlign w:val="center"/>
          </w:tcPr>
          <w:p w14:paraId="46014291" w14:textId="77777777" w:rsidR="00BD3E71" w:rsidRPr="00852FC9" w:rsidRDefault="00BD3E71" w:rsidP="00ED704F">
            <w:pPr>
              <w:pStyle w:val="Title"/>
              <w:keepNext w:val="0"/>
              <w:keepLines w:val="0"/>
              <w:spacing w:before="100" w:after="60"/>
              <w:rPr>
                <w:rFonts w:cs="Arial"/>
                <w:b w:val="0"/>
                <w:color w:val="FF7900"/>
                <w:sz w:val="24"/>
                <w:szCs w:val="24"/>
              </w:rPr>
            </w:pPr>
            <w:r w:rsidRPr="00852FC9">
              <w:rPr>
                <w:rFonts w:cs="Arial"/>
                <w:color w:val="FF7900"/>
                <w:sz w:val="24"/>
                <w:szCs w:val="24"/>
              </w:rPr>
              <w:t>Program of Studies Outcomes</w:t>
            </w:r>
          </w:p>
          <w:p w14:paraId="15350701" w14:textId="4420B108" w:rsidR="00BD3E71" w:rsidRPr="00406875" w:rsidRDefault="003E7C3A" w:rsidP="00A175B2">
            <w:pPr>
              <w:spacing w:before="40"/>
              <w:rPr>
                <w:rFonts w:ascii="Arial" w:hAnsi="Arial" w:cs="Arial"/>
                <w:b/>
                <w:sz w:val="20"/>
                <w:szCs w:val="20"/>
              </w:rPr>
            </w:pPr>
            <w:r>
              <w:rPr>
                <w:rFonts w:ascii="Arial" w:hAnsi="Arial" w:cs="Arial"/>
                <w:b/>
                <w:sz w:val="20"/>
                <w:szCs w:val="20"/>
              </w:rPr>
              <w:t>2</w:t>
            </w:r>
            <w:r w:rsidR="00BD3E71" w:rsidRPr="00406875">
              <w:rPr>
                <w:rFonts w:ascii="Arial" w:hAnsi="Arial" w:cs="Arial"/>
                <w:b/>
                <w:sz w:val="20"/>
                <w:szCs w:val="20"/>
              </w:rPr>
              <w:t xml:space="preserve">.1 </w:t>
            </w:r>
            <w:r w:rsidRPr="003E7C3A">
              <w:rPr>
                <w:rFonts w:ascii="Arial" w:hAnsi="Arial" w:cs="Arial"/>
                <w:b/>
                <w:sz w:val="20"/>
                <w:szCs w:val="20"/>
              </w:rPr>
              <w:t>Canada’s Dynamic Communities</w:t>
            </w:r>
          </w:p>
          <w:p w14:paraId="5F006513" w14:textId="705F28BA" w:rsidR="00BD3E71" w:rsidRDefault="003E7C3A" w:rsidP="00A175B2">
            <w:pPr>
              <w:pStyle w:val="BodyText1"/>
              <w:spacing w:before="40"/>
              <w:ind w:left="936" w:hanging="576"/>
              <w:rPr>
                <w:rFonts w:ascii="Arial" w:hAnsi="Arial" w:cs="Arial"/>
                <w:b/>
                <w:sz w:val="20"/>
                <w:szCs w:val="20"/>
              </w:rPr>
            </w:pPr>
            <w:r>
              <w:rPr>
                <w:rFonts w:ascii="Arial" w:hAnsi="Arial" w:cs="Arial"/>
                <w:b/>
                <w:sz w:val="20"/>
                <w:szCs w:val="20"/>
              </w:rPr>
              <w:t>2</w:t>
            </w:r>
            <w:r w:rsidR="009B3116">
              <w:rPr>
                <w:rFonts w:ascii="Arial" w:hAnsi="Arial" w:cs="Arial"/>
                <w:b/>
                <w:sz w:val="20"/>
                <w:szCs w:val="20"/>
              </w:rPr>
              <w:t>.1.</w:t>
            </w:r>
            <w:r>
              <w:rPr>
                <w:rFonts w:ascii="Arial" w:hAnsi="Arial" w:cs="Arial"/>
                <w:b/>
                <w:sz w:val="20"/>
                <w:szCs w:val="20"/>
              </w:rPr>
              <w:t>2</w:t>
            </w:r>
            <w:r w:rsidR="009B3116">
              <w:rPr>
                <w:rFonts w:ascii="Arial" w:hAnsi="Arial" w:cs="Arial"/>
                <w:b/>
                <w:sz w:val="20"/>
                <w:szCs w:val="20"/>
              </w:rPr>
              <w:tab/>
            </w:r>
            <w:r w:rsidRPr="003E7C3A">
              <w:rPr>
                <w:rFonts w:ascii="Arial" w:hAnsi="Arial" w:cs="Arial"/>
                <w:b/>
                <w:sz w:val="20"/>
                <w:szCs w:val="20"/>
              </w:rPr>
              <w:t>investigate the physical geography of an Inuit, an Acadian, and a prairie community in Canada by exploring and reflecting</w:t>
            </w:r>
            <w:r w:rsidR="00B44EB1">
              <w:rPr>
                <w:rFonts w:ascii="Arial" w:hAnsi="Arial" w:cs="Arial"/>
                <w:b/>
                <w:sz w:val="20"/>
                <w:szCs w:val="20"/>
              </w:rPr>
              <w:t xml:space="preserve"> </w:t>
            </w:r>
            <w:r w:rsidR="001201CB" w:rsidRPr="003E7C3A">
              <w:rPr>
                <w:rFonts w:ascii="Arial" w:hAnsi="Arial" w:cs="Arial"/>
                <w:b/>
                <w:sz w:val="20"/>
                <w:szCs w:val="20"/>
              </w:rPr>
              <w:t xml:space="preserve">upon </w:t>
            </w:r>
            <w:r w:rsidRPr="003E7C3A">
              <w:rPr>
                <w:rFonts w:ascii="Arial" w:hAnsi="Arial" w:cs="Arial"/>
                <w:b/>
                <w:sz w:val="20"/>
                <w:szCs w:val="20"/>
              </w:rPr>
              <w:t>the following questions for inquiry</w:t>
            </w:r>
            <w:r w:rsidR="00BD3E71" w:rsidRPr="00406875">
              <w:rPr>
                <w:rFonts w:ascii="Arial" w:hAnsi="Arial" w:cs="Arial"/>
                <w:b/>
                <w:sz w:val="20"/>
                <w:szCs w:val="20"/>
              </w:rPr>
              <w:t>:</w:t>
            </w:r>
          </w:p>
          <w:p w14:paraId="311C4F2C" w14:textId="77777777" w:rsidR="003E7C3A" w:rsidRPr="003E7C3A" w:rsidRDefault="003E7C3A" w:rsidP="003E7C3A">
            <w:pPr>
              <w:pStyle w:val="BodyText1"/>
              <w:numPr>
                <w:ilvl w:val="0"/>
                <w:numId w:val="10"/>
              </w:numPr>
              <w:rPr>
                <w:rFonts w:ascii="Arial" w:hAnsi="Arial" w:cs="Arial"/>
                <w:sz w:val="20"/>
                <w:szCs w:val="20"/>
              </w:rPr>
            </w:pPr>
            <w:r w:rsidRPr="003E7C3A">
              <w:rPr>
                <w:rFonts w:ascii="Arial" w:hAnsi="Arial" w:cs="Arial"/>
                <w:sz w:val="20"/>
                <w:szCs w:val="20"/>
              </w:rPr>
              <w:t xml:space="preserve">What are the major geographical regions, landforms and bodies of water in each community? </w:t>
            </w:r>
          </w:p>
          <w:p w14:paraId="26162B7E" w14:textId="77777777" w:rsidR="003E7C3A" w:rsidRPr="003E7C3A" w:rsidRDefault="003E7C3A" w:rsidP="003E7C3A">
            <w:pPr>
              <w:pStyle w:val="BodyText1"/>
              <w:numPr>
                <w:ilvl w:val="0"/>
                <w:numId w:val="10"/>
              </w:numPr>
              <w:rPr>
                <w:rFonts w:ascii="Arial" w:hAnsi="Arial" w:cs="Arial"/>
                <w:sz w:val="20"/>
                <w:szCs w:val="20"/>
              </w:rPr>
            </w:pPr>
            <w:r w:rsidRPr="003E7C3A">
              <w:rPr>
                <w:rFonts w:ascii="Arial" w:hAnsi="Arial" w:cs="Arial"/>
                <w:sz w:val="20"/>
                <w:szCs w:val="20"/>
              </w:rPr>
              <w:t xml:space="preserve">How does the physical geography of each community shape its identity? </w:t>
            </w:r>
          </w:p>
          <w:p w14:paraId="2D3275CD" w14:textId="421509D1" w:rsidR="00BD3E71" w:rsidRPr="00406875" w:rsidRDefault="003E7C3A" w:rsidP="003E7C3A">
            <w:pPr>
              <w:pStyle w:val="BodyText1"/>
              <w:numPr>
                <w:ilvl w:val="0"/>
                <w:numId w:val="10"/>
              </w:numPr>
              <w:spacing w:after="40"/>
              <w:rPr>
                <w:rFonts w:ascii="Arial" w:hAnsi="Arial" w:cs="Arial"/>
                <w:sz w:val="20"/>
                <w:szCs w:val="20"/>
              </w:rPr>
            </w:pPr>
            <w:r w:rsidRPr="003E7C3A">
              <w:rPr>
                <w:rFonts w:ascii="Arial" w:hAnsi="Arial" w:cs="Arial"/>
                <w:sz w:val="20"/>
                <w:szCs w:val="20"/>
              </w:rPr>
              <w:t>What is daily life like for children in Inuit, Acadian and prairie communities (e.g., recreation, school)?</w:t>
            </w:r>
            <w:r w:rsidR="00BD3E71" w:rsidRPr="00406875">
              <w:rPr>
                <w:rFonts w:ascii="Arial" w:hAnsi="Arial" w:cs="Arial"/>
                <w:sz w:val="20"/>
                <w:szCs w:val="20"/>
              </w:rPr>
              <w:t xml:space="preserve"> </w:t>
            </w:r>
          </w:p>
          <w:p w14:paraId="7713D2B3" w14:textId="49136BF4" w:rsidR="00BD3E71" w:rsidRPr="00406875" w:rsidRDefault="003E7C3A" w:rsidP="00A175B2">
            <w:pPr>
              <w:pStyle w:val="BodyText1"/>
              <w:spacing w:before="40"/>
              <w:ind w:left="936" w:hanging="576"/>
              <w:rPr>
                <w:rFonts w:ascii="Arial" w:hAnsi="Arial" w:cs="Arial"/>
                <w:b/>
                <w:sz w:val="20"/>
                <w:szCs w:val="20"/>
              </w:rPr>
            </w:pPr>
            <w:r>
              <w:rPr>
                <w:rFonts w:ascii="Arial" w:hAnsi="Arial" w:cs="Arial"/>
                <w:b/>
                <w:sz w:val="20"/>
                <w:szCs w:val="20"/>
              </w:rPr>
              <w:t>2</w:t>
            </w:r>
            <w:r w:rsidR="00BD3E71" w:rsidRPr="00406875">
              <w:rPr>
                <w:rFonts w:ascii="Arial" w:hAnsi="Arial" w:cs="Arial"/>
                <w:b/>
                <w:sz w:val="20"/>
                <w:szCs w:val="20"/>
              </w:rPr>
              <w:t>.1</w:t>
            </w:r>
            <w:r>
              <w:rPr>
                <w:rFonts w:ascii="Arial" w:hAnsi="Arial" w:cs="Arial"/>
                <w:b/>
                <w:sz w:val="20"/>
                <w:szCs w:val="20"/>
              </w:rPr>
              <w:t>.3</w:t>
            </w:r>
            <w:r>
              <w:rPr>
                <w:rFonts w:ascii="Arial" w:hAnsi="Arial" w:cs="Arial"/>
                <w:b/>
                <w:sz w:val="20"/>
                <w:szCs w:val="20"/>
              </w:rPr>
              <w:tab/>
            </w:r>
            <w:r w:rsidRPr="003E7C3A">
              <w:rPr>
                <w:rFonts w:ascii="Arial" w:hAnsi="Arial" w:cs="Arial"/>
                <w:b/>
                <w:sz w:val="20"/>
                <w:szCs w:val="20"/>
              </w:rPr>
              <w:t>investigate the cultural and linguistic characteristics of an Inuit, an Acadian and a prairie community in Canada by exploring and reflecting upon the following questions for inquiry</w:t>
            </w:r>
            <w:r>
              <w:rPr>
                <w:rFonts w:ascii="Arial" w:hAnsi="Arial" w:cs="Arial"/>
                <w:b/>
                <w:sz w:val="20"/>
                <w:szCs w:val="20"/>
              </w:rPr>
              <w:t>:</w:t>
            </w:r>
          </w:p>
          <w:p w14:paraId="37884A79" w14:textId="77777777" w:rsidR="003E7C3A" w:rsidRPr="003E7C3A" w:rsidRDefault="003E7C3A" w:rsidP="003E7C3A">
            <w:pPr>
              <w:pStyle w:val="BodyText1"/>
              <w:numPr>
                <w:ilvl w:val="0"/>
                <w:numId w:val="10"/>
              </w:numPr>
              <w:rPr>
                <w:rFonts w:ascii="Arial" w:hAnsi="Arial" w:cs="Arial"/>
                <w:sz w:val="20"/>
                <w:szCs w:val="20"/>
              </w:rPr>
            </w:pPr>
            <w:r w:rsidRPr="003E7C3A">
              <w:rPr>
                <w:rFonts w:ascii="Arial" w:hAnsi="Arial" w:cs="Arial"/>
                <w:sz w:val="20"/>
                <w:szCs w:val="20"/>
              </w:rPr>
              <w:t xml:space="preserve">What are the cultural characteristics of the communities (e.g., special symbols, landmarks, languages spoken, shared stories or traditions, monuments, schools, churches)? </w:t>
            </w:r>
          </w:p>
          <w:p w14:paraId="029DC9F2" w14:textId="77777777" w:rsidR="003E7C3A" w:rsidRPr="003E7C3A" w:rsidRDefault="003E7C3A" w:rsidP="003E7C3A">
            <w:pPr>
              <w:pStyle w:val="BodyText1"/>
              <w:numPr>
                <w:ilvl w:val="0"/>
                <w:numId w:val="10"/>
              </w:numPr>
              <w:rPr>
                <w:rFonts w:ascii="Arial" w:hAnsi="Arial" w:cs="Arial"/>
                <w:sz w:val="20"/>
                <w:szCs w:val="20"/>
              </w:rPr>
            </w:pPr>
            <w:r w:rsidRPr="003E7C3A">
              <w:rPr>
                <w:rFonts w:ascii="Arial" w:hAnsi="Arial" w:cs="Arial"/>
                <w:sz w:val="20"/>
                <w:szCs w:val="20"/>
              </w:rPr>
              <w:t>What are the traditions and celebrations in the communities that connect the people to the past and to each other?</w:t>
            </w:r>
          </w:p>
          <w:p w14:paraId="7A58EF0D" w14:textId="77777777" w:rsidR="003E7C3A" w:rsidRPr="003E7C3A" w:rsidRDefault="003E7C3A" w:rsidP="003E7C3A">
            <w:pPr>
              <w:pStyle w:val="BodyText1"/>
              <w:numPr>
                <w:ilvl w:val="0"/>
                <w:numId w:val="10"/>
              </w:numPr>
              <w:rPr>
                <w:rFonts w:ascii="Arial" w:hAnsi="Arial" w:cs="Arial"/>
                <w:sz w:val="20"/>
                <w:szCs w:val="20"/>
              </w:rPr>
            </w:pPr>
            <w:r w:rsidRPr="003E7C3A">
              <w:rPr>
                <w:rFonts w:ascii="Arial" w:hAnsi="Arial" w:cs="Arial"/>
                <w:sz w:val="20"/>
                <w:szCs w:val="20"/>
              </w:rPr>
              <w:t xml:space="preserve">What are the linguistic roots and practices in the communities? </w:t>
            </w:r>
          </w:p>
          <w:p w14:paraId="40D7B106" w14:textId="77777777" w:rsidR="003E7C3A" w:rsidRPr="003E7C3A" w:rsidRDefault="003E7C3A" w:rsidP="003E7C3A">
            <w:pPr>
              <w:pStyle w:val="BodyText1"/>
              <w:numPr>
                <w:ilvl w:val="0"/>
                <w:numId w:val="10"/>
              </w:numPr>
              <w:rPr>
                <w:rFonts w:ascii="Arial" w:hAnsi="Arial" w:cs="Arial"/>
                <w:sz w:val="20"/>
                <w:szCs w:val="20"/>
              </w:rPr>
            </w:pPr>
            <w:r w:rsidRPr="003E7C3A">
              <w:rPr>
                <w:rFonts w:ascii="Arial" w:hAnsi="Arial" w:cs="Arial"/>
                <w:sz w:val="20"/>
                <w:szCs w:val="20"/>
              </w:rPr>
              <w:t xml:space="preserve">What individuals and groups contributed to the development of the communities? </w:t>
            </w:r>
          </w:p>
          <w:p w14:paraId="2DAF01EE" w14:textId="77777777" w:rsidR="003E7C3A" w:rsidRPr="003E7C3A" w:rsidRDefault="003E7C3A" w:rsidP="003E7C3A">
            <w:pPr>
              <w:pStyle w:val="BodyText1"/>
              <w:numPr>
                <w:ilvl w:val="0"/>
                <w:numId w:val="10"/>
              </w:numPr>
              <w:rPr>
                <w:rFonts w:ascii="Arial" w:hAnsi="Arial" w:cs="Arial"/>
                <w:sz w:val="20"/>
                <w:szCs w:val="20"/>
              </w:rPr>
            </w:pPr>
            <w:r w:rsidRPr="003E7C3A">
              <w:rPr>
                <w:rFonts w:ascii="Arial" w:hAnsi="Arial" w:cs="Arial"/>
                <w:sz w:val="20"/>
                <w:szCs w:val="20"/>
              </w:rPr>
              <w:t xml:space="preserve">How do these communities connect with one another (e.g., cultural exchanges, languages, traditions, music)? </w:t>
            </w:r>
          </w:p>
          <w:p w14:paraId="67ADB039" w14:textId="58A6A612" w:rsidR="00BD3E71" w:rsidRPr="00463692" w:rsidRDefault="003E7C3A" w:rsidP="003E7C3A">
            <w:pPr>
              <w:pStyle w:val="BodyText1"/>
              <w:numPr>
                <w:ilvl w:val="0"/>
                <w:numId w:val="10"/>
              </w:numPr>
              <w:spacing w:after="40"/>
              <w:rPr>
                <w:rFonts w:ascii="Arial" w:hAnsi="Arial" w:cs="Arial"/>
                <w:sz w:val="20"/>
                <w:szCs w:val="20"/>
              </w:rPr>
            </w:pPr>
            <w:r w:rsidRPr="003E7C3A">
              <w:rPr>
                <w:rFonts w:ascii="Arial" w:hAnsi="Arial" w:cs="Arial"/>
                <w:sz w:val="20"/>
                <w:szCs w:val="20"/>
              </w:rPr>
              <w:t>How do the cultural and linguistic characteristics of the communities studied contribute to Canada’s identity</w:t>
            </w:r>
            <w:r>
              <w:rPr>
                <w:rFonts w:ascii="Arial" w:hAnsi="Arial" w:cs="Arial"/>
                <w:sz w:val="20"/>
                <w:szCs w:val="20"/>
              </w:rPr>
              <w:t>?</w:t>
            </w:r>
          </w:p>
          <w:p w14:paraId="6E8C0560" w14:textId="33D77FDB" w:rsidR="00115644" w:rsidRDefault="00115644" w:rsidP="00A175B2">
            <w:pPr>
              <w:pStyle w:val="BodyText1"/>
              <w:spacing w:before="40"/>
              <w:rPr>
                <w:rFonts w:ascii="Arial" w:hAnsi="Arial" w:cs="Arial"/>
                <w:b/>
                <w:sz w:val="20"/>
                <w:szCs w:val="20"/>
              </w:rPr>
            </w:pPr>
            <w:r>
              <w:rPr>
                <w:rFonts w:ascii="Arial" w:hAnsi="Arial" w:cs="Arial"/>
                <w:b/>
                <w:sz w:val="20"/>
                <w:szCs w:val="20"/>
              </w:rPr>
              <w:t>2.2 A Community in the Past</w:t>
            </w:r>
          </w:p>
          <w:p w14:paraId="0D4E74EB" w14:textId="2BDC6362" w:rsidR="00BD3E71" w:rsidRPr="00406875" w:rsidRDefault="00BD3E71" w:rsidP="00A175B2">
            <w:pPr>
              <w:pStyle w:val="BodyText1"/>
              <w:spacing w:before="40"/>
              <w:ind w:left="936" w:hanging="576"/>
              <w:rPr>
                <w:rFonts w:ascii="Arial" w:hAnsi="Arial" w:cs="Arial"/>
                <w:b/>
                <w:sz w:val="20"/>
                <w:szCs w:val="20"/>
              </w:rPr>
            </w:pPr>
            <w:r w:rsidRPr="00406875">
              <w:rPr>
                <w:rFonts w:ascii="Arial" w:hAnsi="Arial" w:cs="Arial"/>
                <w:b/>
                <w:sz w:val="20"/>
                <w:szCs w:val="20"/>
              </w:rPr>
              <w:t>2.2</w:t>
            </w:r>
            <w:r w:rsidR="003E7C3A">
              <w:rPr>
                <w:rFonts w:ascii="Arial" w:hAnsi="Arial" w:cs="Arial"/>
                <w:b/>
                <w:sz w:val="20"/>
                <w:szCs w:val="20"/>
              </w:rPr>
              <w:t>.7</w:t>
            </w:r>
            <w:r w:rsidR="003E7C3A">
              <w:rPr>
                <w:rFonts w:ascii="Arial" w:hAnsi="Arial" w:cs="Arial"/>
                <w:b/>
                <w:sz w:val="20"/>
                <w:szCs w:val="20"/>
              </w:rPr>
              <w:tab/>
            </w:r>
            <w:r w:rsidR="00115644" w:rsidRPr="00115644">
              <w:rPr>
                <w:rFonts w:ascii="Arial" w:hAnsi="Arial" w:cs="Arial"/>
                <w:b/>
                <w:sz w:val="20"/>
                <w:szCs w:val="20"/>
              </w:rPr>
              <w:t>examine how the community being studied has changed, by exploring and reflecting upon the following questions for inquiry</w:t>
            </w:r>
            <w:r w:rsidRPr="00406875">
              <w:rPr>
                <w:rFonts w:ascii="Arial" w:hAnsi="Arial" w:cs="Arial"/>
                <w:b/>
                <w:sz w:val="20"/>
                <w:szCs w:val="20"/>
              </w:rPr>
              <w:t>:</w:t>
            </w:r>
          </w:p>
          <w:p w14:paraId="0406FB91" w14:textId="003D526C" w:rsidR="00BD3E71" w:rsidRPr="00463692" w:rsidRDefault="00115644" w:rsidP="00463692">
            <w:pPr>
              <w:pStyle w:val="BodyText1"/>
              <w:numPr>
                <w:ilvl w:val="0"/>
                <w:numId w:val="10"/>
              </w:numPr>
              <w:spacing w:after="120"/>
              <w:rPr>
                <w:rFonts w:ascii="Arial" w:hAnsi="Arial" w:cs="Arial"/>
                <w:sz w:val="20"/>
                <w:szCs w:val="20"/>
              </w:rPr>
            </w:pPr>
            <w:r w:rsidRPr="00115644">
              <w:rPr>
                <w:rFonts w:ascii="Arial" w:hAnsi="Arial" w:cs="Arial"/>
                <w:sz w:val="20"/>
                <w:szCs w:val="20"/>
              </w:rPr>
              <w:t>How is the presence of Aboriginal and/or Francophone origins reflected in the community today</w:t>
            </w:r>
            <w:r w:rsidR="00BD3E71" w:rsidRPr="00406875">
              <w:rPr>
                <w:rFonts w:ascii="Arial" w:hAnsi="Arial" w:cs="Arial"/>
                <w:sz w:val="20"/>
                <w:szCs w:val="20"/>
              </w:rPr>
              <w:t>?</w:t>
            </w:r>
          </w:p>
          <w:p w14:paraId="7CA21941" w14:textId="77777777" w:rsidR="00B76650" w:rsidRPr="00852FC9" w:rsidRDefault="00B76650" w:rsidP="00463692">
            <w:pPr>
              <w:spacing w:before="200" w:after="60"/>
              <w:rPr>
                <w:rFonts w:ascii="Arial" w:hAnsi="Arial" w:cs="Arial"/>
                <w:b/>
                <w:color w:val="FF7900"/>
                <w:sz w:val="24"/>
              </w:rPr>
            </w:pPr>
            <w:r w:rsidRPr="00852FC9">
              <w:rPr>
                <w:rFonts w:ascii="Arial" w:hAnsi="Arial" w:cs="Arial"/>
                <w:b/>
                <w:color w:val="FF7900"/>
                <w:sz w:val="24"/>
              </w:rPr>
              <w:t>Resource</w:t>
            </w:r>
            <w:r w:rsidRPr="00852FC9">
              <w:rPr>
                <w:rStyle w:val="EndnoteReference"/>
                <w:rFonts w:ascii="Arial" w:hAnsi="Arial" w:cs="Arial"/>
                <w:b/>
                <w:color w:val="FF7900"/>
              </w:rPr>
              <w:endnoteReference w:id="1"/>
            </w:r>
          </w:p>
          <w:p w14:paraId="2D327B81" w14:textId="044047E0" w:rsidR="00115644" w:rsidRPr="003B76EB" w:rsidRDefault="00115644" w:rsidP="00115644">
            <w:pPr>
              <w:rPr>
                <w:rFonts w:ascii="Arial" w:hAnsi="Arial" w:cs="Arial"/>
                <w:sz w:val="20"/>
                <w:szCs w:val="20"/>
              </w:rPr>
            </w:pPr>
            <w:r>
              <w:rPr>
                <w:rFonts w:ascii="Arial" w:hAnsi="Arial" w:cs="Arial"/>
                <w:sz w:val="20"/>
                <w:szCs w:val="20"/>
              </w:rPr>
              <w:t>Pokiak, J</w:t>
            </w:r>
            <w:r w:rsidR="00005709">
              <w:rPr>
                <w:rFonts w:ascii="Arial" w:hAnsi="Arial" w:cs="Arial"/>
                <w:sz w:val="20"/>
                <w:szCs w:val="20"/>
              </w:rPr>
              <w:t>ames and Mindy Willett</w:t>
            </w:r>
            <w:r w:rsidRPr="0045375D">
              <w:rPr>
                <w:rFonts w:ascii="Arial" w:hAnsi="Arial" w:cs="Arial"/>
                <w:sz w:val="20"/>
                <w:szCs w:val="20"/>
              </w:rPr>
              <w:t xml:space="preserve">. </w:t>
            </w:r>
            <w:r w:rsidRPr="00946A52">
              <w:rPr>
                <w:rFonts w:ascii="Arial" w:hAnsi="Arial" w:cs="Arial"/>
                <w:i/>
                <w:sz w:val="20"/>
                <w:szCs w:val="20"/>
              </w:rPr>
              <w:t>Proud to be Inuvialuit.</w:t>
            </w:r>
            <w:r>
              <w:rPr>
                <w:rFonts w:ascii="Arial" w:hAnsi="Arial" w:cs="Arial"/>
                <w:i/>
                <w:sz w:val="20"/>
                <w:szCs w:val="20"/>
              </w:rPr>
              <w:t xml:space="preserve"> </w:t>
            </w:r>
            <w:r w:rsidR="00946A52">
              <w:rPr>
                <w:rFonts w:ascii="Arial" w:hAnsi="Arial" w:cs="Arial"/>
                <w:sz w:val="20"/>
                <w:szCs w:val="20"/>
              </w:rPr>
              <w:t>Fifth House Ltd, 2010.</w:t>
            </w:r>
          </w:p>
          <w:p w14:paraId="04B8C2CF" w14:textId="64337016" w:rsidR="00115644" w:rsidRPr="0020702A" w:rsidRDefault="00115644" w:rsidP="00643FFF">
            <w:pPr>
              <w:ind w:firstLine="720"/>
              <w:rPr>
                <w:rFonts w:ascii="Arial" w:eastAsiaTheme="minorEastAsia" w:hAnsi="Arial" w:cs="Arial"/>
                <w:sz w:val="20"/>
                <w:szCs w:val="20"/>
              </w:rPr>
            </w:pPr>
            <w:r w:rsidRPr="00946A52">
              <w:rPr>
                <w:rFonts w:ascii="Arial" w:eastAsiaTheme="minorEastAsia" w:hAnsi="Arial" w:cs="Arial"/>
                <w:b/>
                <w:sz w:val="20"/>
                <w:szCs w:val="20"/>
              </w:rPr>
              <w:t>ISBN:</w:t>
            </w:r>
            <w:r>
              <w:rPr>
                <w:rFonts w:ascii="Arial" w:eastAsiaTheme="minorEastAsia" w:hAnsi="Arial" w:cs="Arial"/>
                <w:sz w:val="20"/>
                <w:szCs w:val="20"/>
              </w:rPr>
              <w:t xml:space="preserve"> 978-1-897252-59-8</w:t>
            </w:r>
            <w:r w:rsidR="00946A52">
              <w:rPr>
                <w:rFonts w:ascii="Arial" w:eastAsiaTheme="minorEastAsia" w:hAnsi="Arial" w:cs="Arial"/>
                <w:sz w:val="20"/>
                <w:szCs w:val="20"/>
              </w:rPr>
              <w:t>.</w:t>
            </w:r>
            <w:r w:rsidRPr="0020702A">
              <w:rPr>
                <w:rFonts w:ascii="Arial" w:eastAsiaTheme="minorEastAsia" w:hAnsi="Arial" w:cs="Arial"/>
                <w:sz w:val="20"/>
                <w:szCs w:val="20"/>
              </w:rPr>
              <w:t xml:space="preserve"> </w:t>
            </w:r>
            <w:r w:rsidRPr="00946A52">
              <w:rPr>
                <w:rFonts w:ascii="Arial" w:eastAsiaTheme="minorEastAsia" w:hAnsi="Arial" w:cs="Arial"/>
                <w:b/>
                <w:sz w:val="20"/>
                <w:szCs w:val="20"/>
              </w:rPr>
              <w:t>Languages:</w:t>
            </w:r>
            <w:r w:rsidRPr="0020702A">
              <w:rPr>
                <w:rFonts w:ascii="Arial" w:eastAsiaTheme="minorEastAsia" w:hAnsi="Arial" w:cs="Arial"/>
                <w:sz w:val="20"/>
                <w:szCs w:val="20"/>
              </w:rPr>
              <w:t xml:space="preserve"> English</w:t>
            </w:r>
          </w:p>
          <w:p w14:paraId="77D02DDB" w14:textId="774DC432" w:rsidR="00B76650" w:rsidRPr="00770D10" w:rsidRDefault="00B76650" w:rsidP="00946A52">
            <w:pPr>
              <w:ind w:left="720"/>
              <w:rPr>
                <w:rFonts w:ascii="Arial" w:hAnsi="Arial" w:cs="Arial"/>
                <w:sz w:val="20"/>
                <w:szCs w:val="20"/>
              </w:rPr>
            </w:pPr>
            <w:r w:rsidRPr="00770D10">
              <w:rPr>
                <w:rFonts w:ascii="Arial" w:hAnsi="Arial" w:cs="Arial"/>
                <w:b/>
                <w:sz w:val="20"/>
                <w:szCs w:val="20"/>
              </w:rPr>
              <w:t xml:space="preserve">Summary: </w:t>
            </w:r>
            <w:r w:rsidR="00115644" w:rsidRPr="00115644">
              <w:rPr>
                <w:rFonts w:ascii="Arial" w:hAnsi="Arial" w:cs="Arial"/>
                <w:sz w:val="20"/>
                <w:szCs w:val="20"/>
              </w:rPr>
              <w:t>As part of a series, this book highlights the experiences and worldviews of the Inuvialuit in Tuktoyaktuk. Specific information regarding the Inuit’s connection to the land, traditional values</w:t>
            </w:r>
            <w:r w:rsidR="00CE765C">
              <w:rPr>
                <w:rFonts w:ascii="Arial" w:hAnsi="Arial" w:cs="Arial"/>
                <w:sz w:val="20"/>
                <w:szCs w:val="20"/>
              </w:rPr>
              <w:t>,</w:t>
            </w:r>
            <w:r w:rsidR="00115644" w:rsidRPr="00115644">
              <w:rPr>
                <w:rFonts w:ascii="Arial" w:hAnsi="Arial" w:cs="Arial"/>
                <w:sz w:val="20"/>
                <w:szCs w:val="20"/>
              </w:rPr>
              <w:t xml:space="preserve"> and ways </w:t>
            </w:r>
            <w:r w:rsidR="00643FFF">
              <w:rPr>
                <w:rFonts w:ascii="Arial" w:hAnsi="Arial" w:cs="Arial"/>
                <w:sz w:val="20"/>
                <w:szCs w:val="20"/>
              </w:rPr>
              <w:t xml:space="preserve">of knowing </w:t>
            </w:r>
            <w:r w:rsidR="00115644" w:rsidRPr="00115644">
              <w:rPr>
                <w:rFonts w:ascii="Arial" w:hAnsi="Arial" w:cs="Arial"/>
                <w:sz w:val="20"/>
                <w:szCs w:val="20"/>
              </w:rPr>
              <w:t>are highlighted through stories, facts</w:t>
            </w:r>
            <w:r w:rsidR="00CE765C">
              <w:rPr>
                <w:rFonts w:ascii="Arial" w:hAnsi="Arial" w:cs="Arial"/>
                <w:sz w:val="20"/>
                <w:szCs w:val="20"/>
              </w:rPr>
              <w:t>,</w:t>
            </w:r>
            <w:r w:rsidR="00115644" w:rsidRPr="00115644">
              <w:rPr>
                <w:rFonts w:ascii="Arial" w:hAnsi="Arial" w:cs="Arial"/>
                <w:sz w:val="20"/>
                <w:szCs w:val="20"/>
              </w:rPr>
              <w:t xml:space="preserve"> and visually appealing </w:t>
            </w:r>
            <w:r w:rsidR="00643FFF">
              <w:rPr>
                <w:rFonts w:ascii="Arial" w:hAnsi="Arial" w:cs="Arial"/>
                <w:sz w:val="20"/>
                <w:szCs w:val="20"/>
              </w:rPr>
              <w:t>photographs</w:t>
            </w:r>
            <w:r>
              <w:rPr>
                <w:rFonts w:ascii="Arial" w:hAnsi="Arial" w:cs="Arial"/>
                <w:sz w:val="20"/>
                <w:szCs w:val="20"/>
              </w:rPr>
              <w:t>.</w:t>
            </w:r>
            <w:r w:rsidRPr="00770D10">
              <w:rPr>
                <w:rFonts w:ascii="Arial" w:hAnsi="Arial" w:cs="Arial"/>
                <w:sz w:val="20"/>
                <w:szCs w:val="20"/>
              </w:rPr>
              <w:t xml:space="preserve"> </w:t>
            </w:r>
          </w:p>
          <w:p w14:paraId="4083C3D0" w14:textId="7FE43C71" w:rsidR="00B76650" w:rsidRPr="00AC1206" w:rsidRDefault="00B76650" w:rsidP="00A175B2">
            <w:pPr>
              <w:spacing w:before="200" w:after="60"/>
              <w:rPr>
                <w:rFonts w:ascii="Arial" w:hAnsi="Arial" w:cs="Arial"/>
                <w:color w:val="C05017"/>
                <w:sz w:val="20"/>
                <w:szCs w:val="20"/>
              </w:rPr>
            </w:pPr>
            <w:r w:rsidRPr="00852FC9">
              <w:rPr>
                <w:rFonts w:ascii="Arial" w:hAnsi="Arial" w:cs="Arial"/>
                <w:b/>
                <w:color w:val="FF7900"/>
                <w:sz w:val="24"/>
              </w:rPr>
              <w:t>Purpose</w:t>
            </w:r>
          </w:p>
          <w:p w14:paraId="5BE69713" w14:textId="4A0580FE" w:rsidR="00A175B2" w:rsidRDefault="00B76650" w:rsidP="00A175B2">
            <w:pPr>
              <w:rPr>
                <w:rFonts w:ascii="Arial" w:hAnsi="Arial" w:cs="Arial"/>
                <w:sz w:val="20"/>
                <w:szCs w:val="20"/>
              </w:rPr>
            </w:pPr>
            <w:r w:rsidRPr="00A175B2">
              <w:rPr>
                <w:rFonts w:ascii="Arial" w:hAnsi="Arial" w:cs="Arial"/>
                <w:sz w:val="20"/>
                <w:szCs w:val="20"/>
              </w:rPr>
              <w:t>This lesson</w:t>
            </w:r>
            <w:r w:rsidR="00115644" w:rsidRPr="00A175B2">
              <w:rPr>
                <w:rFonts w:ascii="Arial" w:hAnsi="Arial" w:cs="Arial"/>
                <w:sz w:val="20"/>
                <w:szCs w:val="20"/>
              </w:rPr>
              <w:t xml:space="preserve"> features the experiences of the Inuvialuit of Tuktoyaktuk, an Inuit community above the Ar</w:t>
            </w:r>
            <w:r w:rsidR="00643FFF" w:rsidRPr="00A175B2">
              <w:rPr>
                <w:rFonts w:ascii="Arial" w:hAnsi="Arial" w:cs="Arial"/>
                <w:sz w:val="20"/>
                <w:szCs w:val="20"/>
              </w:rPr>
              <w:t xml:space="preserve">ctic Circle on the shore of the Beaufort Sea in the </w:t>
            </w:r>
            <w:r w:rsidR="00115644" w:rsidRPr="00A175B2">
              <w:rPr>
                <w:rFonts w:ascii="Arial" w:hAnsi="Arial" w:cs="Arial"/>
                <w:sz w:val="20"/>
                <w:szCs w:val="20"/>
              </w:rPr>
              <w:t>Arctic Ocean. Students will examine how the land, the geography</w:t>
            </w:r>
            <w:r w:rsidR="00CE765C" w:rsidRPr="00A175B2">
              <w:rPr>
                <w:rFonts w:ascii="Arial" w:hAnsi="Arial" w:cs="Arial"/>
                <w:sz w:val="20"/>
                <w:szCs w:val="20"/>
              </w:rPr>
              <w:t>,</w:t>
            </w:r>
            <w:r w:rsidR="00115644" w:rsidRPr="00A175B2">
              <w:rPr>
                <w:rFonts w:ascii="Arial" w:hAnsi="Arial" w:cs="Arial"/>
                <w:sz w:val="20"/>
                <w:szCs w:val="20"/>
              </w:rPr>
              <w:t xml:space="preserve"> and </w:t>
            </w:r>
            <w:r w:rsidR="00CE765C" w:rsidRPr="00A175B2">
              <w:rPr>
                <w:rFonts w:ascii="Arial" w:hAnsi="Arial" w:cs="Arial"/>
                <w:sz w:val="20"/>
                <w:szCs w:val="20"/>
              </w:rPr>
              <w:t xml:space="preserve">the </w:t>
            </w:r>
            <w:r w:rsidR="00115644" w:rsidRPr="00A175B2">
              <w:rPr>
                <w:rFonts w:ascii="Arial" w:hAnsi="Arial" w:cs="Arial"/>
                <w:sz w:val="20"/>
                <w:szCs w:val="20"/>
              </w:rPr>
              <w:t>climate shape experiences and worldviews.</w:t>
            </w:r>
          </w:p>
          <w:p w14:paraId="50325F3F" w14:textId="56F87B37" w:rsidR="00ED704F" w:rsidRDefault="00ED704F" w:rsidP="00A175B2">
            <w:pPr>
              <w:rPr>
                <w:rFonts w:ascii="Arial" w:hAnsi="Arial" w:cs="Arial"/>
                <w:sz w:val="20"/>
                <w:szCs w:val="20"/>
              </w:rPr>
            </w:pPr>
          </w:p>
          <w:p w14:paraId="159BE099" w14:textId="02BB253D" w:rsidR="00ED704F" w:rsidRDefault="00ED704F" w:rsidP="00A175B2">
            <w:pPr>
              <w:rPr>
                <w:rFonts w:ascii="Arial" w:hAnsi="Arial" w:cs="Arial"/>
                <w:sz w:val="20"/>
                <w:szCs w:val="20"/>
              </w:rPr>
            </w:pPr>
          </w:p>
          <w:p w14:paraId="609047E3" w14:textId="77777777" w:rsidR="00ED704F" w:rsidRPr="00ED704F" w:rsidRDefault="00ED704F" w:rsidP="00A175B2">
            <w:pPr>
              <w:rPr>
                <w:rFonts w:ascii="Arial" w:hAnsi="Arial" w:cs="Arial"/>
                <w:sz w:val="20"/>
                <w:szCs w:val="20"/>
              </w:rPr>
            </w:pPr>
          </w:p>
          <w:p w14:paraId="2784AFC2" w14:textId="662CCAA7" w:rsidR="00B76650" w:rsidRPr="00852FC9" w:rsidRDefault="00B76650" w:rsidP="00ED704F">
            <w:pPr>
              <w:spacing w:before="100" w:after="60"/>
              <w:rPr>
                <w:rFonts w:cs="Arial"/>
                <w:color w:val="FF7900"/>
                <w:sz w:val="24"/>
                <w:szCs w:val="24"/>
              </w:rPr>
            </w:pPr>
            <w:r w:rsidRPr="00852FC9">
              <w:rPr>
                <w:rFonts w:ascii="Arial" w:hAnsi="Arial" w:cs="Arial"/>
                <w:b/>
                <w:color w:val="FF7900"/>
                <w:sz w:val="24"/>
              </w:rPr>
              <w:t>Introduction</w:t>
            </w:r>
          </w:p>
          <w:p w14:paraId="1413F046" w14:textId="20B86332" w:rsidR="00A245BC" w:rsidRDefault="00115644" w:rsidP="00A245BC">
            <w:pPr>
              <w:tabs>
                <w:tab w:val="left" w:pos="3345"/>
              </w:tabs>
              <w:rPr>
                <w:rFonts w:ascii="Arial" w:hAnsi="Arial" w:cs="Arial"/>
                <w:sz w:val="20"/>
                <w:szCs w:val="20"/>
              </w:rPr>
            </w:pPr>
            <w:r w:rsidRPr="00115644">
              <w:rPr>
                <w:rFonts w:ascii="Arial" w:hAnsi="Arial" w:cs="Arial"/>
                <w:sz w:val="20"/>
                <w:szCs w:val="20"/>
              </w:rPr>
              <w:t xml:space="preserve">Locate Tuktoyaktuk on the map of Canada. </w:t>
            </w:r>
            <w:r w:rsidR="00FB51E2">
              <w:rPr>
                <w:rFonts w:ascii="Arial" w:hAnsi="Arial" w:cs="Arial"/>
                <w:sz w:val="20"/>
                <w:szCs w:val="20"/>
              </w:rPr>
              <w:t xml:space="preserve">Show images of the community and landforms and ask students how the water, ice, snow, </w:t>
            </w:r>
            <w:r w:rsidR="00CE765C">
              <w:rPr>
                <w:rFonts w:ascii="Arial" w:hAnsi="Arial" w:cs="Arial"/>
                <w:sz w:val="20"/>
                <w:szCs w:val="20"/>
              </w:rPr>
              <w:t xml:space="preserve">and </w:t>
            </w:r>
            <w:r w:rsidR="00FB51E2">
              <w:rPr>
                <w:rFonts w:ascii="Arial" w:hAnsi="Arial" w:cs="Arial"/>
                <w:sz w:val="20"/>
                <w:szCs w:val="20"/>
              </w:rPr>
              <w:t xml:space="preserve">landscape shapes the identity of the community. </w:t>
            </w:r>
          </w:p>
          <w:p w14:paraId="522C812F" w14:textId="77777777" w:rsidR="008F1023" w:rsidRPr="00852FC9" w:rsidRDefault="008F1023" w:rsidP="00A175B2">
            <w:pPr>
              <w:spacing w:before="200" w:after="60"/>
              <w:rPr>
                <w:rFonts w:ascii="Arial" w:hAnsi="Arial" w:cs="Arial"/>
                <w:b/>
                <w:color w:val="FF7900"/>
                <w:sz w:val="24"/>
              </w:rPr>
            </w:pPr>
            <w:r w:rsidRPr="00852FC9">
              <w:rPr>
                <w:rFonts w:ascii="Arial" w:hAnsi="Arial" w:cs="Arial"/>
                <w:b/>
                <w:color w:val="FF7900"/>
                <w:sz w:val="24"/>
              </w:rPr>
              <w:t>Activity/Experience</w:t>
            </w:r>
          </w:p>
          <w:p w14:paraId="0CB69208" w14:textId="686DD7D5" w:rsidR="00BD3E71" w:rsidRDefault="008F1023" w:rsidP="00A245BC">
            <w:pPr>
              <w:tabs>
                <w:tab w:val="left" w:pos="3345"/>
              </w:tabs>
              <w:rPr>
                <w:rFonts w:ascii="Arial" w:hAnsi="Arial" w:cs="Arial"/>
                <w:sz w:val="20"/>
                <w:szCs w:val="20"/>
              </w:rPr>
            </w:pPr>
            <w:r>
              <w:rPr>
                <w:rFonts w:ascii="Arial" w:hAnsi="Arial" w:cs="Arial"/>
                <w:sz w:val="20"/>
                <w:szCs w:val="20"/>
              </w:rPr>
              <w:t>Using a KWL chart</w:t>
            </w:r>
            <w:r w:rsidR="00FB4E84">
              <w:rPr>
                <w:rFonts w:ascii="Arial" w:hAnsi="Arial" w:cs="Arial"/>
                <w:sz w:val="20"/>
                <w:szCs w:val="20"/>
              </w:rPr>
              <w:t>,</w:t>
            </w:r>
            <w:r w:rsidRPr="00115644">
              <w:rPr>
                <w:rFonts w:ascii="Arial" w:hAnsi="Arial" w:cs="Arial"/>
                <w:sz w:val="20"/>
                <w:szCs w:val="20"/>
              </w:rPr>
              <w:t xml:space="preserve"> ask students what </w:t>
            </w:r>
            <w:r>
              <w:rPr>
                <w:rFonts w:ascii="Arial" w:hAnsi="Arial" w:cs="Arial"/>
                <w:sz w:val="20"/>
                <w:szCs w:val="20"/>
              </w:rPr>
              <w:t xml:space="preserve">else </w:t>
            </w:r>
            <w:r w:rsidR="00FB4E84">
              <w:rPr>
                <w:rFonts w:ascii="Arial" w:hAnsi="Arial" w:cs="Arial"/>
                <w:sz w:val="20"/>
                <w:szCs w:val="20"/>
              </w:rPr>
              <w:t xml:space="preserve">they know about </w:t>
            </w:r>
            <w:r w:rsidR="00A13139">
              <w:rPr>
                <w:rFonts w:ascii="Arial" w:hAnsi="Arial" w:cs="Arial"/>
                <w:sz w:val="20"/>
                <w:szCs w:val="20"/>
              </w:rPr>
              <w:t>the</w:t>
            </w:r>
            <w:r w:rsidR="00A13139" w:rsidRPr="00115644">
              <w:rPr>
                <w:rFonts w:ascii="Arial" w:hAnsi="Arial" w:cs="Arial"/>
                <w:sz w:val="20"/>
                <w:szCs w:val="20"/>
              </w:rPr>
              <w:t xml:space="preserve"> </w:t>
            </w:r>
            <w:r w:rsidRPr="00115644">
              <w:rPr>
                <w:rFonts w:ascii="Arial" w:hAnsi="Arial" w:cs="Arial"/>
                <w:sz w:val="20"/>
                <w:szCs w:val="20"/>
              </w:rPr>
              <w:t>climate</w:t>
            </w:r>
            <w:r w:rsidR="00A13139">
              <w:rPr>
                <w:rFonts w:ascii="Arial" w:hAnsi="Arial" w:cs="Arial"/>
                <w:sz w:val="20"/>
                <w:szCs w:val="20"/>
              </w:rPr>
              <w:t xml:space="preserve"> and </w:t>
            </w:r>
            <w:r w:rsidR="00A245BC">
              <w:rPr>
                <w:rFonts w:ascii="Arial" w:hAnsi="Arial" w:cs="Arial"/>
                <w:sz w:val="20"/>
                <w:szCs w:val="20"/>
              </w:rPr>
              <w:t xml:space="preserve">the </w:t>
            </w:r>
            <w:r w:rsidRPr="00115644">
              <w:rPr>
                <w:rFonts w:ascii="Arial" w:hAnsi="Arial" w:cs="Arial"/>
                <w:sz w:val="20"/>
                <w:szCs w:val="20"/>
              </w:rPr>
              <w:t>land</w:t>
            </w:r>
            <w:r w:rsidR="00A245BC">
              <w:rPr>
                <w:rFonts w:ascii="Arial" w:hAnsi="Arial" w:cs="Arial"/>
                <w:sz w:val="20"/>
                <w:szCs w:val="20"/>
              </w:rPr>
              <w:t>,</w:t>
            </w:r>
            <w:r w:rsidR="00A13139">
              <w:rPr>
                <w:rFonts w:ascii="Arial" w:hAnsi="Arial" w:cs="Arial"/>
                <w:sz w:val="20"/>
                <w:szCs w:val="20"/>
              </w:rPr>
              <w:t xml:space="preserve"> as well as the Inuit</w:t>
            </w:r>
            <w:r>
              <w:rPr>
                <w:rFonts w:ascii="Arial" w:hAnsi="Arial" w:cs="Arial"/>
                <w:sz w:val="20"/>
                <w:szCs w:val="20"/>
              </w:rPr>
              <w:t xml:space="preserve"> language and cultural activities in</w:t>
            </w:r>
            <w:r w:rsidRPr="00115644">
              <w:rPr>
                <w:rFonts w:ascii="Arial" w:hAnsi="Arial" w:cs="Arial"/>
                <w:sz w:val="20"/>
                <w:szCs w:val="20"/>
              </w:rPr>
              <w:t xml:space="preserve"> Tuktoyaktuk. </w:t>
            </w:r>
            <w:r w:rsidR="00115644" w:rsidRPr="00115644">
              <w:rPr>
                <w:rFonts w:ascii="Arial" w:hAnsi="Arial" w:cs="Arial"/>
                <w:sz w:val="20"/>
                <w:szCs w:val="20"/>
              </w:rPr>
              <w:t xml:space="preserve">Complete a quick book review and ask students to consider some questions that they would like answered as they examine the information in the book. Leave the final column “What I learned” for students to reflect </w:t>
            </w:r>
            <w:r w:rsidR="00FB51E2">
              <w:rPr>
                <w:rFonts w:ascii="Arial" w:hAnsi="Arial" w:cs="Arial"/>
                <w:sz w:val="20"/>
                <w:szCs w:val="20"/>
              </w:rPr>
              <w:t>up</w:t>
            </w:r>
            <w:r w:rsidR="00115644" w:rsidRPr="00115644">
              <w:rPr>
                <w:rFonts w:ascii="Arial" w:hAnsi="Arial" w:cs="Arial"/>
                <w:sz w:val="20"/>
                <w:szCs w:val="20"/>
              </w:rPr>
              <w:t xml:space="preserve">on after they explore the book. </w:t>
            </w:r>
          </w:p>
          <w:p w14:paraId="58FDF3C6" w14:textId="77777777" w:rsidR="00A245BC" w:rsidRDefault="00A245BC" w:rsidP="00A245BC">
            <w:pPr>
              <w:tabs>
                <w:tab w:val="left" w:pos="3345"/>
              </w:tabs>
              <w:rPr>
                <w:rFonts w:ascii="Arial" w:hAnsi="Arial" w:cs="Arial"/>
                <w:sz w:val="20"/>
                <w:szCs w:val="20"/>
              </w:rPr>
            </w:pPr>
          </w:p>
          <w:p w14:paraId="6A6B38CF" w14:textId="106CF9AA" w:rsidR="00115644" w:rsidRDefault="00115644" w:rsidP="00A245BC">
            <w:pPr>
              <w:tabs>
                <w:tab w:val="left" w:pos="3345"/>
              </w:tabs>
              <w:rPr>
                <w:rFonts w:ascii="Arial" w:hAnsi="Arial" w:cs="Arial"/>
                <w:color w:val="000000" w:themeColor="text1"/>
                <w:sz w:val="20"/>
                <w:szCs w:val="20"/>
              </w:rPr>
            </w:pPr>
            <w:r w:rsidRPr="00115644">
              <w:rPr>
                <w:rFonts w:ascii="Arial" w:hAnsi="Arial" w:cs="Arial"/>
                <w:color w:val="000000" w:themeColor="text1"/>
                <w:sz w:val="20"/>
                <w:szCs w:val="20"/>
              </w:rPr>
              <w:t xml:space="preserve">Read </w:t>
            </w:r>
            <w:r w:rsidR="0016681B">
              <w:rPr>
                <w:rFonts w:ascii="Arial" w:hAnsi="Arial" w:cs="Arial"/>
                <w:color w:val="000000" w:themeColor="text1"/>
                <w:sz w:val="20"/>
                <w:szCs w:val="20"/>
              </w:rPr>
              <w:t xml:space="preserve">aloud </w:t>
            </w:r>
            <w:r w:rsidRPr="00115644">
              <w:rPr>
                <w:rFonts w:ascii="Arial" w:hAnsi="Arial" w:cs="Arial"/>
                <w:color w:val="000000" w:themeColor="text1"/>
                <w:sz w:val="20"/>
                <w:szCs w:val="20"/>
              </w:rPr>
              <w:t xml:space="preserve">and stop </w:t>
            </w:r>
            <w:r w:rsidR="0016681B">
              <w:rPr>
                <w:rFonts w:ascii="Arial" w:hAnsi="Arial" w:cs="Arial"/>
                <w:color w:val="000000" w:themeColor="text1"/>
                <w:sz w:val="20"/>
                <w:szCs w:val="20"/>
              </w:rPr>
              <w:t>after</w:t>
            </w:r>
            <w:r w:rsidR="0016681B" w:rsidRPr="00115644">
              <w:rPr>
                <w:rFonts w:ascii="Arial" w:hAnsi="Arial" w:cs="Arial"/>
                <w:color w:val="000000" w:themeColor="text1"/>
                <w:sz w:val="20"/>
                <w:szCs w:val="20"/>
              </w:rPr>
              <w:t xml:space="preserve"> </w:t>
            </w:r>
            <w:r w:rsidRPr="00115644">
              <w:rPr>
                <w:rFonts w:ascii="Arial" w:hAnsi="Arial" w:cs="Arial"/>
                <w:color w:val="000000" w:themeColor="text1"/>
                <w:sz w:val="20"/>
                <w:szCs w:val="20"/>
              </w:rPr>
              <w:t xml:space="preserve">each section of the book for group discussion and synthesis. Add new understandings and wonderings </w:t>
            </w:r>
            <w:r w:rsidR="00FB51E2">
              <w:rPr>
                <w:rFonts w:ascii="Arial" w:hAnsi="Arial" w:cs="Arial"/>
                <w:color w:val="000000" w:themeColor="text1"/>
                <w:sz w:val="20"/>
                <w:szCs w:val="20"/>
              </w:rPr>
              <w:t>to the KWL chart</w:t>
            </w:r>
            <w:r w:rsidRPr="00115644">
              <w:rPr>
                <w:rFonts w:ascii="Arial" w:hAnsi="Arial" w:cs="Arial"/>
                <w:color w:val="000000" w:themeColor="text1"/>
                <w:sz w:val="20"/>
                <w:szCs w:val="20"/>
              </w:rPr>
              <w:t xml:space="preserve">. </w:t>
            </w:r>
          </w:p>
          <w:p w14:paraId="3FB2AF92" w14:textId="77777777" w:rsidR="00A245BC" w:rsidRDefault="00A245BC" w:rsidP="00A245BC">
            <w:pPr>
              <w:tabs>
                <w:tab w:val="left" w:pos="3345"/>
              </w:tabs>
              <w:rPr>
                <w:rFonts w:ascii="Arial" w:hAnsi="Arial" w:cs="Arial"/>
                <w:color w:val="000000" w:themeColor="text1"/>
                <w:sz w:val="20"/>
                <w:szCs w:val="20"/>
              </w:rPr>
            </w:pPr>
          </w:p>
          <w:p w14:paraId="051418AF" w14:textId="2011EAD9" w:rsidR="00115644" w:rsidRPr="00115644" w:rsidRDefault="00115644" w:rsidP="00115644">
            <w:pPr>
              <w:tabs>
                <w:tab w:val="left" w:pos="3345"/>
              </w:tabs>
              <w:rPr>
                <w:rFonts w:ascii="Arial" w:hAnsi="Arial" w:cs="Arial"/>
                <w:color w:val="000000" w:themeColor="text1"/>
                <w:sz w:val="20"/>
                <w:szCs w:val="20"/>
              </w:rPr>
            </w:pPr>
            <w:r w:rsidRPr="00115644">
              <w:rPr>
                <w:rFonts w:ascii="Arial" w:hAnsi="Arial" w:cs="Arial"/>
                <w:color w:val="000000" w:themeColor="text1"/>
                <w:sz w:val="20"/>
                <w:szCs w:val="20"/>
              </w:rPr>
              <w:t>Have students consider:</w:t>
            </w:r>
          </w:p>
          <w:p w14:paraId="6F039C18" w14:textId="77777777" w:rsidR="00115644" w:rsidRPr="00115644" w:rsidRDefault="00115644" w:rsidP="00115644">
            <w:pPr>
              <w:numPr>
                <w:ilvl w:val="0"/>
                <w:numId w:val="11"/>
              </w:numPr>
              <w:tabs>
                <w:tab w:val="left" w:pos="3345"/>
              </w:tabs>
              <w:rPr>
                <w:rFonts w:ascii="Arial" w:hAnsi="Arial" w:cs="Arial"/>
                <w:color w:val="000000" w:themeColor="text1"/>
                <w:sz w:val="20"/>
                <w:szCs w:val="20"/>
              </w:rPr>
            </w:pPr>
            <w:r w:rsidRPr="00115644">
              <w:rPr>
                <w:rFonts w:ascii="Arial" w:hAnsi="Arial" w:cs="Arial"/>
                <w:color w:val="000000" w:themeColor="text1"/>
                <w:sz w:val="20"/>
                <w:szCs w:val="20"/>
              </w:rPr>
              <w:t xml:space="preserve">How have changes in time influenced the Inuit culture? </w:t>
            </w:r>
          </w:p>
          <w:p w14:paraId="788834D9" w14:textId="77777777" w:rsidR="00115644" w:rsidRPr="00115644" w:rsidRDefault="00115644" w:rsidP="00115644">
            <w:pPr>
              <w:numPr>
                <w:ilvl w:val="0"/>
                <w:numId w:val="11"/>
              </w:numPr>
              <w:tabs>
                <w:tab w:val="left" w:pos="3345"/>
              </w:tabs>
              <w:rPr>
                <w:rFonts w:ascii="Arial" w:hAnsi="Arial" w:cs="Arial"/>
                <w:color w:val="000000" w:themeColor="text1"/>
                <w:sz w:val="20"/>
                <w:szCs w:val="20"/>
              </w:rPr>
            </w:pPr>
            <w:r w:rsidRPr="00115644">
              <w:rPr>
                <w:rFonts w:ascii="Arial" w:hAnsi="Arial" w:cs="Arial"/>
                <w:color w:val="000000" w:themeColor="text1"/>
                <w:sz w:val="20"/>
                <w:szCs w:val="20"/>
              </w:rPr>
              <w:t xml:space="preserve">How is life different/same from the past? </w:t>
            </w:r>
          </w:p>
          <w:p w14:paraId="1C604F43" w14:textId="77777777" w:rsidR="00115644" w:rsidRPr="00115644" w:rsidRDefault="00115644" w:rsidP="00115644">
            <w:pPr>
              <w:numPr>
                <w:ilvl w:val="0"/>
                <w:numId w:val="11"/>
              </w:numPr>
              <w:tabs>
                <w:tab w:val="left" w:pos="3345"/>
              </w:tabs>
              <w:rPr>
                <w:rFonts w:ascii="Arial" w:hAnsi="Arial" w:cs="Arial"/>
                <w:color w:val="000000" w:themeColor="text1"/>
                <w:sz w:val="20"/>
                <w:szCs w:val="20"/>
              </w:rPr>
            </w:pPr>
            <w:r w:rsidRPr="00115644">
              <w:rPr>
                <w:rFonts w:ascii="Arial" w:hAnsi="Arial" w:cs="Arial"/>
                <w:color w:val="000000" w:themeColor="text1"/>
                <w:sz w:val="20"/>
                <w:szCs w:val="20"/>
              </w:rPr>
              <w:t>What is the daily life of the Inuit children like?</w:t>
            </w:r>
          </w:p>
          <w:p w14:paraId="6DA71A49" w14:textId="64DAE595" w:rsidR="00115644" w:rsidRDefault="00115644" w:rsidP="00007A4F">
            <w:pPr>
              <w:numPr>
                <w:ilvl w:val="0"/>
                <w:numId w:val="11"/>
              </w:numPr>
              <w:tabs>
                <w:tab w:val="left" w:pos="3345"/>
              </w:tabs>
              <w:rPr>
                <w:rFonts w:ascii="Arial" w:hAnsi="Arial" w:cs="Arial"/>
                <w:color w:val="000000" w:themeColor="text1"/>
                <w:sz w:val="20"/>
                <w:szCs w:val="20"/>
              </w:rPr>
            </w:pPr>
            <w:r w:rsidRPr="00115644">
              <w:rPr>
                <w:rFonts w:ascii="Arial" w:hAnsi="Arial" w:cs="Arial"/>
                <w:color w:val="000000" w:themeColor="text1"/>
                <w:sz w:val="20"/>
                <w:szCs w:val="20"/>
              </w:rPr>
              <w:t>What traditions, celebrations</w:t>
            </w:r>
            <w:r w:rsidR="00FB4E84">
              <w:rPr>
                <w:rFonts w:ascii="Arial" w:hAnsi="Arial" w:cs="Arial"/>
                <w:color w:val="000000" w:themeColor="text1"/>
                <w:sz w:val="20"/>
                <w:szCs w:val="20"/>
              </w:rPr>
              <w:t>,</w:t>
            </w:r>
            <w:r w:rsidRPr="00115644">
              <w:rPr>
                <w:rFonts w:ascii="Arial" w:hAnsi="Arial" w:cs="Arial"/>
                <w:color w:val="000000" w:themeColor="text1"/>
                <w:sz w:val="20"/>
                <w:szCs w:val="20"/>
              </w:rPr>
              <w:t xml:space="preserve"> and stories are part of this Inuit community?</w:t>
            </w:r>
          </w:p>
          <w:p w14:paraId="75618363" w14:textId="77785023" w:rsidR="00A245BC" w:rsidRPr="00A175B2" w:rsidRDefault="00115644" w:rsidP="00A175B2">
            <w:pPr>
              <w:numPr>
                <w:ilvl w:val="0"/>
                <w:numId w:val="11"/>
              </w:numPr>
              <w:tabs>
                <w:tab w:val="left" w:pos="3345"/>
              </w:tabs>
              <w:rPr>
                <w:rFonts w:ascii="Arial" w:hAnsi="Arial" w:cs="Arial"/>
                <w:color w:val="000000" w:themeColor="text1"/>
                <w:sz w:val="20"/>
                <w:szCs w:val="20"/>
              </w:rPr>
            </w:pPr>
            <w:r w:rsidRPr="00115644">
              <w:rPr>
                <w:rFonts w:ascii="Arial" w:hAnsi="Arial" w:cs="Arial"/>
                <w:color w:val="000000" w:themeColor="text1"/>
                <w:sz w:val="20"/>
                <w:szCs w:val="20"/>
              </w:rPr>
              <w:t>How does the geography of the land contribute to the identity of the community?</w:t>
            </w:r>
          </w:p>
          <w:p w14:paraId="1AB8C76F" w14:textId="77777777" w:rsidR="00901E33" w:rsidRDefault="00901E33" w:rsidP="00A175B2">
            <w:pPr>
              <w:spacing w:before="200" w:after="60"/>
              <w:rPr>
                <w:rFonts w:ascii="Arial" w:hAnsi="Arial" w:cs="Arial"/>
                <w:color w:val="000000" w:themeColor="text1"/>
                <w:sz w:val="20"/>
                <w:szCs w:val="20"/>
              </w:rPr>
            </w:pPr>
            <w:r w:rsidRPr="00852FC9">
              <w:rPr>
                <w:rFonts w:ascii="Arial" w:hAnsi="Arial" w:cs="Arial"/>
                <w:b/>
                <w:color w:val="FF7900"/>
                <w:sz w:val="24"/>
              </w:rPr>
              <w:t>Conclusion</w:t>
            </w:r>
          </w:p>
          <w:p w14:paraId="566E14E3" w14:textId="6CB0F223" w:rsidR="008F1023" w:rsidRDefault="0016681B" w:rsidP="00463692">
            <w:pPr>
              <w:tabs>
                <w:tab w:val="left" w:pos="3345"/>
              </w:tabs>
              <w:rPr>
                <w:rFonts w:ascii="Arial" w:hAnsi="Arial" w:cs="Arial"/>
                <w:sz w:val="20"/>
                <w:szCs w:val="20"/>
              </w:rPr>
            </w:pPr>
            <w:r>
              <w:rPr>
                <w:rFonts w:ascii="Arial" w:hAnsi="Arial" w:cs="Arial"/>
                <w:sz w:val="20"/>
                <w:szCs w:val="20"/>
              </w:rPr>
              <w:t xml:space="preserve">Review </w:t>
            </w:r>
            <w:r w:rsidR="00FB51E2">
              <w:rPr>
                <w:rFonts w:ascii="Arial" w:hAnsi="Arial" w:cs="Arial"/>
                <w:sz w:val="20"/>
                <w:szCs w:val="20"/>
              </w:rPr>
              <w:t>the KWL chart and</w:t>
            </w:r>
            <w:r w:rsidR="006A3A64">
              <w:rPr>
                <w:rFonts w:ascii="Arial" w:hAnsi="Arial" w:cs="Arial"/>
                <w:sz w:val="20"/>
                <w:szCs w:val="20"/>
              </w:rPr>
              <w:t xml:space="preserve"> the </w:t>
            </w:r>
            <w:r w:rsidR="00115644" w:rsidRPr="00115644">
              <w:rPr>
                <w:rFonts w:ascii="Arial" w:hAnsi="Arial" w:cs="Arial"/>
                <w:sz w:val="20"/>
                <w:szCs w:val="20"/>
              </w:rPr>
              <w:t>information</w:t>
            </w:r>
            <w:r w:rsidR="006A3A64">
              <w:rPr>
                <w:rFonts w:ascii="Arial" w:hAnsi="Arial" w:cs="Arial"/>
                <w:sz w:val="20"/>
                <w:szCs w:val="20"/>
              </w:rPr>
              <w:t xml:space="preserve"> provided.</w:t>
            </w:r>
            <w:r w:rsidR="00115644" w:rsidRPr="00115644">
              <w:rPr>
                <w:rFonts w:ascii="Arial" w:hAnsi="Arial" w:cs="Arial"/>
                <w:sz w:val="20"/>
                <w:szCs w:val="20"/>
              </w:rPr>
              <w:t xml:space="preserve"> Summarize key ideas</w:t>
            </w:r>
            <w:r w:rsidR="00FB51E2">
              <w:rPr>
                <w:rFonts w:ascii="Arial" w:hAnsi="Arial" w:cs="Arial"/>
                <w:sz w:val="20"/>
                <w:szCs w:val="20"/>
              </w:rPr>
              <w:t xml:space="preserve"> in a class/group conversation</w:t>
            </w:r>
            <w:r w:rsidR="00115644" w:rsidRPr="00115644">
              <w:rPr>
                <w:rFonts w:ascii="Arial" w:hAnsi="Arial" w:cs="Arial"/>
                <w:sz w:val="20"/>
                <w:szCs w:val="20"/>
              </w:rPr>
              <w:t xml:space="preserve">. </w:t>
            </w:r>
            <w:r w:rsidR="00FB51E2">
              <w:rPr>
                <w:rFonts w:ascii="Arial" w:hAnsi="Arial" w:cs="Arial"/>
                <w:sz w:val="20"/>
                <w:szCs w:val="20"/>
              </w:rPr>
              <w:t>Ask</w:t>
            </w:r>
            <w:r w:rsidR="00115644" w:rsidRPr="00115644">
              <w:rPr>
                <w:rFonts w:ascii="Arial" w:hAnsi="Arial" w:cs="Arial"/>
                <w:sz w:val="20"/>
                <w:szCs w:val="20"/>
              </w:rPr>
              <w:t xml:space="preserve"> students </w:t>
            </w:r>
            <w:r w:rsidR="00FB51E2">
              <w:rPr>
                <w:rFonts w:ascii="Arial" w:hAnsi="Arial" w:cs="Arial"/>
                <w:sz w:val="20"/>
                <w:szCs w:val="20"/>
              </w:rPr>
              <w:t xml:space="preserve">what they </w:t>
            </w:r>
            <w:r w:rsidR="00115644" w:rsidRPr="00115644">
              <w:rPr>
                <w:rFonts w:ascii="Arial" w:hAnsi="Arial" w:cs="Arial"/>
                <w:sz w:val="20"/>
                <w:szCs w:val="20"/>
              </w:rPr>
              <w:t>learn</w:t>
            </w:r>
            <w:r w:rsidR="00FB51E2">
              <w:rPr>
                <w:rFonts w:ascii="Arial" w:hAnsi="Arial" w:cs="Arial"/>
                <w:sz w:val="20"/>
                <w:szCs w:val="20"/>
              </w:rPr>
              <w:t>ed</w:t>
            </w:r>
            <w:r w:rsidR="00115644" w:rsidRPr="00115644">
              <w:rPr>
                <w:rFonts w:ascii="Arial" w:hAnsi="Arial" w:cs="Arial"/>
                <w:sz w:val="20"/>
                <w:szCs w:val="20"/>
              </w:rPr>
              <w:t xml:space="preserve"> about the Inuit and their connections to their families, their culture</w:t>
            </w:r>
            <w:r w:rsidR="00FB4E84">
              <w:rPr>
                <w:rFonts w:ascii="Arial" w:hAnsi="Arial" w:cs="Arial"/>
                <w:sz w:val="20"/>
                <w:szCs w:val="20"/>
              </w:rPr>
              <w:t>,</w:t>
            </w:r>
            <w:r w:rsidR="00115644" w:rsidRPr="00115644">
              <w:rPr>
                <w:rFonts w:ascii="Arial" w:hAnsi="Arial" w:cs="Arial"/>
                <w:sz w:val="20"/>
                <w:szCs w:val="20"/>
              </w:rPr>
              <w:t xml:space="preserve"> and the land</w:t>
            </w:r>
            <w:r w:rsidR="00FB51E2">
              <w:rPr>
                <w:rFonts w:ascii="Arial" w:hAnsi="Arial" w:cs="Arial"/>
                <w:sz w:val="20"/>
                <w:szCs w:val="20"/>
              </w:rPr>
              <w:t>.</w:t>
            </w:r>
          </w:p>
          <w:p w14:paraId="1B593D2D" w14:textId="2577BDD8" w:rsidR="008F1023" w:rsidRDefault="008F1023" w:rsidP="00FB4E84">
            <w:pPr>
              <w:spacing w:before="200" w:after="60"/>
              <w:rPr>
                <w:rFonts w:ascii="Arial" w:hAnsi="Arial" w:cs="Arial"/>
                <w:sz w:val="20"/>
                <w:szCs w:val="20"/>
              </w:rPr>
            </w:pPr>
            <w:r w:rsidRPr="00FB4E84">
              <w:rPr>
                <w:rFonts w:ascii="Arial" w:hAnsi="Arial" w:cs="Arial"/>
                <w:b/>
                <w:color w:val="FF7900"/>
                <w:sz w:val="24"/>
              </w:rPr>
              <w:t>Extension</w:t>
            </w:r>
          </w:p>
          <w:p w14:paraId="71B817CF" w14:textId="2EAAC1D3" w:rsidR="00A245BC" w:rsidRDefault="0016681B" w:rsidP="00463692">
            <w:pPr>
              <w:tabs>
                <w:tab w:val="left" w:pos="3345"/>
              </w:tabs>
              <w:rPr>
                <w:rFonts w:ascii="Arial" w:hAnsi="Arial" w:cs="Arial"/>
                <w:sz w:val="20"/>
                <w:szCs w:val="20"/>
              </w:rPr>
            </w:pPr>
            <w:r>
              <w:rPr>
                <w:rFonts w:ascii="Arial" w:hAnsi="Arial" w:cs="Arial"/>
                <w:sz w:val="20"/>
                <w:szCs w:val="20"/>
              </w:rPr>
              <w:t>Based on</w:t>
            </w:r>
            <w:r w:rsidR="008F1023" w:rsidRPr="00115644">
              <w:rPr>
                <w:rFonts w:ascii="Arial" w:hAnsi="Arial" w:cs="Arial"/>
                <w:sz w:val="20"/>
                <w:szCs w:val="20"/>
              </w:rPr>
              <w:t xml:space="preserve"> th</w:t>
            </w:r>
            <w:r>
              <w:rPr>
                <w:rFonts w:ascii="Arial" w:hAnsi="Arial" w:cs="Arial"/>
                <w:sz w:val="20"/>
                <w:szCs w:val="20"/>
              </w:rPr>
              <w:t>eir</w:t>
            </w:r>
            <w:r w:rsidR="008F1023" w:rsidRPr="00115644">
              <w:rPr>
                <w:rFonts w:ascii="Arial" w:hAnsi="Arial" w:cs="Arial"/>
                <w:sz w:val="20"/>
                <w:szCs w:val="20"/>
              </w:rPr>
              <w:t xml:space="preserve"> reflection, students </w:t>
            </w:r>
            <w:r>
              <w:rPr>
                <w:rFonts w:ascii="Arial" w:hAnsi="Arial" w:cs="Arial"/>
                <w:sz w:val="20"/>
                <w:szCs w:val="20"/>
              </w:rPr>
              <w:t>could</w:t>
            </w:r>
            <w:r w:rsidR="008F1023" w:rsidRPr="00115644">
              <w:rPr>
                <w:rFonts w:ascii="Arial" w:hAnsi="Arial" w:cs="Arial"/>
                <w:sz w:val="20"/>
                <w:szCs w:val="20"/>
              </w:rPr>
              <w:t xml:space="preserve"> develop a photo story of </w:t>
            </w:r>
            <w:r w:rsidR="00FB4E84">
              <w:rPr>
                <w:rFonts w:ascii="Arial" w:hAnsi="Arial" w:cs="Arial"/>
                <w:sz w:val="20"/>
                <w:szCs w:val="20"/>
              </w:rPr>
              <w:t>three to six pictures including a caption that describes</w:t>
            </w:r>
            <w:r w:rsidR="008F1023">
              <w:rPr>
                <w:rFonts w:ascii="Arial" w:hAnsi="Arial" w:cs="Arial"/>
                <w:sz w:val="20"/>
                <w:szCs w:val="20"/>
              </w:rPr>
              <w:t xml:space="preserve"> aspects of “life” in the community</w:t>
            </w:r>
            <w:r w:rsidR="008F1023" w:rsidRPr="00406875">
              <w:rPr>
                <w:rFonts w:ascii="Arial" w:hAnsi="Arial" w:cs="Arial"/>
                <w:sz w:val="20"/>
                <w:szCs w:val="20"/>
              </w:rPr>
              <w:t>.</w:t>
            </w:r>
          </w:p>
          <w:p w14:paraId="476133B2" w14:textId="137C4D9C" w:rsidR="00901E33" w:rsidRPr="00852FC9" w:rsidRDefault="00901E33" w:rsidP="00A175B2">
            <w:pPr>
              <w:spacing w:before="200" w:after="60"/>
              <w:rPr>
                <w:rFonts w:ascii="Arial" w:hAnsi="Arial" w:cs="Arial"/>
                <w:b/>
                <w:color w:val="FF7900"/>
                <w:sz w:val="24"/>
              </w:rPr>
            </w:pPr>
            <w:r w:rsidRPr="00852FC9">
              <w:rPr>
                <w:rFonts w:ascii="Arial" w:hAnsi="Arial" w:cs="Arial"/>
                <w:b/>
                <w:color w:val="FF7900"/>
                <w:sz w:val="24"/>
              </w:rPr>
              <w:t>Assessment for Student Learning</w:t>
            </w:r>
          </w:p>
          <w:p w14:paraId="0F7E13C8" w14:textId="0E75CA1E" w:rsidR="00901E33" w:rsidRPr="00A175B2" w:rsidRDefault="00901E33" w:rsidP="00463692">
            <w:pPr>
              <w:tabs>
                <w:tab w:val="left" w:pos="3345"/>
              </w:tabs>
              <w:rPr>
                <w:rFonts w:ascii="Arial" w:hAnsi="Arial" w:cs="Arial"/>
                <w:sz w:val="20"/>
                <w:szCs w:val="20"/>
              </w:rPr>
            </w:pPr>
            <w:r>
              <w:rPr>
                <w:rFonts w:ascii="Arial" w:hAnsi="Arial" w:cs="Arial"/>
                <w:sz w:val="20"/>
                <w:szCs w:val="20"/>
              </w:rPr>
              <w:t>Consider multiple ways students can demo</w:t>
            </w:r>
            <w:r w:rsidR="00AB397C">
              <w:rPr>
                <w:rFonts w:ascii="Arial" w:hAnsi="Arial" w:cs="Arial"/>
                <w:sz w:val="20"/>
                <w:szCs w:val="20"/>
              </w:rPr>
              <w:t>nstrate their understandings of how land contributes to the shaping of identity and culture.</w:t>
            </w:r>
          </w:p>
        </w:tc>
      </w:tr>
      <w:tr w:rsidR="00901E33" w14:paraId="5BF9BA75" w14:textId="77777777" w:rsidTr="00AC1206">
        <w:trPr>
          <w:trHeight w:val="58"/>
        </w:trPr>
        <w:tc>
          <w:tcPr>
            <w:tcW w:w="10800" w:type="dxa"/>
            <w:shd w:val="clear" w:color="auto" w:fill="auto"/>
            <w:vAlign w:val="center"/>
          </w:tcPr>
          <w:p w14:paraId="34E82A76" w14:textId="031ED375" w:rsidR="002B775E" w:rsidRDefault="002B775E" w:rsidP="00463692">
            <w:pPr>
              <w:pStyle w:val="Title"/>
              <w:keepNext w:val="0"/>
              <w:keepLines w:val="0"/>
              <w:spacing w:before="120"/>
              <w:rPr>
                <w:rFonts w:eastAsiaTheme="minorHAnsi" w:cs="Arial"/>
                <w:b w:val="0"/>
                <w:color w:val="auto"/>
                <w:sz w:val="20"/>
                <w:szCs w:val="20"/>
              </w:rPr>
            </w:pPr>
            <w:r w:rsidRPr="00852FC9">
              <w:rPr>
                <w:rFonts w:cs="Arial"/>
                <w:color w:val="FF7900"/>
                <w:sz w:val="20"/>
                <w:szCs w:val="20"/>
              </w:rPr>
              <w:lastRenderedPageBreak/>
              <w:t>Keywords:</w:t>
            </w:r>
            <w:r w:rsidRPr="00463692">
              <w:rPr>
                <w:rFonts w:eastAsiaTheme="minorHAnsi" w:cs="Arial"/>
                <w:b w:val="0"/>
                <w:color w:val="auto"/>
                <w:sz w:val="20"/>
                <w:szCs w:val="20"/>
              </w:rPr>
              <w:t xml:space="preserve"> </w:t>
            </w:r>
            <w:r w:rsidR="00115644" w:rsidRPr="00115644">
              <w:rPr>
                <w:rFonts w:eastAsiaTheme="minorHAnsi" w:cs="Arial"/>
                <w:b w:val="0"/>
                <w:color w:val="auto"/>
                <w:sz w:val="20"/>
                <w:szCs w:val="20"/>
              </w:rPr>
              <w:t xml:space="preserve">Inuit; </w:t>
            </w:r>
            <w:r w:rsidR="00643FFF" w:rsidRPr="00643FFF">
              <w:rPr>
                <w:rFonts w:eastAsiaTheme="minorHAnsi" w:cs="Arial"/>
                <w:b w:val="0"/>
                <w:color w:val="auto"/>
                <w:sz w:val="20"/>
                <w:szCs w:val="20"/>
              </w:rPr>
              <w:t>Inuvialuit</w:t>
            </w:r>
            <w:r w:rsidR="00643FFF">
              <w:rPr>
                <w:rFonts w:eastAsiaTheme="minorHAnsi" w:cs="Arial"/>
                <w:b w:val="0"/>
                <w:color w:val="auto"/>
                <w:sz w:val="20"/>
                <w:szCs w:val="20"/>
              </w:rPr>
              <w:t>;</w:t>
            </w:r>
            <w:r w:rsidR="00643FFF" w:rsidRPr="00643FFF">
              <w:rPr>
                <w:rFonts w:eastAsiaTheme="minorHAnsi" w:cs="Arial"/>
                <w:b w:val="0"/>
                <w:color w:val="auto"/>
                <w:sz w:val="20"/>
                <w:szCs w:val="20"/>
              </w:rPr>
              <w:t xml:space="preserve"> </w:t>
            </w:r>
            <w:r w:rsidR="00115644" w:rsidRPr="00115644">
              <w:rPr>
                <w:rFonts w:eastAsiaTheme="minorHAnsi" w:cs="Arial"/>
                <w:b w:val="0"/>
                <w:color w:val="auto"/>
                <w:sz w:val="20"/>
                <w:szCs w:val="20"/>
              </w:rPr>
              <w:t>Arctic; culture; community; physical geography; human geography; cultural diversity</w:t>
            </w:r>
          </w:p>
          <w:p w14:paraId="63EED1F6" w14:textId="68279EDF" w:rsidR="00901E33" w:rsidRPr="00463692" w:rsidRDefault="002B775E" w:rsidP="00FB4E84">
            <w:pPr>
              <w:pStyle w:val="Title"/>
              <w:keepNext w:val="0"/>
              <w:keepLines w:val="0"/>
              <w:spacing w:before="120"/>
              <w:rPr>
                <w:rFonts w:eastAsiaTheme="minorHAnsi" w:cs="Arial"/>
                <w:b w:val="0"/>
                <w:color w:val="auto"/>
                <w:sz w:val="20"/>
                <w:szCs w:val="20"/>
              </w:rPr>
            </w:pPr>
            <w:r w:rsidRPr="00852FC9">
              <w:rPr>
                <w:rFonts w:cs="Arial"/>
                <w:color w:val="FF7900"/>
                <w:sz w:val="20"/>
                <w:szCs w:val="20"/>
              </w:rPr>
              <w:t>Themes:</w:t>
            </w:r>
            <w:r w:rsidRPr="00463692">
              <w:rPr>
                <w:rFonts w:eastAsiaTheme="minorHAnsi" w:cs="Arial"/>
                <w:b w:val="0"/>
                <w:color w:val="auto"/>
                <w:sz w:val="20"/>
                <w:szCs w:val="20"/>
              </w:rPr>
              <w:t xml:space="preserve"> </w:t>
            </w:r>
            <w:r w:rsidR="00FB4E84">
              <w:rPr>
                <w:rFonts w:eastAsiaTheme="minorHAnsi" w:cs="Arial"/>
                <w:b w:val="0"/>
                <w:color w:val="auto"/>
                <w:sz w:val="20"/>
                <w:szCs w:val="20"/>
              </w:rPr>
              <w:t>e</w:t>
            </w:r>
            <w:r w:rsidR="00115644" w:rsidRPr="00115644">
              <w:rPr>
                <w:rFonts w:eastAsiaTheme="minorHAnsi" w:cs="Arial"/>
                <w:b w:val="0"/>
                <w:color w:val="auto"/>
                <w:sz w:val="20"/>
                <w:szCs w:val="20"/>
              </w:rPr>
              <w:t xml:space="preserve">xperience and </w:t>
            </w:r>
            <w:r w:rsidR="00FB4E84">
              <w:rPr>
                <w:rFonts w:eastAsiaTheme="minorHAnsi" w:cs="Arial"/>
                <w:b w:val="0"/>
                <w:color w:val="auto"/>
                <w:sz w:val="20"/>
                <w:szCs w:val="20"/>
              </w:rPr>
              <w:t>w</w:t>
            </w:r>
            <w:r w:rsidR="00115644" w:rsidRPr="00115644">
              <w:rPr>
                <w:rFonts w:eastAsiaTheme="minorHAnsi" w:cs="Arial"/>
                <w:b w:val="0"/>
                <w:color w:val="auto"/>
                <w:sz w:val="20"/>
                <w:szCs w:val="20"/>
              </w:rPr>
              <w:t>orldview, community; sense of place</w:t>
            </w:r>
          </w:p>
        </w:tc>
      </w:tr>
      <w:tr w:rsidR="00901E33" w14:paraId="46B7B433" w14:textId="77777777" w:rsidTr="00AC1206">
        <w:trPr>
          <w:trHeight w:val="58"/>
        </w:trPr>
        <w:tc>
          <w:tcPr>
            <w:tcW w:w="10800" w:type="dxa"/>
            <w:shd w:val="clear" w:color="auto" w:fill="auto"/>
            <w:vAlign w:val="center"/>
          </w:tcPr>
          <w:p w14:paraId="5D4480DE" w14:textId="48EF6984" w:rsidR="00901E33" w:rsidRPr="00852FC9" w:rsidRDefault="002B775E" w:rsidP="00ED704F">
            <w:pPr>
              <w:spacing w:before="100" w:after="60"/>
              <w:rPr>
                <w:rFonts w:ascii="Arial" w:hAnsi="Arial" w:cs="Arial"/>
                <w:b/>
                <w:color w:val="FF7900"/>
                <w:sz w:val="24"/>
              </w:rPr>
            </w:pPr>
            <w:r w:rsidRPr="00852FC9">
              <w:rPr>
                <w:rFonts w:ascii="Arial" w:hAnsi="Arial" w:cs="Arial"/>
                <w:b/>
                <w:color w:val="FF7900"/>
                <w:sz w:val="24"/>
              </w:rPr>
              <w:t xml:space="preserve">Teacher </w:t>
            </w:r>
            <w:r w:rsidRPr="00AF5C1B">
              <w:rPr>
                <w:rFonts w:ascii="Arial" w:hAnsi="Arial" w:cs="Arial"/>
                <w:b/>
                <w:color w:val="FF7900"/>
                <w:sz w:val="24"/>
              </w:rPr>
              <w:t>Background</w:t>
            </w:r>
            <w:r w:rsidR="00BC1B89" w:rsidRPr="00AF5C1B">
              <w:rPr>
                <w:rStyle w:val="EndnoteReference"/>
                <w:rFonts w:ascii="Arial" w:hAnsi="Arial" w:cs="Arial"/>
                <w:color w:val="FF0000"/>
              </w:rPr>
              <w:endnoteReference w:id="2"/>
            </w:r>
          </w:p>
          <w:p w14:paraId="5FE48AAC" w14:textId="277DDA19" w:rsidR="002B775E" w:rsidRPr="00BC1B89" w:rsidRDefault="002B775E" w:rsidP="00A175B2">
            <w:pPr>
              <w:spacing w:before="40"/>
              <w:rPr>
                <w:rFonts w:ascii="Arial" w:hAnsi="Arial" w:cs="Arial"/>
                <w:b/>
                <w:sz w:val="20"/>
                <w:szCs w:val="20"/>
              </w:rPr>
            </w:pPr>
            <w:r w:rsidRPr="00BC1B89">
              <w:rPr>
                <w:rFonts w:ascii="Arial" w:hAnsi="Arial" w:cs="Arial"/>
                <w:b/>
                <w:sz w:val="20"/>
                <w:szCs w:val="20"/>
              </w:rPr>
              <w:t>Walking Together</w:t>
            </w:r>
            <w:r w:rsidR="0088168B" w:rsidRPr="0088168B">
              <w:rPr>
                <w:rFonts w:ascii="Arial" w:hAnsi="Arial" w:cs="Arial"/>
                <w:b/>
                <w:sz w:val="20"/>
                <w:szCs w:val="20"/>
              </w:rPr>
              <w:t>: First Nations, Métis and Inuit Perspectives in Curriculum (Alberta Education)</w:t>
            </w:r>
          </w:p>
          <w:p w14:paraId="162769C2" w14:textId="6BAC3E6F" w:rsidR="00115644" w:rsidRPr="00BC1B89" w:rsidRDefault="00005709" w:rsidP="00115644">
            <w:pPr>
              <w:pStyle w:val="ListParagraph"/>
              <w:numPr>
                <w:ilvl w:val="0"/>
                <w:numId w:val="9"/>
              </w:numPr>
              <w:rPr>
                <w:rFonts w:ascii="Arial" w:hAnsi="Arial" w:cs="Arial"/>
                <w:b/>
                <w:sz w:val="20"/>
                <w:szCs w:val="20"/>
              </w:rPr>
            </w:pPr>
            <w:r w:rsidRPr="00BC1B89">
              <w:rPr>
                <w:rFonts w:ascii="Arial" w:hAnsi="Arial" w:cs="Arial"/>
                <w:sz w:val="20"/>
                <w:szCs w:val="20"/>
              </w:rPr>
              <w:t>Connection to Land</w:t>
            </w:r>
            <w:r w:rsidR="00351925" w:rsidRPr="00BC1B89">
              <w:rPr>
                <w:rFonts w:ascii="Arial" w:hAnsi="Arial" w:cs="Arial"/>
                <w:sz w:val="20"/>
                <w:szCs w:val="20"/>
              </w:rPr>
              <w:t xml:space="preserve"> – Exploring Connections –  Documents: The </w:t>
            </w:r>
            <w:r w:rsidR="00115644" w:rsidRPr="00BC1B89">
              <w:rPr>
                <w:rFonts w:ascii="Arial" w:hAnsi="Arial" w:cs="Arial"/>
                <w:sz w:val="20"/>
                <w:szCs w:val="20"/>
              </w:rPr>
              <w:t>Value of Land (</w:t>
            </w:r>
            <w:hyperlink r:id="rId7" w:history="1">
              <w:r w:rsidR="00BC1B89" w:rsidRPr="00BC1B89">
                <w:rPr>
                  <w:rStyle w:val="Hyperlink"/>
                  <w:rFonts w:ascii="Arial" w:hAnsi="Arial" w:cs="Arial"/>
                  <w:sz w:val="20"/>
                  <w:szCs w:val="20"/>
                </w:rPr>
                <w:t>www.learnalberta.ca/content/aswt/documents/connection_to_land/value_of_land.pdf</w:t>
              </w:r>
            </w:hyperlink>
            <w:r w:rsidR="00115644" w:rsidRPr="00BC1B89">
              <w:rPr>
                <w:rFonts w:ascii="Arial" w:hAnsi="Arial" w:cs="Arial"/>
                <w:sz w:val="20"/>
                <w:szCs w:val="20"/>
              </w:rPr>
              <w:t>)</w:t>
            </w:r>
          </w:p>
          <w:p w14:paraId="49E40E00" w14:textId="31EC4326" w:rsidR="00BC1B89" w:rsidRPr="00BC1B89" w:rsidRDefault="00BC1B89" w:rsidP="00BC1B89">
            <w:pPr>
              <w:pStyle w:val="ListParagraph"/>
              <w:rPr>
                <w:rFonts w:ascii="Arial" w:hAnsi="Arial" w:cs="Arial"/>
                <w:b/>
                <w:sz w:val="20"/>
                <w:szCs w:val="20"/>
              </w:rPr>
            </w:pPr>
            <w:r w:rsidRPr="00BC1B89">
              <w:rPr>
                <w:rFonts w:ascii="Arial" w:hAnsi="Arial" w:cs="Arial"/>
                <w:sz w:val="20"/>
                <w:szCs w:val="20"/>
              </w:rPr>
              <w:t>(</w:t>
            </w:r>
            <w:hyperlink r:id="rId8" w:history="1">
              <w:r w:rsidRPr="00BC1B89">
                <w:rPr>
                  <w:rStyle w:val="Hyperlink"/>
                  <w:rFonts w:ascii="Arial" w:hAnsi="Arial" w:cs="Arial"/>
                  <w:sz w:val="20"/>
                  <w:szCs w:val="20"/>
                </w:rPr>
                <w:t>www.learnalberta.ca/content/aswt</w:t>
              </w:r>
            </w:hyperlink>
            <w:r w:rsidRPr="00BC1B89">
              <w:rPr>
                <w:rFonts w:ascii="Arial" w:hAnsi="Arial" w:cs="Arial"/>
                <w:sz w:val="20"/>
                <w:szCs w:val="20"/>
              </w:rPr>
              <w:t xml:space="preserve">) </w:t>
            </w:r>
          </w:p>
          <w:p w14:paraId="2FA68B24" w14:textId="2479AA98" w:rsidR="002B775E" w:rsidRPr="00BC1B89" w:rsidRDefault="002B775E" w:rsidP="00A175B2">
            <w:pPr>
              <w:spacing w:before="40"/>
              <w:rPr>
                <w:rFonts w:ascii="Arial" w:hAnsi="Arial" w:cs="Arial"/>
                <w:b/>
                <w:sz w:val="20"/>
                <w:szCs w:val="20"/>
              </w:rPr>
            </w:pPr>
            <w:r w:rsidRPr="00BC1B89">
              <w:rPr>
                <w:rFonts w:ascii="Arial" w:hAnsi="Arial" w:cs="Arial"/>
                <w:b/>
                <w:sz w:val="20"/>
                <w:szCs w:val="20"/>
              </w:rPr>
              <w:t>Guiding Voices</w:t>
            </w:r>
            <w:r w:rsidR="0088168B" w:rsidRPr="0088168B">
              <w:rPr>
                <w:rFonts w:ascii="Arial" w:hAnsi="Arial" w:cs="Arial"/>
                <w:b/>
                <w:sz w:val="20"/>
                <w:szCs w:val="20"/>
              </w:rPr>
              <w:t>: A Curriculum Development Tool for Inclusion of First Nations, Métis and Inuit Perspectives Throughout the Curriculum (Alberta Education)</w:t>
            </w:r>
          </w:p>
          <w:p w14:paraId="214E09E4" w14:textId="0B9CFB32" w:rsidR="002B775E" w:rsidRPr="00BC1B89" w:rsidRDefault="00005709" w:rsidP="00463692">
            <w:pPr>
              <w:pStyle w:val="ListParagraph"/>
              <w:numPr>
                <w:ilvl w:val="0"/>
                <w:numId w:val="9"/>
              </w:numPr>
              <w:rPr>
                <w:rStyle w:val="Hyperlink"/>
                <w:rFonts w:ascii="Arial" w:hAnsi="Arial" w:cs="Arial"/>
                <w:color w:val="auto"/>
                <w:sz w:val="20"/>
                <w:szCs w:val="20"/>
                <w:u w:val="none"/>
              </w:rPr>
            </w:pPr>
            <w:r w:rsidRPr="00BC1B89">
              <w:rPr>
                <w:rFonts w:ascii="Arial" w:hAnsi="Arial" w:cs="Arial"/>
                <w:sz w:val="20"/>
                <w:szCs w:val="20"/>
              </w:rPr>
              <w:t>Experiences and Worldviews (</w:t>
            </w:r>
            <w:hyperlink r:id="rId9" w:history="1">
              <w:r w:rsidR="00BC1B89" w:rsidRPr="00BC1B89">
                <w:rPr>
                  <w:rStyle w:val="Hyperlink"/>
                  <w:rFonts w:ascii="Arial" w:hAnsi="Arial" w:cs="Arial"/>
                  <w:sz w:val="20"/>
                  <w:szCs w:val="20"/>
                </w:rPr>
                <w:t>www.learnalberta.ca/content/fnmigv/index.html</w:t>
              </w:r>
            </w:hyperlink>
            <w:r w:rsidR="00BC1B89" w:rsidRPr="00BC1B89">
              <w:rPr>
                <w:rFonts w:ascii="Arial" w:hAnsi="Arial" w:cs="Arial"/>
                <w:sz w:val="20"/>
                <w:szCs w:val="20"/>
              </w:rPr>
              <w:t>)</w:t>
            </w:r>
          </w:p>
          <w:p w14:paraId="3077604A" w14:textId="77777777" w:rsidR="00005709" w:rsidRPr="00BC1B89" w:rsidRDefault="00005709" w:rsidP="00A175B2">
            <w:pPr>
              <w:spacing w:before="40"/>
              <w:rPr>
                <w:rFonts w:ascii="Arial" w:hAnsi="Arial" w:cs="Arial"/>
                <w:b/>
                <w:sz w:val="20"/>
                <w:szCs w:val="20"/>
              </w:rPr>
            </w:pPr>
            <w:r w:rsidRPr="00BC1B89">
              <w:rPr>
                <w:rFonts w:ascii="Arial" w:hAnsi="Arial" w:cs="Arial"/>
                <w:b/>
                <w:sz w:val="20"/>
                <w:szCs w:val="20"/>
              </w:rPr>
              <w:t>KWL Chart Online</w:t>
            </w:r>
          </w:p>
          <w:p w14:paraId="63441A74" w14:textId="41542650" w:rsidR="002B775E" w:rsidRPr="00BC1B89" w:rsidRDefault="006A0561" w:rsidP="00497C77">
            <w:pPr>
              <w:pStyle w:val="ListParagraph"/>
              <w:numPr>
                <w:ilvl w:val="0"/>
                <w:numId w:val="9"/>
              </w:numPr>
              <w:spacing w:after="120"/>
              <w:rPr>
                <w:rFonts w:ascii="Arial" w:hAnsi="Arial" w:cs="Arial"/>
                <w:sz w:val="20"/>
                <w:szCs w:val="20"/>
              </w:rPr>
            </w:pPr>
            <w:hyperlink r:id="rId10" w:history="1">
              <w:r w:rsidR="00005709" w:rsidRPr="00BC1B89">
                <w:rPr>
                  <w:rStyle w:val="Hyperlink"/>
                  <w:rFonts w:ascii="Arial" w:hAnsi="Arial" w:cs="Arial"/>
                  <w:color w:val="000000" w:themeColor="text1"/>
                  <w:sz w:val="20"/>
                  <w:szCs w:val="20"/>
                  <w:u w:val="none"/>
                </w:rPr>
                <w:t>K-W-L Creator</w:t>
              </w:r>
            </w:hyperlink>
            <w:r w:rsidR="00005709" w:rsidRPr="00BC1B89">
              <w:rPr>
                <w:rStyle w:val="Hyperlink"/>
                <w:rFonts w:ascii="Arial" w:hAnsi="Arial" w:cs="Arial"/>
                <w:color w:val="000000" w:themeColor="text1"/>
                <w:sz w:val="20"/>
                <w:szCs w:val="20"/>
                <w:u w:val="none"/>
              </w:rPr>
              <w:t xml:space="preserve"> (</w:t>
            </w:r>
            <w:hyperlink r:id="rId11" w:history="1">
              <w:r w:rsidR="00497C77" w:rsidRPr="00497C77">
                <w:rPr>
                  <w:rStyle w:val="Hyperlink"/>
                  <w:rFonts w:ascii="Arial" w:hAnsi="Arial" w:cs="Arial"/>
                  <w:sz w:val="20"/>
                  <w:szCs w:val="20"/>
                </w:rPr>
                <w:t>http://www.readwritethink.org/classroom-resources/student-interactives/creator-30846.html</w:t>
              </w:r>
            </w:hyperlink>
            <w:r w:rsidR="00005709" w:rsidRPr="00BC1B89">
              <w:rPr>
                <w:rStyle w:val="Hyperlink"/>
                <w:rFonts w:ascii="Arial" w:hAnsi="Arial" w:cs="Arial"/>
                <w:color w:val="000000" w:themeColor="text1"/>
                <w:sz w:val="20"/>
                <w:szCs w:val="20"/>
                <w:u w:val="none"/>
              </w:rPr>
              <w:t>)</w:t>
            </w:r>
          </w:p>
        </w:tc>
      </w:tr>
    </w:tbl>
    <w:p w14:paraId="4262F5AC" w14:textId="108E30CF" w:rsidR="00406875" w:rsidRPr="00967EB0" w:rsidRDefault="00406875" w:rsidP="00463692"/>
    <w:sectPr w:rsidR="00406875" w:rsidRPr="00967EB0" w:rsidSect="003C15DF">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567" w:right="720" w:bottom="567" w:left="720" w:header="720" w:footer="567" w:gutter="0"/>
      <w:cols w:space="24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8C43D" w14:textId="77777777" w:rsidR="00EA6F4A" w:rsidRDefault="00EA6F4A" w:rsidP="00CF0402">
      <w:r>
        <w:separator/>
      </w:r>
    </w:p>
  </w:endnote>
  <w:endnote w:type="continuationSeparator" w:id="0">
    <w:p w14:paraId="6CF2295D" w14:textId="77777777" w:rsidR="00EA6F4A" w:rsidRDefault="00EA6F4A" w:rsidP="00CF0402">
      <w:r>
        <w:continuationSeparator/>
      </w:r>
    </w:p>
  </w:endnote>
  <w:endnote w:id="1">
    <w:p w14:paraId="71AFCEB1" w14:textId="653FC1CF" w:rsidR="00B76650" w:rsidRPr="00852FC9" w:rsidRDefault="00B76650" w:rsidP="00B76650">
      <w:pPr>
        <w:pStyle w:val="EndnoteText"/>
        <w:rPr>
          <w:rFonts w:ascii="Arial" w:hAnsi="Arial" w:cs="Arial"/>
          <w:color w:val="FF7900"/>
        </w:rPr>
      </w:pPr>
      <w:r w:rsidRPr="00852FC9">
        <w:rPr>
          <w:rStyle w:val="EndnoteReference"/>
          <w:rFonts w:ascii="Arial" w:hAnsi="Arial" w:cs="Arial"/>
          <w:color w:val="FF7900"/>
        </w:rPr>
        <w:endnoteRef/>
      </w:r>
      <w:r w:rsidRPr="00852FC9">
        <w:rPr>
          <w:rFonts w:ascii="Arial" w:hAnsi="Arial" w:cs="Arial"/>
          <w:color w:val="FF7900"/>
        </w:rPr>
        <w:t xml:space="preserve"> </w:t>
      </w:r>
      <w:r w:rsidR="002149C2" w:rsidRPr="002149C2">
        <w:rPr>
          <w:rFonts w:ascii="Arial" w:hAnsi="Arial" w:cs="Arial"/>
          <w:color w:val="FF7900"/>
          <w:sz w:val="18"/>
        </w:rPr>
        <w:t>Some resources may not be authorized but are provided to identify potentially useful ideas for teaching and learning. The responsibility to evaluate these resources rests with the user. The selected resource(s) provides a perspective specific to an individual, group</w:t>
      </w:r>
      <w:r w:rsidR="00316468">
        <w:rPr>
          <w:rFonts w:ascii="Arial" w:hAnsi="Arial" w:cs="Arial"/>
          <w:color w:val="FF7900"/>
          <w:sz w:val="18"/>
        </w:rPr>
        <w:t>,</w:t>
      </w:r>
      <w:r w:rsidR="002149C2" w:rsidRPr="002149C2">
        <w:rPr>
          <w:rFonts w:ascii="Arial" w:hAnsi="Arial" w:cs="Arial"/>
          <w:color w:val="FF7900"/>
          <w:sz w:val="18"/>
        </w:rPr>
        <w:t xml:space="preserve"> or </w:t>
      </w:r>
      <w:r w:rsidR="00316468">
        <w:rPr>
          <w:rFonts w:ascii="Arial" w:hAnsi="Arial" w:cs="Arial"/>
          <w:color w:val="FF7900"/>
          <w:sz w:val="18"/>
        </w:rPr>
        <w:t>n</w:t>
      </w:r>
      <w:r w:rsidR="002149C2" w:rsidRPr="002149C2">
        <w:rPr>
          <w:rFonts w:ascii="Arial" w:hAnsi="Arial" w:cs="Arial"/>
          <w:color w:val="FF7900"/>
          <w:sz w:val="18"/>
        </w:rPr>
        <w:t>ation; they are not intended to represent the perspectives of all First Nations, Métis</w:t>
      </w:r>
      <w:r w:rsidR="00316468">
        <w:rPr>
          <w:rFonts w:ascii="Arial" w:hAnsi="Arial" w:cs="Arial"/>
          <w:color w:val="FF7900"/>
          <w:sz w:val="18"/>
        </w:rPr>
        <w:t>,</w:t>
      </w:r>
      <w:r w:rsidR="002149C2" w:rsidRPr="002149C2">
        <w:rPr>
          <w:rFonts w:ascii="Arial" w:hAnsi="Arial" w:cs="Arial"/>
          <w:color w:val="FF7900"/>
          <w:sz w:val="18"/>
        </w:rPr>
        <w:t xml:space="preserve"> or Inuit.</w:t>
      </w:r>
    </w:p>
  </w:endnote>
  <w:endnote w:id="2">
    <w:p w14:paraId="23AFDAA6" w14:textId="77777777" w:rsidR="00BC1B89" w:rsidRPr="00463692" w:rsidRDefault="00BC1B89" w:rsidP="00BC1B89">
      <w:pPr>
        <w:pStyle w:val="EndnoteText"/>
        <w:rPr>
          <w:color w:val="C99B09"/>
        </w:rPr>
      </w:pPr>
      <w:r w:rsidRPr="00852FC9">
        <w:rPr>
          <w:rStyle w:val="EndnoteReference"/>
          <w:color w:val="FF7900"/>
        </w:rPr>
        <w:endnoteRef/>
      </w:r>
      <w:r w:rsidRPr="00852FC9">
        <w:rPr>
          <w:color w:val="FF7900"/>
        </w:rPr>
        <w:t xml:space="preserve"> </w:t>
      </w:r>
      <w:r w:rsidRPr="00852FC9">
        <w:rPr>
          <w:rFonts w:ascii="Arial" w:hAnsi="Arial" w:cs="Arial"/>
          <w:color w:val="FF7900"/>
          <w:sz w:val="18"/>
        </w:rPr>
        <w:t>All website addresses listed were confirmed as accurate at the time of publication but are subject to change.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Std Extended">
    <w:panose1 w:val="020B080704050203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NeueLT Std Med">
    <w:altName w:val="Times New Roman"/>
    <w:panose1 w:val="020B060402020202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HelveticaNeueLT Std Med Cn">
    <w:panose1 w:val="020B060603050203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1DA68" w14:textId="77777777" w:rsidR="006A0561" w:rsidRDefault="006A0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22FA" w14:textId="51F2D907" w:rsidR="00CF0402" w:rsidRPr="00BC1B89" w:rsidRDefault="00BC1B89" w:rsidP="00BC1B89">
    <w:pPr>
      <w:pStyle w:val="Footer"/>
      <w:tabs>
        <w:tab w:val="right" w:pos="10800"/>
      </w:tabs>
      <w:spacing w:before="120"/>
      <w:rPr>
        <w:color w:val="FF7900"/>
      </w:rPr>
    </w:pPr>
    <w:r w:rsidRPr="00C94C22">
      <w:rPr>
        <w:color w:val="FF7900"/>
      </w:rPr>
      <w:t>Sample Lesson Plan</w:t>
    </w:r>
    <w:r w:rsidRPr="00CD02EA">
      <w:rPr>
        <w:noProof/>
        <w:lang w:val="en-CA" w:eastAsia="en-CA"/>
      </w:rPr>
      <w:t xml:space="preserve"> </w:t>
    </w:r>
    <w:r>
      <w:rPr>
        <w:noProof/>
      </w:rPr>
      <w:drawing>
        <wp:anchor distT="0" distB="0" distL="114300" distR="114300" simplePos="0" relativeHeight="251659264" behindDoc="1" locked="0" layoutInCell="1" allowOverlap="1" wp14:anchorId="006ADE24" wp14:editId="201737E0">
          <wp:simplePos x="0" y="0"/>
          <wp:positionH relativeFrom="margin">
            <wp:align>center</wp:align>
          </wp:positionH>
          <wp:positionV relativeFrom="page">
            <wp:posOffset>9469120</wp:posOffset>
          </wp:positionV>
          <wp:extent cx="957600" cy="360000"/>
          <wp:effectExtent l="0" t="0" r="0" b="2540"/>
          <wp:wrapNone/>
          <wp:docPr id="2" name="Picture 2"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6A0561">
      <w:rPr>
        <w:noProof/>
        <w:color w:val="FF7900"/>
      </w:rPr>
      <w:t>2</w:t>
    </w:r>
    <w:r w:rsidRPr="00C94C22">
      <w:rPr>
        <w:noProof/>
        <w:color w:val="FF79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8DD4B" w14:textId="1DC0F7B5" w:rsidR="00EF6E89" w:rsidRPr="00BC1B89" w:rsidRDefault="00BC1B89" w:rsidP="00BC1B89">
    <w:pPr>
      <w:pStyle w:val="Footer"/>
      <w:tabs>
        <w:tab w:val="right" w:pos="10800"/>
      </w:tabs>
      <w:spacing w:before="120"/>
      <w:rPr>
        <w:color w:val="FF7900"/>
      </w:rPr>
    </w:pPr>
    <w:r w:rsidRPr="00C94C22">
      <w:rPr>
        <w:color w:val="FF7900"/>
      </w:rPr>
      <w:t>Sample Lesson Plan</w:t>
    </w:r>
    <w:r w:rsidRPr="00CD02EA">
      <w:rPr>
        <w:noProof/>
        <w:lang w:val="en-CA" w:eastAsia="en-CA"/>
      </w:rPr>
      <w:t xml:space="preserve"> </w:t>
    </w:r>
    <w:r>
      <w:rPr>
        <w:noProof/>
      </w:rPr>
      <w:drawing>
        <wp:anchor distT="0" distB="0" distL="114300" distR="114300" simplePos="0" relativeHeight="251661312" behindDoc="1" locked="0" layoutInCell="1" allowOverlap="1" wp14:anchorId="506935E4" wp14:editId="468F21C3">
          <wp:simplePos x="0" y="0"/>
          <wp:positionH relativeFrom="margin">
            <wp:align>center</wp:align>
          </wp:positionH>
          <wp:positionV relativeFrom="page">
            <wp:posOffset>9469120</wp:posOffset>
          </wp:positionV>
          <wp:extent cx="957600" cy="360000"/>
          <wp:effectExtent l="0" t="0" r="0" b="2540"/>
          <wp:wrapNone/>
          <wp:docPr id="1" name="Picture 1" descr="C:\Users\dianne.hauschildt\AppData\Local\Microsoft\Windows\INetCache\Content.Word\AB-Gov 2Color Sky CMYK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anne.hauschildt\AppData\Local\Microsoft\Windows\INetCache\Content.Word\AB-Gov 2Color Sky CMYK 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7600" cy="36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4C22">
      <w:rPr>
        <w:color w:val="FF7900"/>
      </w:rPr>
      <w:tab/>
    </w:r>
    <w:r w:rsidRPr="00C94C22">
      <w:rPr>
        <w:color w:val="FF7900"/>
      </w:rPr>
      <w:fldChar w:fldCharType="begin"/>
    </w:r>
    <w:r w:rsidRPr="00C94C22">
      <w:rPr>
        <w:color w:val="FF7900"/>
      </w:rPr>
      <w:instrText xml:space="preserve"> PAGE   \* MERGEFORMAT </w:instrText>
    </w:r>
    <w:r w:rsidRPr="00C94C22">
      <w:rPr>
        <w:color w:val="FF7900"/>
      </w:rPr>
      <w:fldChar w:fldCharType="separate"/>
    </w:r>
    <w:r w:rsidR="006A0561">
      <w:rPr>
        <w:noProof/>
        <w:color w:val="FF7900"/>
      </w:rPr>
      <w:t>1</w:t>
    </w:r>
    <w:r w:rsidRPr="00C94C22">
      <w:rPr>
        <w:noProof/>
        <w:color w:val="FF79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67FF91" w14:textId="77777777" w:rsidR="00EA6F4A" w:rsidRDefault="00EA6F4A" w:rsidP="00CF0402">
      <w:r>
        <w:separator/>
      </w:r>
    </w:p>
  </w:footnote>
  <w:footnote w:type="continuationSeparator" w:id="0">
    <w:p w14:paraId="66F68235" w14:textId="77777777" w:rsidR="00EA6F4A" w:rsidRDefault="00EA6F4A" w:rsidP="00CF0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900CA" w14:textId="77777777" w:rsidR="006A0561" w:rsidRDefault="006A0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C9722" w14:textId="193E5622" w:rsidR="00CD4A57" w:rsidRPr="003C15DF" w:rsidRDefault="003E7C3A" w:rsidP="00463692">
    <w:pPr>
      <w:pStyle w:val="Footer"/>
      <w:tabs>
        <w:tab w:val="right" w:pos="10800"/>
      </w:tabs>
      <w:spacing w:after="120"/>
      <w:rPr>
        <w:color w:val="FF7900"/>
      </w:rPr>
    </w:pPr>
    <w:r w:rsidRPr="003C15DF">
      <w:rPr>
        <w:color w:val="FF7900"/>
      </w:rPr>
      <w:t>Social Studies, Grade 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2C547" w14:textId="77777777" w:rsidR="006A0561" w:rsidRDefault="006A05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0CC"/>
    <w:multiLevelType w:val="hybridMultilevel"/>
    <w:tmpl w:val="48008DCC"/>
    <w:lvl w:ilvl="0" w:tplc="10090001">
      <w:start w:val="1"/>
      <w:numFmt w:val="bullet"/>
      <w:lvlText w:val=""/>
      <w:lvlJc w:val="left"/>
      <w:pPr>
        <w:ind w:left="1300" w:hanging="360"/>
      </w:pPr>
      <w:rPr>
        <w:rFonts w:ascii="Symbol" w:hAnsi="Symbol" w:hint="default"/>
      </w:rPr>
    </w:lvl>
    <w:lvl w:ilvl="1" w:tplc="10090003" w:tentative="1">
      <w:start w:val="1"/>
      <w:numFmt w:val="bullet"/>
      <w:lvlText w:val="o"/>
      <w:lvlJc w:val="left"/>
      <w:pPr>
        <w:ind w:left="2020" w:hanging="360"/>
      </w:pPr>
      <w:rPr>
        <w:rFonts w:ascii="Courier New" w:hAnsi="Courier New" w:cs="Courier New" w:hint="default"/>
      </w:rPr>
    </w:lvl>
    <w:lvl w:ilvl="2" w:tplc="10090005" w:tentative="1">
      <w:start w:val="1"/>
      <w:numFmt w:val="bullet"/>
      <w:lvlText w:val=""/>
      <w:lvlJc w:val="left"/>
      <w:pPr>
        <w:ind w:left="2740" w:hanging="360"/>
      </w:pPr>
      <w:rPr>
        <w:rFonts w:ascii="Wingdings" w:hAnsi="Wingdings" w:hint="default"/>
      </w:rPr>
    </w:lvl>
    <w:lvl w:ilvl="3" w:tplc="10090001" w:tentative="1">
      <w:start w:val="1"/>
      <w:numFmt w:val="bullet"/>
      <w:lvlText w:val=""/>
      <w:lvlJc w:val="left"/>
      <w:pPr>
        <w:ind w:left="3460" w:hanging="360"/>
      </w:pPr>
      <w:rPr>
        <w:rFonts w:ascii="Symbol" w:hAnsi="Symbol" w:hint="default"/>
      </w:rPr>
    </w:lvl>
    <w:lvl w:ilvl="4" w:tplc="10090003" w:tentative="1">
      <w:start w:val="1"/>
      <w:numFmt w:val="bullet"/>
      <w:lvlText w:val="o"/>
      <w:lvlJc w:val="left"/>
      <w:pPr>
        <w:ind w:left="4180" w:hanging="360"/>
      </w:pPr>
      <w:rPr>
        <w:rFonts w:ascii="Courier New" w:hAnsi="Courier New" w:cs="Courier New" w:hint="default"/>
      </w:rPr>
    </w:lvl>
    <w:lvl w:ilvl="5" w:tplc="10090005" w:tentative="1">
      <w:start w:val="1"/>
      <w:numFmt w:val="bullet"/>
      <w:lvlText w:val=""/>
      <w:lvlJc w:val="left"/>
      <w:pPr>
        <w:ind w:left="4900" w:hanging="360"/>
      </w:pPr>
      <w:rPr>
        <w:rFonts w:ascii="Wingdings" w:hAnsi="Wingdings" w:hint="default"/>
      </w:rPr>
    </w:lvl>
    <w:lvl w:ilvl="6" w:tplc="10090001" w:tentative="1">
      <w:start w:val="1"/>
      <w:numFmt w:val="bullet"/>
      <w:lvlText w:val=""/>
      <w:lvlJc w:val="left"/>
      <w:pPr>
        <w:ind w:left="5620" w:hanging="360"/>
      </w:pPr>
      <w:rPr>
        <w:rFonts w:ascii="Symbol" w:hAnsi="Symbol" w:hint="default"/>
      </w:rPr>
    </w:lvl>
    <w:lvl w:ilvl="7" w:tplc="10090003" w:tentative="1">
      <w:start w:val="1"/>
      <w:numFmt w:val="bullet"/>
      <w:lvlText w:val="o"/>
      <w:lvlJc w:val="left"/>
      <w:pPr>
        <w:ind w:left="6340" w:hanging="360"/>
      </w:pPr>
      <w:rPr>
        <w:rFonts w:ascii="Courier New" w:hAnsi="Courier New" w:cs="Courier New" w:hint="default"/>
      </w:rPr>
    </w:lvl>
    <w:lvl w:ilvl="8" w:tplc="10090005" w:tentative="1">
      <w:start w:val="1"/>
      <w:numFmt w:val="bullet"/>
      <w:lvlText w:val=""/>
      <w:lvlJc w:val="left"/>
      <w:pPr>
        <w:ind w:left="7060" w:hanging="360"/>
      </w:pPr>
      <w:rPr>
        <w:rFonts w:ascii="Wingdings" w:hAnsi="Wingdings" w:hint="default"/>
      </w:rPr>
    </w:lvl>
  </w:abstractNum>
  <w:abstractNum w:abstractNumId="1" w15:restartNumberingAfterBreak="0">
    <w:nsid w:val="0E7142E7"/>
    <w:multiLevelType w:val="hybridMultilevel"/>
    <w:tmpl w:val="AF98C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20A70"/>
    <w:multiLevelType w:val="hybridMultilevel"/>
    <w:tmpl w:val="313AE2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BAF2DC3"/>
    <w:multiLevelType w:val="hybridMultilevel"/>
    <w:tmpl w:val="B32A0680"/>
    <w:lvl w:ilvl="0" w:tplc="4B16FBDE">
      <w:start w:val="1"/>
      <w:numFmt w:val="bullet"/>
      <w:pStyle w:val="bodytextbullet"/>
      <w:lvlText w:val=""/>
      <w:lvlJc w:val="left"/>
      <w:pPr>
        <w:ind w:left="3741" w:hanging="360"/>
      </w:pPr>
      <w:rPr>
        <w:rFonts w:ascii="Symbol" w:hAnsi="Symbol" w:hint="default"/>
      </w:rPr>
    </w:lvl>
    <w:lvl w:ilvl="1" w:tplc="04090003" w:tentative="1">
      <w:start w:val="1"/>
      <w:numFmt w:val="bullet"/>
      <w:lvlText w:val="o"/>
      <w:lvlJc w:val="left"/>
      <w:pPr>
        <w:ind w:left="4461" w:hanging="360"/>
      </w:pPr>
      <w:rPr>
        <w:rFonts w:ascii="Courier New" w:hAnsi="Courier New" w:cs="Courier New" w:hint="default"/>
      </w:rPr>
    </w:lvl>
    <w:lvl w:ilvl="2" w:tplc="04090005" w:tentative="1">
      <w:start w:val="1"/>
      <w:numFmt w:val="bullet"/>
      <w:lvlText w:val=""/>
      <w:lvlJc w:val="left"/>
      <w:pPr>
        <w:ind w:left="5181" w:hanging="360"/>
      </w:pPr>
      <w:rPr>
        <w:rFonts w:ascii="Wingdings" w:hAnsi="Wingdings" w:hint="default"/>
      </w:rPr>
    </w:lvl>
    <w:lvl w:ilvl="3" w:tplc="04090001" w:tentative="1">
      <w:start w:val="1"/>
      <w:numFmt w:val="bullet"/>
      <w:lvlText w:val=""/>
      <w:lvlJc w:val="left"/>
      <w:pPr>
        <w:ind w:left="5901" w:hanging="360"/>
      </w:pPr>
      <w:rPr>
        <w:rFonts w:ascii="Symbol" w:hAnsi="Symbol" w:hint="default"/>
      </w:rPr>
    </w:lvl>
    <w:lvl w:ilvl="4" w:tplc="04090003" w:tentative="1">
      <w:start w:val="1"/>
      <w:numFmt w:val="bullet"/>
      <w:lvlText w:val="o"/>
      <w:lvlJc w:val="left"/>
      <w:pPr>
        <w:ind w:left="6621" w:hanging="360"/>
      </w:pPr>
      <w:rPr>
        <w:rFonts w:ascii="Courier New" w:hAnsi="Courier New" w:cs="Courier New" w:hint="default"/>
      </w:rPr>
    </w:lvl>
    <w:lvl w:ilvl="5" w:tplc="04090005" w:tentative="1">
      <w:start w:val="1"/>
      <w:numFmt w:val="bullet"/>
      <w:lvlText w:val=""/>
      <w:lvlJc w:val="left"/>
      <w:pPr>
        <w:ind w:left="7341" w:hanging="360"/>
      </w:pPr>
      <w:rPr>
        <w:rFonts w:ascii="Wingdings" w:hAnsi="Wingdings" w:hint="default"/>
      </w:rPr>
    </w:lvl>
    <w:lvl w:ilvl="6" w:tplc="04090001" w:tentative="1">
      <w:start w:val="1"/>
      <w:numFmt w:val="bullet"/>
      <w:lvlText w:val=""/>
      <w:lvlJc w:val="left"/>
      <w:pPr>
        <w:ind w:left="8061" w:hanging="360"/>
      </w:pPr>
      <w:rPr>
        <w:rFonts w:ascii="Symbol" w:hAnsi="Symbol" w:hint="default"/>
      </w:rPr>
    </w:lvl>
    <w:lvl w:ilvl="7" w:tplc="04090003" w:tentative="1">
      <w:start w:val="1"/>
      <w:numFmt w:val="bullet"/>
      <w:lvlText w:val="o"/>
      <w:lvlJc w:val="left"/>
      <w:pPr>
        <w:ind w:left="8781" w:hanging="360"/>
      </w:pPr>
      <w:rPr>
        <w:rFonts w:ascii="Courier New" w:hAnsi="Courier New" w:cs="Courier New" w:hint="default"/>
      </w:rPr>
    </w:lvl>
    <w:lvl w:ilvl="8" w:tplc="04090005" w:tentative="1">
      <w:start w:val="1"/>
      <w:numFmt w:val="bullet"/>
      <w:lvlText w:val=""/>
      <w:lvlJc w:val="left"/>
      <w:pPr>
        <w:ind w:left="9501" w:hanging="360"/>
      </w:pPr>
      <w:rPr>
        <w:rFonts w:ascii="Wingdings" w:hAnsi="Wingdings" w:hint="default"/>
      </w:rPr>
    </w:lvl>
  </w:abstractNum>
  <w:abstractNum w:abstractNumId="4" w15:restartNumberingAfterBreak="0">
    <w:nsid w:val="1C9409AE"/>
    <w:multiLevelType w:val="hybridMultilevel"/>
    <w:tmpl w:val="ECBC7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287E51"/>
    <w:multiLevelType w:val="hybridMultilevel"/>
    <w:tmpl w:val="FC747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C524B"/>
    <w:multiLevelType w:val="hybridMultilevel"/>
    <w:tmpl w:val="8C262B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2A2853"/>
    <w:multiLevelType w:val="hybridMultilevel"/>
    <w:tmpl w:val="29A02CE2"/>
    <w:lvl w:ilvl="0" w:tplc="44002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4A26A6"/>
    <w:multiLevelType w:val="hybridMultilevel"/>
    <w:tmpl w:val="09C4E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F1285F"/>
    <w:multiLevelType w:val="hybridMultilevel"/>
    <w:tmpl w:val="D8E8FC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1CC1CC4"/>
    <w:multiLevelType w:val="hybridMultilevel"/>
    <w:tmpl w:val="A75271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2B3AC5"/>
    <w:multiLevelType w:val="hybridMultilevel"/>
    <w:tmpl w:val="88B4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1"/>
  </w:num>
  <w:num w:numId="4">
    <w:abstractNumId w:val="3"/>
  </w:num>
  <w:num w:numId="5">
    <w:abstractNumId w:val="10"/>
  </w:num>
  <w:num w:numId="6">
    <w:abstractNumId w:val="5"/>
  </w:num>
  <w:num w:numId="7">
    <w:abstractNumId w:val="8"/>
  </w:num>
  <w:num w:numId="8">
    <w:abstractNumId w:val="2"/>
  </w:num>
  <w:num w:numId="9">
    <w:abstractNumId w:val="6"/>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A7"/>
    <w:rsid w:val="00000281"/>
    <w:rsid w:val="00000F83"/>
    <w:rsid w:val="00005709"/>
    <w:rsid w:val="000512BA"/>
    <w:rsid w:val="000566BB"/>
    <w:rsid w:val="00070238"/>
    <w:rsid w:val="0009005C"/>
    <w:rsid w:val="000E7895"/>
    <w:rsid w:val="000E7CAC"/>
    <w:rsid w:val="001004F8"/>
    <w:rsid w:val="00115644"/>
    <w:rsid w:val="001201CB"/>
    <w:rsid w:val="00142704"/>
    <w:rsid w:val="00153757"/>
    <w:rsid w:val="0016681B"/>
    <w:rsid w:val="00175DC1"/>
    <w:rsid w:val="00177D22"/>
    <w:rsid w:val="00192E24"/>
    <w:rsid w:val="00195B26"/>
    <w:rsid w:val="001A47A6"/>
    <w:rsid w:val="001E4F32"/>
    <w:rsid w:val="002015EB"/>
    <w:rsid w:val="002057EE"/>
    <w:rsid w:val="00210685"/>
    <w:rsid w:val="002149C2"/>
    <w:rsid w:val="002266CC"/>
    <w:rsid w:val="00255C42"/>
    <w:rsid w:val="00297B9E"/>
    <w:rsid w:val="002A0DCE"/>
    <w:rsid w:val="002A22BC"/>
    <w:rsid w:val="002A4AFA"/>
    <w:rsid w:val="002B07D8"/>
    <w:rsid w:val="002B775E"/>
    <w:rsid w:val="002C0282"/>
    <w:rsid w:val="002C2512"/>
    <w:rsid w:val="002E15FF"/>
    <w:rsid w:val="00302DDD"/>
    <w:rsid w:val="00304CA7"/>
    <w:rsid w:val="00316468"/>
    <w:rsid w:val="00320C72"/>
    <w:rsid w:val="003363D6"/>
    <w:rsid w:val="00351925"/>
    <w:rsid w:val="00362FA4"/>
    <w:rsid w:val="003B11A3"/>
    <w:rsid w:val="003C15DF"/>
    <w:rsid w:val="003E7C3A"/>
    <w:rsid w:val="00404325"/>
    <w:rsid w:val="00406875"/>
    <w:rsid w:val="0042195F"/>
    <w:rsid w:val="00426FFB"/>
    <w:rsid w:val="00431633"/>
    <w:rsid w:val="00463692"/>
    <w:rsid w:val="0046478F"/>
    <w:rsid w:val="004927E3"/>
    <w:rsid w:val="00497C77"/>
    <w:rsid w:val="004A7B3F"/>
    <w:rsid w:val="004B488A"/>
    <w:rsid w:val="004C3639"/>
    <w:rsid w:val="004E1E4E"/>
    <w:rsid w:val="004E705A"/>
    <w:rsid w:val="004F2569"/>
    <w:rsid w:val="005109F5"/>
    <w:rsid w:val="0053692E"/>
    <w:rsid w:val="00575303"/>
    <w:rsid w:val="00582EE3"/>
    <w:rsid w:val="005C0B3A"/>
    <w:rsid w:val="005C58FB"/>
    <w:rsid w:val="005C5EC5"/>
    <w:rsid w:val="005D738F"/>
    <w:rsid w:val="005E4016"/>
    <w:rsid w:val="005F26A8"/>
    <w:rsid w:val="005F2FF9"/>
    <w:rsid w:val="006073AC"/>
    <w:rsid w:val="00611DDC"/>
    <w:rsid w:val="006236E1"/>
    <w:rsid w:val="006413AD"/>
    <w:rsid w:val="00643FFF"/>
    <w:rsid w:val="00654AE2"/>
    <w:rsid w:val="00655086"/>
    <w:rsid w:val="00662700"/>
    <w:rsid w:val="00671B9F"/>
    <w:rsid w:val="0068073F"/>
    <w:rsid w:val="006A0561"/>
    <w:rsid w:val="006A3A64"/>
    <w:rsid w:val="006B4323"/>
    <w:rsid w:val="006B4B37"/>
    <w:rsid w:val="006C3D5A"/>
    <w:rsid w:val="00704DAB"/>
    <w:rsid w:val="0072053E"/>
    <w:rsid w:val="00731993"/>
    <w:rsid w:val="00747093"/>
    <w:rsid w:val="007577AE"/>
    <w:rsid w:val="00760ED3"/>
    <w:rsid w:val="00770D10"/>
    <w:rsid w:val="007733DF"/>
    <w:rsid w:val="00795923"/>
    <w:rsid w:val="007A4B21"/>
    <w:rsid w:val="007F758F"/>
    <w:rsid w:val="00841262"/>
    <w:rsid w:val="00852FC9"/>
    <w:rsid w:val="00877825"/>
    <w:rsid w:val="0088168B"/>
    <w:rsid w:val="00895706"/>
    <w:rsid w:val="008B020A"/>
    <w:rsid w:val="008B6710"/>
    <w:rsid w:val="008F1023"/>
    <w:rsid w:val="00901E33"/>
    <w:rsid w:val="00901F78"/>
    <w:rsid w:val="00924FF1"/>
    <w:rsid w:val="009267E0"/>
    <w:rsid w:val="00942B81"/>
    <w:rsid w:val="00946A52"/>
    <w:rsid w:val="009612E7"/>
    <w:rsid w:val="00967EB0"/>
    <w:rsid w:val="00987D5D"/>
    <w:rsid w:val="009B3116"/>
    <w:rsid w:val="009C0BB0"/>
    <w:rsid w:val="009F7E8D"/>
    <w:rsid w:val="00A13139"/>
    <w:rsid w:val="00A175B2"/>
    <w:rsid w:val="00A20DAC"/>
    <w:rsid w:val="00A245BC"/>
    <w:rsid w:val="00A26870"/>
    <w:rsid w:val="00A5302A"/>
    <w:rsid w:val="00A9422B"/>
    <w:rsid w:val="00AB397C"/>
    <w:rsid w:val="00AC1206"/>
    <w:rsid w:val="00AF460B"/>
    <w:rsid w:val="00AF5C1B"/>
    <w:rsid w:val="00B12DAC"/>
    <w:rsid w:val="00B23DFC"/>
    <w:rsid w:val="00B33949"/>
    <w:rsid w:val="00B35852"/>
    <w:rsid w:val="00B44D77"/>
    <w:rsid w:val="00B44EB1"/>
    <w:rsid w:val="00B56492"/>
    <w:rsid w:val="00B65FC3"/>
    <w:rsid w:val="00B67132"/>
    <w:rsid w:val="00B76650"/>
    <w:rsid w:val="00B84A43"/>
    <w:rsid w:val="00B856A5"/>
    <w:rsid w:val="00BC1B89"/>
    <w:rsid w:val="00BD3E71"/>
    <w:rsid w:val="00BE0C9E"/>
    <w:rsid w:val="00BE6723"/>
    <w:rsid w:val="00BE72E4"/>
    <w:rsid w:val="00BF0DFE"/>
    <w:rsid w:val="00C13684"/>
    <w:rsid w:val="00C42B2D"/>
    <w:rsid w:val="00C45AF1"/>
    <w:rsid w:val="00C50825"/>
    <w:rsid w:val="00CB20D7"/>
    <w:rsid w:val="00CD3A5E"/>
    <w:rsid w:val="00CD4A57"/>
    <w:rsid w:val="00CE765C"/>
    <w:rsid w:val="00CF0402"/>
    <w:rsid w:val="00D41D2D"/>
    <w:rsid w:val="00D648DC"/>
    <w:rsid w:val="00D73DC0"/>
    <w:rsid w:val="00D8300A"/>
    <w:rsid w:val="00DD0A98"/>
    <w:rsid w:val="00E038D3"/>
    <w:rsid w:val="00E15499"/>
    <w:rsid w:val="00E15CD0"/>
    <w:rsid w:val="00E33701"/>
    <w:rsid w:val="00E35275"/>
    <w:rsid w:val="00E540C7"/>
    <w:rsid w:val="00E66ACC"/>
    <w:rsid w:val="00E81ED0"/>
    <w:rsid w:val="00EA2D7B"/>
    <w:rsid w:val="00EA6F4A"/>
    <w:rsid w:val="00EB4BC0"/>
    <w:rsid w:val="00ED704F"/>
    <w:rsid w:val="00ED773D"/>
    <w:rsid w:val="00EE5FED"/>
    <w:rsid w:val="00EF4E00"/>
    <w:rsid w:val="00EF4F83"/>
    <w:rsid w:val="00EF6E89"/>
    <w:rsid w:val="00F33D31"/>
    <w:rsid w:val="00F35644"/>
    <w:rsid w:val="00F4147E"/>
    <w:rsid w:val="00F62B0B"/>
    <w:rsid w:val="00F77D1A"/>
    <w:rsid w:val="00F86460"/>
    <w:rsid w:val="00F9217F"/>
    <w:rsid w:val="00FB4A17"/>
    <w:rsid w:val="00FB4E84"/>
    <w:rsid w:val="00FB51E2"/>
    <w:rsid w:val="00FC0EA0"/>
    <w:rsid w:val="00FD17D0"/>
    <w:rsid w:val="00FE3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EA2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rsid w:val="00C45AF1"/>
    <w:pPr>
      <w:spacing w:after="0" w:line="240" w:lineRule="auto"/>
    </w:pPr>
  </w:style>
  <w:style w:type="paragraph" w:styleId="Heading1">
    <w:name w:val="heading 1"/>
    <w:basedOn w:val="Normal"/>
    <w:next w:val="Normal"/>
    <w:link w:val="Heading1Char"/>
    <w:uiPriority w:val="9"/>
    <w:semiHidden/>
    <w:qFormat/>
    <w:rsid w:val="009C0BB0"/>
    <w:pPr>
      <w:keepNext/>
      <w:keepLines/>
      <w:outlineLvl w:val="0"/>
    </w:pPr>
    <w:rPr>
      <w:rFonts w:ascii="HelveticaNeueLT Std Extended" w:eastAsiaTheme="majorEastAsia" w:hAnsi="HelveticaNeueLT Std Extended" w:cstheme="majorBidi"/>
      <w:b/>
      <w:caps/>
      <w:color w:val="000000" w:themeColor="text1"/>
      <w:sz w:val="24"/>
      <w:szCs w:val="32"/>
    </w:rPr>
  </w:style>
  <w:style w:type="paragraph" w:styleId="Heading2">
    <w:name w:val="heading 2"/>
    <w:basedOn w:val="Heading1"/>
    <w:next w:val="NoSpacing"/>
    <w:link w:val="Heading2Char"/>
    <w:uiPriority w:val="9"/>
    <w:semiHidden/>
    <w:rsid w:val="00177D22"/>
    <w:pPr>
      <w:spacing w:before="40"/>
      <w:outlineLvl w:val="1"/>
    </w:pPr>
    <w:rPr>
      <w:caps w:val="0"/>
      <w:sz w:val="22"/>
      <w:szCs w:val="26"/>
    </w:rPr>
  </w:style>
  <w:style w:type="paragraph" w:styleId="Heading3">
    <w:name w:val="heading 3"/>
    <w:basedOn w:val="Normal"/>
    <w:next w:val="Normal"/>
    <w:link w:val="Heading3Char"/>
    <w:uiPriority w:val="9"/>
    <w:semiHidden/>
    <w:rsid w:val="002A4AF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semiHidden/>
    <w:rsid w:val="00FC0EA0"/>
    <w:rPr>
      <w:rFonts w:ascii="HelveticaNeueLT Std Extended" w:eastAsiaTheme="majorEastAsia" w:hAnsi="HelveticaNeueLT Std Extended" w:cstheme="majorBidi"/>
      <w:b/>
      <w:caps/>
      <w:color w:val="000000" w:themeColor="text1"/>
      <w:sz w:val="24"/>
      <w:szCs w:val="32"/>
    </w:rPr>
  </w:style>
  <w:style w:type="paragraph" w:styleId="NoSpacing">
    <w:name w:val="No Spacing"/>
    <w:uiPriority w:val="99"/>
    <w:semiHidden/>
    <w:qFormat/>
    <w:rsid w:val="0042195F"/>
    <w:pPr>
      <w:spacing w:after="0" w:line="240" w:lineRule="auto"/>
    </w:pPr>
    <w:rPr>
      <w:sz w:val="16"/>
    </w:rPr>
  </w:style>
  <w:style w:type="character" w:customStyle="1" w:styleId="Heading2Char">
    <w:name w:val="Heading 2 Char"/>
    <w:basedOn w:val="DefaultParagraphFont"/>
    <w:link w:val="Heading2"/>
    <w:uiPriority w:val="9"/>
    <w:semiHidden/>
    <w:rsid w:val="00FC0EA0"/>
    <w:rPr>
      <w:rFonts w:ascii="HelveticaNeueLT Std Extended" w:eastAsiaTheme="majorEastAsia" w:hAnsi="HelveticaNeueLT Std Extended" w:cstheme="majorBidi"/>
      <w:b/>
      <w:color w:val="000000" w:themeColor="text1"/>
      <w:szCs w:val="26"/>
    </w:rPr>
  </w:style>
  <w:style w:type="paragraph" w:customStyle="1" w:styleId="BasicParagraph">
    <w:name w:val="[Basic Paragraph]"/>
    <w:basedOn w:val="Normal"/>
    <w:uiPriority w:val="99"/>
    <w:semiHidden/>
    <w:rsid w:val="006B4323"/>
    <w:pPr>
      <w:autoSpaceDE w:val="0"/>
      <w:autoSpaceDN w:val="0"/>
      <w:adjustRightInd w:val="0"/>
      <w:spacing w:line="288" w:lineRule="auto"/>
      <w:textAlignment w:val="center"/>
    </w:pPr>
    <w:rPr>
      <w:rFonts w:ascii="HelveticaNeueLT Std" w:hAnsi="HelveticaNeueLT Std" w:cs="HelveticaNeueLT Std"/>
      <w:color w:val="36424A"/>
      <w:sz w:val="20"/>
      <w:szCs w:val="20"/>
      <w:lang w:val="en-CA"/>
    </w:rPr>
  </w:style>
  <w:style w:type="paragraph" w:styleId="Title">
    <w:name w:val="Title"/>
    <w:basedOn w:val="Heading2"/>
    <w:next w:val="Normal"/>
    <w:link w:val="TitleChar"/>
    <w:uiPriority w:val="2"/>
    <w:qFormat/>
    <w:rsid w:val="00DD0A98"/>
    <w:pPr>
      <w:spacing w:before="0" w:after="120"/>
    </w:pPr>
    <w:rPr>
      <w:rFonts w:ascii="Arial" w:hAnsi="Arial"/>
      <w:color w:val="C99B09"/>
      <w:sz w:val="28"/>
    </w:rPr>
  </w:style>
  <w:style w:type="character" w:customStyle="1" w:styleId="TitleChar">
    <w:name w:val="Title Char"/>
    <w:basedOn w:val="DefaultParagraphFont"/>
    <w:link w:val="Title"/>
    <w:uiPriority w:val="2"/>
    <w:rsid w:val="00C45AF1"/>
    <w:rPr>
      <w:rFonts w:ascii="Arial" w:eastAsiaTheme="majorEastAsia" w:hAnsi="Arial" w:cstheme="majorBidi"/>
      <w:b/>
      <w:color w:val="C99B09"/>
      <w:sz w:val="28"/>
      <w:szCs w:val="26"/>
    </w:rPr>
  </w:style>
  <w:style w:type="paragraph" w:customStyle="1" w:styleId="Title2">
    <w:name w:val="Title 2"/>
    <w:basedOn w:val="NoSpacing"/>
    <w:uiPriority w:val="99"/>
    <w:qFormat/>
    <w:rsid w:val="00582EE3"/>
    <w:pPr>
      <w:spacing w:after="60"/>
    </w:pPr>
    <w:rPr>
      <w:rFonts w:ascii="Arial" w:hAnsi="Arial"/>
      <w:b/>
      <w:sz w:val="24"/>
    </w:rPr>
  </w:style>
  <w:style w:type="character" w:styleId="Hyperlink">
    <w:name w:val="Hyperlink"/>
    <w:basedOn w:val="DefaultParagraphFont"/>
    <w:uiPriority w:val="99"/>
    <w:rsid w:val="00F35644"/>
    <w:rPr>
      <w:color w:val="0563C1" w:themeColor="hyperlink"/>
      <w:u w:val="single"/>
    </w:rPr>
  </w:style>
  <w:style w:type="paragraph" w:styleId="Subtitle">
    <w:name w:val="Subtitle"/>
    <w:basedOn w:val="Normal"/>
    <w:next w:val="Normal"/>
    <w:link w:val="SubtitleChar"/>
    <w:uiPriority w:val="5"/>
    <w:semiHidden/>
    <w:qFormat/>
    <w:rsid w:val="00F35644"/>
    <w:pPr>
      <w:jc w:val="center"/>
    </w:pPr>
    <w:rPr>
      <w:rFonts w:ascii="HelveticaNeueLT Std" w:hAnsi="HelveticaNeueLT Std"/>
      <w:color w:val="682145"/>
      <w:sz w:val="20"/>
    </w:rPr>
  </w:style>
  <w:style w:type="character" w:customStyle="1" w:styleId="SubtitleChar">
    <w:name w:val="Subtitle Char"/>
    <w:basedOn w:val="DefaultParagraphFont"/>
    <w:link w:val="Subtitle"/>
    <w:uiPriority w:val="5"/>
    <w:semiHidden/>
    <w:rsid w:val="00FC0EA0"/>
    <w:rPr>
      <w:rFonts w:ascii="HelveticaNeueLT Std" w:hAnsi="HelveticaNeueLT Std"/>
      <w:color w:val="682145"/>
      <w:sz w:val="20"/>
    </w:rPr>
  </w:style>
  <w:style w:type="paragraph" w:customStyle="1" w:styleId="Title3">
    <w:name w:val="Title 3"/>
    <w:basedOn w:val="NoSpacing"/>
    <w:uiPriority w:val="99"/>
    <w:qFormat/>
    <w:rsid w:val="00582EE3"/>
    <w:pPr>
      <w:spacing w:after="60"/>
    </w:pPr>
    <w:rPr>
      <w:rFonts w:ascii="Times New Roman" w:hAnsi="Times New Roman"/>
      <w:b/>
      <w:sz w:val="22"/>
    </w:rPr>
  </w:style>
  <w:style w:type="paragraph" w:customStyle="1" w:styleId="Tabletext">
    <w:name w:val="Table text"/>
    <w:basedOn w:val="NoSpacing"/>
    <w:rsid w:val="00EF4E00"/>
    <w:rPr>
      <w:rFonts w:ascii="Arial" w:hAnsi="Arial"/>
      <w:sz w:val="20"/>
    </w:rPr>
  </w:style>
  <w:style w:type="paragraph" w:customStyle="1" w:styleId="BodyText1">
    <w:name w:val="Body Text1"/>
    <w:qFormat/>
    <w:rsid w:val="00EF4E00"/>
    <w:pPr>
      <w:spacing w:after="0" w:line="240" w:lineRule="auto"/>
    </w:pPr>
    <w:rPr>
      <w:rFonts w:ascii="Times New Roman" w:hAnsi="Times New Roman"/>
    </w:rPr>
  </w:style>
  <w:style w:type="paragraph" w:customStyle="1" w:styleId="Tabletitle2">
    <w:name w:val="Table title 2"/>
    <w:basedOn w:val="Normal"/>
    <w:qFormat/>
    <w:rsid w:val="00942B81"/>
    <w:pPr>
      <w:autoSpaceDE w:val="0"/>
      <w:autoSpaceDN w:val="0"/>
      <w:adjustRightInd w:val="0"/>
      <w:spacing w:before="100" w:beforeAutospacing="1" w:after="100" w:afterAutospacing="1"/>
      <w:textAlignment w:val="center"/>
    </w:pPr>
    <w:rPr>
      <w:rFonts w:ascii="HelveticaNeueLT Std Med" w:hAnsi="HelveticaNeueLT Std Med" w:cs="HelveticaNeueLT Std Med"/>
      <w:color w:val="FFFFFF"/>
      <w:sz w:val="20"/>
      <w:szCs w:val="20"/>
      <w:lang w:val="en-CA"/>
    </w:rPr>
  </w:style>
  <w:style w:type="paragraph" w:customStyle="1" w:styleId="bodytextbullet">
    <w:name w:val="body text bullet"/>
    <w:basedOn w:val="Tabletext"/>
    <w:next w:val="BodyText1"/>
    <w:qFormat/>
    <w:rsid w:val="00EF4E00"/>
    <w:pPr>
      <w:numPr>
        <w:numId w:val="4"/>
      </w:numPr>
      <w:ind w:left="576" w:hanging="216"/>
    </w:pPr>
    <w:rPr>
      <w:rFonts w:ascii="Times New Roman" w:hAnsi="Times New Roman"/>
      <w:sz w:val="22"/>
    </w:rPr>
  </w:style>
  <w:style w:type="paragraph" w:styleId="ListParagraph">
    <w:name w:val="List Paragraph"/>
    <w:basedOn w:val="Normal"/>
    <w:uiPriority w:val="34"/>
    <w:qFormat/>
    <w:rsid w:val="0068073F"/>
    <w:pPr>
      <w:ind w:left="720"/>
      <w:contextualSpacing/>
    </w:pPr>
  </w:style>
  <w:style w:type="paragraph" w:customStyle="1" w:styleId="TableSubtitle">
    <w:name w:val="Table Subtitle"/>
    <w:basedOn w:val="Title"/>
    <w:qFormat/>
    <w:rsid w:val="00F77D1A"/>
    <w:pPr>
      <w:spacing w:after="0"/>
    </w:pPr>
    <w:rPr>
      <w:color w:val="FFFFFF" w:themeColor="background1"/>
      <w:sz w:val="24"/>
    </w:rPr>
  </w:style>
  <w:style w:type="paragraph" w:customStyle="1" w:styleId="Tabletext2">
    <w:name w:val="Table text 2"/>
    <w:basedOn w:val="Normal"/>
    <w:qFormat/>
    <w:rsid w:val="0053692E"/>
    <w:pPr>
      <w:suppressAutoHyphens/>
      <w:autoSpaceDE w:val="0"/>
      <w:autoSpaceDN w:val="0"/>
      <w:adjustRightInd w:val="0"/>
      <w:spacing w:line="288" w:lineRule="auto"/>
      <w:textAlignment w:val="center"/>
    </w:pPr>
    <w:rPr>
      <w:rFonts w:ascii="HelveticaNeueLT Std" w:hAnsi="HelveticaNeueLT Std" w:cs="HelveticaNeueLT Std"/>
      <w:color w:val="36424A"/>
      <w:sz w:val="18"/>
      <w:szCs w:val="18"/>
      <w:lang w:val="en-CA"/>
    </w:rPr>
  </w:style>
  <w:style w:type="paragraph" w:styleId="Header">
    <w:name w:val="header"/>
    <w:basedOn w:val="Normal"/>
    <w:link w:val="HeaderChar"/>
    <w:uiPriority w:val="99"/>
    <w:unhideWhenUsed/>
    <w:rsid w:val="00CF0402"/>
    <w:pPr>
      <w:tabs>
        <w:tab w:val="center" w:pos="4680"/>
        <w:tab w:val="right" w:pos="9360"/>
      </w:tabs>
    </w:pPr>
  </w:style>
  <w:style w:type="character" w:customStyle="1" w:styleId="HeaderChar">
    <w:name w:val="Header Char"/>
    <w:basedOn w:val="DefaultParagraphFont"/>
    <w:link w:val="Header"/>
    <w:uiPriority w:val="99"/>
    <w:rsid w:val="00CF0402"/>
  </w:style>
  <w:style w:type="paragraph" w:styleId="Footer">
    <w:name w:val="footer"/>
    <w:basedOn w:val="Normal"/>
    <w:link w:val="FooterChar"/>
    <w:uiPriority w:val="99"/>
    <w:unhideWhenUsed/>
    <w:rsid w:val="00582EE3"/>
    <w:rPr>
      <w:rFonts w:ascii="Arial" w:hAnsi="Arial"/>
      <w:sz w:val="20"/>
    </w:rPr>
  </w:style>
  <w:style w:type="character" w:customStyle="1" w:styleId="FooterChar">
    <w:name w:val="Footer Char"/>
    <w:basedOn w:val="DefaultParagraphFont"/>
    <w:link w:val="Footer"/>
    <w:uiPriority w:val="99"/>
    <w:rsid w:val="00582EE3"/>
    <w:rPr>
      <w:rFonts w:ascii="Arial" w:hAnsi="Arial"/>
      <w:sz w:val="20"/>
    </w:rPr>
  </w:style>
  <w:style w:type="paragraph" w:styleId="BalloonText">
    <w:name w:val="Balloon Text"/>
    <w:basedOn w:val="Normal"/>
    <w:link w:val="BalloonTextChar"/>
    <w:uiPriority w:val="99"/>
    <w:semiHidden/>
    <w:unhideWhenUsed/>
    <w:rsid w:val="00297B9E"/>
    <w:rPr>
      <w:rFonts w:ascii="Tahoma" w:hAnsi="Tahoma" w:cs="Tahoma"/>
      <w:sz w:val="16"/>
      <w:szCs w:val="16"/>
    </w:rPr>
  </w:style>
  <w:style w:type="character" w:customStyle="1" w:styleId="BalloonTextChar">
    <w:name w:val="Balloon Text Char"/>
    <w:basedOn w:val="DefaultParagraphFont"/>
    <w:link w:val="BalloonText"/>
    <w:uiPriority w:val="99"/>
    <w:semiHidden/>
    <w:rsid w:val="00297B9E"/>
    <w:rPr>
      <w:rFonts w:ascii="Tahoma" w:hAnsi="Tahoma" w:cs="Tahoma"/>
      <w:sz w:val="16"/>
      <w:szCs w:val="16"/>
    </w:rPr>
  </w:style>
  <w:style w:type="character" w:styleId="CommentReference">
    <w:name w:val="annotation reference"/>
    <w:basedOn w:val="DefaultParagraphFont"/>
    <w:uiPriority w:val="99"/>
    <w:semiHidden/>
    <w:unhideWhenUsed/>
    <w:rsid w:val="006C3D5A"/>
    <w:rPr>
      <w:sz w:val="16"/>
      <w:szCs w:val="16"/>
    </w:rPr>
  </w:style>
  <w:style w:type="paragraph" w:styleId="CommentText">
    <w:name w:val="annotation text"/>
    <w:basedOn w:val="Normal"/>
    <w:link w:val="CommentTextChar"/>
    <w:uiPriority w:val="99"/>
    <w:semiHidden/>
    <w:unhideWhenUsed/>
    <w:rsid w:val="006C3D5A"/>
    <w:rPr>
      <w:sz w:val="20"/>
      <w:szCs w:val="20"/>
    </w:rPr>
  </w:style>
  <w:style w:type="character" w:customStyle="1" w:styleId="CommentTextChar">
    <w:name w:val="Comment Text Char"/>
    <w:basedOn w:val="DefaultParagraphFont"/>
    <w:link w:val="CommentText"/>
    <w:uiPriority w:val="99"/>
    <w:semiHidden/>
    <w:rsid w:val="006C3D5A"/>
    <w:rPr>
      <w:sz w:val="20"/>
      <w:szCs w:val="20"/>
    </w:rPr>
  </w:style>
  <w:style w:type="paragraph" w:styleId="CommentSubject">
    <w:name w:val="annotation subject"/>
    <w:basedOn w:val="CommentText"/>
    <w:next w:val="CommentText"/>
    <w:link w:val="CommentSubjectChar"/>
    <w:uiPriority w:val="99"/>
    <w:semiHidden/>
    <w:unhideWhenUsed/>
    <w:rsid w:val="006C3D5A"/>
    <w:rPr>
      <w:b/>
      <w:bCs/>
    </w:rPr>
  </w:style>
  <w:style w:type="character" w:customStyle="1" w:styleId="CommentSubjectChar">
    <w:name w:val="Comment Subject Char"/>
    <w:basedOn w:val="CommentTextChar"/>
    <w:link w:val="CommentSubject"/>
    <w:uiPriority w:val="99"/>
    <w:semiHidden/>
    <w:rsid w:val="006C3D5A"/>
    <w:rPr>
      <w:b/>
      <w:bCs/>
      <w:sz w:val="20"/>
      <w:szCs w:val="20"/>
    </w:rPr>
  </w:style>
  <w:style w:type="character" w:customStyle="1" w:styleId="Heading3Char">
    <w:name w:val="Heading 3 Char"/>
    <w:basedOn w:val="DefaultParagraphFont"/>
    <w:link w:val="Heading3"/>
    <w:uiPriority w:val="9"/>
    <w:semiHidden/>
    <w:rsid w:val="00FC0EA0"/>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9612E7"/>
    <w:rPr>
      <w:color w:val="954F72" w:themeColor="followedHyperlink"/>
      <w:u w:val="single"/>
    </w:rPr>
  </w:style>
  <w:style w:type="paragraph" w:customStyle="1" w:styleId="RowText">
    <w:name w:val="Row Text"/>
    <w:basedOn w:val="Normal"/>
    <w:semiHidden/>
    <w:qFormat/>
    <w:rsid w:val="004C3639"/>
    <w:rPr>
      <w:rFonts w:ascii="Calibri" w:eastAsia="PMingLiU" w:hAnsi="Calibri" w:cs="Calibri"/>
      <w:sz w:val="20"/>
      <w:szCs w:val="24"/>
      <w:lang w:eastAsia="zh-TW"/>
    </w:rPr>
  </w:style>
  <w:style w:type="paragraph" w:styleId="Revision">
    <w:name w:val="Revision"/>
    <w:hidden/>
    <w:uiPriority w:val="99"/>
    <w:semiHidden/>
    <w:rsid w:val="00EF4E00"/>
    <w:pPr>
      <w:spacing w:after="0" w:line="240" w:lineRule="auto"/>
    </w:pPr>
  </w:style>
  <w:style w:type="paragraph" w:customStyle="1" w:styleId="TableTitle">
    <w:name w:val="Table Title"/>
    <w:basedOn w:val="TableHeading"/>
    <w:uiPriority w:val="99"/>
    <w:qFormat/>
    <w:rsid w:val="00FC0EA0"/>
    <w:pPr>
      <w:spacing w:after="0" w:line="240" w:lineRule="auto"/>
    </w:pPr>
  </w:style>
  <w:style w:type="paragraph" w:customStyle="1" w:styleId="TableHeading">
    <w:name w:val="Table Heading"/>
    <w:autoRedefine/>
    <w:uiPriority w:val="99"/>
    <w:qFormat/>
    <w:rsid w:val="00FC0EA0"/>
    <w:pPr>
      <w:jc w:val="center"/>
    </w:pPr>
    <w:rPr>
      <w:rFonts w:ascii="Arial Narrow" w:hAnsi="Arial Narrow" w:cs="HelveticaNeueLT Std Med Cn"/>
      <w:caps/>
      <w:color w:val="FFFFFF" w:themeColor="background1"/>
      <w:sz w:val="42"/>
      <w:szCs w:val="42"/>
      <w:lang w:val="fr-C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customStyle="1" w:styleId="smallTabletitle">
    <w:name w:val="small Table title"/>
    <w:basedOn w:val="Normal"/>
    <w:qFormat/>
    <w:rsid w:val="000566BB"/>
    <w:pPr>
      <w:autoSpaceDE w:val="0"/>
      <w:autoSpaceDN w:val="0"/>
      <w:adjustRightInd w:val="0"/>
      <w:spacing w:before="100" w:beforeAutospacing="1" w:after="100" w:afterAutospacing="1"/>
      <w:textAlignment w:val="center"/>
    </w:pPr>
    <w:rPr>
      <w:rFonts w:ascii="Arial" w:hAnsi="Arial" w:cs="HelveticaNeueLT Std Med"/>
      <w:b/>
      <w:color w:val="FFFFFF"/>
      <w:sz w:val="20"/>
      <w:szCs w:val="20"/>
      <w:lang w:val="en-CA"/>
    </w:rPr>
  </w:style>
  <w:style w:type="paragraph" w:customStyle="1" w:styleId="smallTabletext">
    <w:name w:val="small Table text"/>
    <w:basedOn w:val="Normal"/>
    <w:qFormat/>
    <w:rsid w:val="000566BB"/>
    <w:pPr>
      <w:suppressAutoHyphens/>
      <w:autoSpaceDE w:val="0"/>
      <w:autoSpaceDN w:val="0"/>
      <w:adjustRightInd w:val="0"/>
      <w:spacing w:line="288" w:lineRule="auto"/>
      <w:textAlignment w:val="center"/>
    </w:pPr>
    <w:rPr>
      <w:rFonts w:ascii="Arial" w:hAnsi="Arial" w:cs="HelveticaNeueLT Std"/>
      <w:color w:val="36424A"/>
      <w:sz w:val="20"/>
      <w:szCs w:val="18"/>
      <w:lang w:val="en-CA"/>
    </w:rPr>
  </w:style>
  <w:style w:type="character" w:styleId="EndnoteReference">
    <w:name w:val="endnote reference"/>
    <w:basedOn w:val="DefaultParagraphFont"/>
    <w:uiPriority w:val="99"/>
    <w:semiHidden/>
    <w:unhideWhenUsed/>
    <w:rsid w:val="00406875"/>
    <w:rPr>
      <w:vertAlign w:val="superscript"/>
    </w:rPr>
  </w:style>
  <w:style w:type="paragraph" w:styleId="EndnoteText">
    <w:name w:val="endnote text"/>
    <w:basedOn w:val="Normal"/>
    <w:link w:val="EndnoteTextChar"/>
    <w:uiPriority w:val="99"/>
    <w:semiHidden/>
    <w:unhideWhenUsed/>
    <w:rsid w:val="00B76650"/>
    <w:rPr>
      <w:rFonts w:eastAsiaTheme="minorEastAsia"/>
      <w:sz w:val="20"/>
      <w:szCs w:val="20"/>
    </w:rPr>
  </w:style>
  <w:style w:type="character" w:customStyle="1" w:styleId="EndnoteTextChar">
    <w:name w:val="Endnote Text Char"/>
    <w:basedOn w:val="DefaultParagraphFont"/>
    <w:link w:val="EndnoteText"/>
    <w:uiPriority w:val="99"/>
    <w:semiHidden/>
    <w:rsid w:val="00B76650"/>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alberta.ca/content/asw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arnalberta.ca/content/aswt/documents/connection_to_land/value_of_land.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adwritethink.org/classroom-resources/student-interactives/creator-30846.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readwritethink.org/classroom-resources/student-interactives/creator-30846.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arnalberta.ca/content/fnmigv/index.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2017-10-23T16:46:00Z</dcterms:created>
  <dcterms:modified xsi:type="dcterms:W3CDTF">2017-10-23T16:46:00Z</dcterms:modified>
</cp:coreProperties>
</file>