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single" w:sz="8" w:space="0" w:color="C05017"/>
          <w:left w:val="single" w:sz="8" w:space="0" w:color="C05017"/>
          <w:bottom w:val="single" w:sz="8" w:space="0" w:color="C05017"/>
          <w:right w:val="single" w:sz="8" w:space="0" w:color="C05017"/>
          <w:insideH w:val="single" w:sz="6" w:space="0" w:color="C05017"/>
          <w:insideV w:val="single" w:sz="6" w:space="0" w:color="C05017"/>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00"/>
      </w:tblGrid>
      <w:tr w:rsidR="002A4AFA" w:rsidRPr="00781AAF" w14:paraId="463BFBE1" w14:textId="77777777" w:rsidTr="00A36E23">
        <w:trPr>
          <w:trHeight w:val="620"/>
        </w:trPr>
        <w:tc>
          <w:tcPr>
            <w:tcW w:w="10800" w:type="dxa"/>
            <w:shd w:val="clear" w:color="auto" w:fill="FF7900"/>
            <w:vAlign w:val="center"/>
          </w:tcPr>
          <w:p w14:paraId="0865D8D4" w14:textId="274717D6" w:rsidR="002A4AFA" w:rsidRPr="00781AAF" w:rsidRDefault="00210685" w:rsidP="00CD4A57">
            <w:pPr>
              <w:pStyle w:val="TableTitle"/>
              <w:rPr>
                <w:sz w:val="50"/>
                <w:szCs w:val="50"/>
                <w:lang w:val="en-CA"/>
              </w:rPr>
            </w:pPr>
            <w:bookmarkStart w:id="0" w:name="_GoBack"/>
            <w:bookmarkEnd w:id="0"/>
            <w:r w:rsidRPr="00781AAF">
              <w:rPr>
                <w:sz w:val="50"/>
                <w:szCs w:val="50"/>
                <w:lang w:val="en-CA"/>
              </w:rPr>
              <w:t>SOCIAL STUDIES</w:t>
            </w:r>
            <w:r w:rsidR="00EF4E00" w:rsidRPr="00781AAF">
              <w:rPr>
                <w:sz w:val="50"/>
                <w:szCs w:val="50"/>
                <w:lang w:val="en-CA"/>
              </w:rPr>
              <w:t xml:space="preserve"> </w:t>
            </w:r>
            <w:r w:rsidR="00F544BB" w:rsidRPr="00781AAF">
              <w:rPr>
                <w:sz w:val="50"/>
                <w:szCs w:val="50"/>
                <w:lang w:val="en-CA"/>
              </w:rPr>
              <w:t>| Grade 4</w:t>
            </w:r>
            <w:r w:rsidR="00FB4A17" w:rsidRPr="00781AAF">
              <w:rPr>
                <w:sz w:val="50"/>
                <w:szCs w:val="50"/>
                <w:lang w:val="en-CA"/>
              </w:rPr>
              <w:t xml:space="preserve"> </w:t>
            </w:r>
            <w:r w:rsidR="00EF4E00" w:rsidRPr="00781AAF">
              <w:rPr>
                <w:sz w:val="50"/>
                <w:szCs w:val="50"/>
                <w:lang w:val="en-CA"/>
              </w:rPr>
              <w:t xml:space="preserve">| </w:t>
            </w:r>
            <w:r w:rsidR="005E4016" w:rsidRPr="00781AAF">
              <w:rPr>
                <w:sz w:val="50"/>
                <w:szCs w:val="50"/>
                <w:lang w:val="en-CA"/>
              </w:rPr>
              <w:t>LESSON PLAN</w:t>
            </w:r>
          </w:p>
        </w:tc>
      </w:tr>
      <w:tr w:rsidR="002A4AFA" w:rsidRPr="00781AAF" w14:paraId="234637A8" w14:textId="77777777" w:rsidTr="00A36E23">
        <w:trPr>
          <w:trHeight w:val="58"/>
        </w:trPr>
        <w:tc>
          <w:tcPr>
            <w:tcW w:w="10800" w:type="dxa"/>
            <w:shd w:val="clear" w:color="auto" w:fill="auto"/>
            <w:vAlign w:val="center"/>
          </w:tcPr>
          <w:p w14:paraId="2454D36A" w14:textId="77777777" w:rsidR="005A49CE" w:rsidRPr="005A49CE" w:rsidRDefault="005A49CE" w:rsidP="005A49CE">
            <w:pPr>
              <w:spacing w:after="120"/>
              <w:rPr>
                <w:rFonts w:ascii="Arial" w:hAnsi="Arial" w:cs="Arial"/>
                <w:sz w:val="20"/>
                <w:szCs w:val="20"/>
              </w:rPr>
            </w:pPr>
            <w:r w:rsidRPr="005A49CE">
              <w:rPr>
                <w:rFonts w:ascii="Arial" w:hAnsi="Arial" w:cs="Arial"/>
                <w:sz w:val="20"/>
                <w:szCs w:val="20"/>
              </w:rPr>
              <w:t xml:space="preserve">This sample lesson plan supports Education for Reconciliation through the inclusion of First Nations, Métis, and Inuit perspectives; treaty education; and residential schools’ experiences, with learning outcomes identified in the current Alberta Programs of Study for Grades 1 to 9 in Social Studies. </w:t>
            </w:r>
          </w:p>
          <w:p w14:paraId="653F4C31" w14:textId="77777777" w:rsidR="005A49CE" w:rsidRPr="005A49CE" w:rsidRDefault="005A49CE" w:rsidP="005A49CE">
            <w:pPr>
              <w:rPr>
                <w:rFonts w:ascii="Arial" w:hAnsi="Arial" w:cs="Arial"/>
                <w:sz w:val="20"/>
                <w:szCs w:val="20"/>
              </w:rPr>
            </w:pPr>
            <w:r w:rsidRPr="005A49CE">
              <w:rPr>
                <w:rFonts w:ascii="Arial" w:hAnsi="Arial" w:cs="Arial"/>
                <w:sz w:val="20"/>
                <w:szCs w:val="20"/>
              </w:rPr>
              <w:t>Each sample lesson plan includes content(s) or context(s) related to one or more of the following aspects of Education for Reconciliation:</w:t>
            </w:r>
          </w:p>
          <w:p w14:paraId="485AE6F7" w14:textId="77777777" w:rsidR="005A49CE" w:rsidRPr="005A49CE" w:rsidRDefault="005A49CE" w:rsidP="005A49CE">
            <w:pPr>
              <w:pStyle w:val="ListParagraph"/>
              <w:numPr>
                <w:ilvl w:val="0"/>
                <w:numId w:val="11"/>
              </w:numPr>
              <w:rPr>
                <w:rFonts w:ascii="Arial" w:hAnsi="Arial" w:cs="Arial"/>
                <w:sz w:val="20"/>
                <w:szCs w:val="20"/>
              </w:rPr>
            </w:pPr>
            <w:r w:rsidRPr="005A49CE">
              <w:rPr>
                <w:rFonts w:ascii="Arial" w:hAnsi="Arial" w:cs="Arial"/>
                <w:sz w:val="20"/>
                <w:szCs w:val="20"/>
              </w:rPr>
              <w:t>diverse perspectives and ways of knowing of First Nations, Métis, or Inuit, including values, traditions, kinship, language, and ways of being;</w:t>
            </w:r>
          </w:p>
          <w:p w14:paraId="625B7289" w14:textId="77777777" w:rsidR="005A49CE" w:rsidRPr="005A49CE" w:rsidRDefault="005A49CE" w:rsidP="005A49CE">
            <w:pPr>
              <w:pStyle w:val="ListParagraph"/>
              <w:numPr>
                <w:ilvl w:val="0"/>
                <w:numId w:val="11"/>
              </w:numPr>
              <w:rPr>
                <w:rFonts w:ascii="Arial" w:hAnsi="Arial" w:cs="Arial"/>
                <w:sz w:val="20"/>
                <w:szCs w:val="20"/>
              </w:rPr>
            </w:pPr>
            <w:r w:rsidRPr="005A49CE">
              <w:rPr>
                <w:rFonts w:ascii="Arial" w:hAnsi="Arial" w:cs="Arial"/>
                <w:sz w:val="20"/>
                <w:szCs w:val="20"/>
              </w:rPr>
              <w:t>understandings of the spirit and intent of treaties; or</w:t>
            </w:r>
          </w:p>
          <w:p w14:paraId="6945E5AE" w14:textId="77777777" w:rsidR="005A49CE" w:rsidRPr="005A49CE" w:rsidRDefault="005A49CE" w:rsidP="005A49CE">
            <w:pPr>
              <w:pStyle w:val="ListParagraph"/>
              <w:numPr>
                <w:ilvl w:val="0"/>
                <w:numId w:val="11"/>
              </w:numPr>
              <w:rPr>
                <w:rFonts w:ascii="Arial" w:hAnsi="Arial" w:cs="Arial"/>
                <w:sz w:val="20"/>
                <w:szCs w:val="20"/>
              </w:rPr>
            </w:pPr>
            <w:r w:rsidRPr="005A49CE">
              <w:rPr>
                <w:rFonts w:ascii="Arial" w:hAnsi="Arial" w:cs="Arial"/>
                <w:sz w:val="20"/>
                <w:szCs w:val="20"/>
              </w:rPr>
              <w:t>residential schools’ experiences and resiliency.</w:t>
            </w:r>
          </w:p>
          <w:p w14:paraId="39894457" w14:textId="77777777" w:rsidR="005A49CE" w:rsidRPr="005A49CE" w:rsidRDefault="005A49CE" w:rsidP="005A49CE">
            <w:pPr>
              <w:spacing w:after="60"/>
              <w:rPr>
                <w:rFonts w:ascii="Arial" w:hAnsi="Arial" w:cs="Arial"/>
                <w:sz w:val="20"/>
                <w:szCs w:val="20"/>
              </w:rPr>
            </w:pPr>
          </w:p>
          <w:p w14:paraId="1E64FCE2" w14:textId="620F884F" w:rsidR="00582EE3" w:rsidRPr="00781AAF" w:rsidRDefault="005A49CE" w:rsidP="005A49CE">
            <w:pPr>
              <w:pStyle w:val="Tabletext"/>
              <w:spacing w:after="60"/>
              <w:rPr>
                <w:szCs w:val="20"/>
                <w:lang w:val="en-CA"/>
              </w:rPr>
            </w:pPr>
            <w:r w:rsidRPr="005A49CE">
              <w:rPr>
                <w:rFonts w:cs="Arial"/>
                <w:szCs w:val="20"/>
              </w:rPr>
              <w:t xml:space="preserve">Links and relevant information in </w:t>
            </w:r>
            <w:r w:rsidRPr="005A49CE">
              <w:rPr>
                <w:rFonts w:cs="Arial"/>
                <w:iCs/>
                <w:szCs w:val="20"/>
              </w:rPr>
              <w:t>Guiding Voices: A Curriculum Development Tool for Inclusion of First Nations, Métis and Inuit Perspectives Throughout Curriculum</w:t>
            </w:r>
            <w:r w:rsidRPr="005A49CE">
              <w:rPr>
                <w:rFonts w:cs="Arial"/>
                <w:szCs w:val="20"/>
              </w:rPr>
              <w:t xml:space="preserve"> and </w:t>
            </w:r>
            <w:r w:rsidRPr="005A49CE">
              <w:rPr>
                <w:rFonts w:cs="Arial"/>
                <w:iCs/>
                <w:szCs w:val="20"/>
              </w:rPr>
              <w:t>Walking Together: First Nations, Métis and Inuit Perspectives in Curriculum</w:t>
            </w:r>
            <w:r w:rsidRPr="005A49CE">
              <w:rPr>
                <w:rFonts w:cs="Arial"/>
                <w:szCs w:val="20"/>
              </w:rPr>
              <w:t xml:space="preserve"> are provided to support understandings of First Nations, Métis, or Inuit ways of knowing. Both online resources are accessed through LearnAlberta.ca.</w:t>
            </w:r>
          </w:p>
        </w:tc>
      </w:tr>
      <w:tr w:rsidR="002A4AFA" w:rsidRPr="00781AAF" w14:paraId="33CD6174" w14:textId="77777777" w:rsidTr="00A36E23">
        <w:trPr>
          <w:trHeight w:val="58"/>
        </w:trPr>
        <w:tc>
          <w:tcPr>
            <w:tcW w:w="10800" w:type="dxa"/>
            <w:shd w:val="clear" w:color="auto" w:fill="FF7900"/>
            <w:vAlign w:val="center"/>
          </w:tcPr>
          <w:p w14:paraId="1C98FA77" w14:textId="36C61DA4" w:rsidR="002A4AFA" w:rsidRPr="00781AAF" w:rsidRDefault="00210685" w:rsidP="00F544BB">
            <w:pPr>
              <w:tabs>
                <w:tab w:val="left" w:pos="3345"/>
              </w:tabs>
              <w:rPr>
                <w:rFonts w:cs="Arial"/>
              </w:rPr>
            </w:pPr>
            <w:r w:rsidRPr="00781AAF">
              <w:rPr>
                <w:rFonts w:ascii="Arial" w:hAnsi="Arial" w:cs="Arial"/>
                <w:color w:val="FFFFFF" w:themeColor="background1"/>
                <w:sz w:val="24"/>
              </w:rPr>
              <w:t>Education for Reconciliation</w:t>
            </w:r>
            <w:r w:rsidR="00655086" w:rsidRPr="00781AAF">
              <w:rPr>
                <w:rFonts w:ascii="Arial" w:hAnsi="Arial" w:cs="Arial"/>
                <w:color w:val="FFFFFF" w:themeColor="background1"/>
                <w:sz w:val="24"/>
              </w:rPr>
              <w:t>:</w:t>
            </w:r>
            <w:r w:rsidR="00DC2010">
              <w:rPr>
                <w:rFonts w:ascii="Arial" w:hAnsi="Arial" w:cs="Arial"/>
                <w:color w:val="FFFFFF" w:themeColor="background1"/>
                <w:sz w:val="24"/>
              </w:rPr>
              <w:t xml:space="preserve"> </w:t>
            </w:r>
            <w:r w:rsidR="00F544BB" w:rsidRPr="00781AAF">
              <w:rPr>
                <w:rFonts w:ascii="Arial" w:hAnsi="Arial" w:cs="Arial"/>
                <w:color w:val="FFFFFF" w:themeColor="background1"/>
                <w:sz w:val="24"/>
              </w:rPr>
              <w:t>Treaties</w:t>
            </w:r>
          </w:p>
        </w:tc>
      </w:tr>
      <w:tr w:rsidR="00BD3E71" w:rsidRPr="00781AAF" w14:paraId="72C99288" w14:textId="77777777" w:rsidTr="006F0F27">
        <w:trPr>
          <w:trHeight w:val="7178"/>
        </w:trPr>
        <w:tc>
          <w:tcPr>
            <w:tcW w:w="10800" w:type="dxa"/>
            <w:shd w:val="clear" w:color="auto" w:fill="auto"/>
            <w:vAlign w:val="center"/>
          </w:tcPr>
          <w:p w14:paraId="46014291" w14:textId="77777777" w:rsidR="00BD3E71" w:rsidRPr="00781AAF" w:rsidRDefault="00BD3E71" w:rsidP="00235B00">
            <w:pPr>
              <w:pStyle w:val="Title"/>
              <w:keepNext w:val="0"/>
              <w:keepLines w:val="0"/>
              <w:spacing w:before="120" w:after="60"/>
              <w:rPr>
                <w:rFonts w:cs="Arial"/>
                <w:b w:val="0"/>
                <w:color w:val="FF7900"/>
                <w:sz w:val="24"/>
                <w:szCs w:val="24"/>
              </w:rPr>
            </w:pPr>
            <w:r w:rsidRPr="00781AAF">
              <w:rPr>
                <w:rFonts w:cs="Arial"/>
                <w:color w:val="FF7900"/>
                <w:sz w:val="24"/>
                <w:szCs w:val="24"/>
              </w:rPr>
              <w:t>Program of Studies Outcomes</w:t>
            </w:r>
          </w:p>
          <w:p w14:paraId="15350701" w14:textId="45A04A3F" w:rsidR="00BD3E71" w:rsidRPr="00781AAF" w:rsidRDefault="00D23BBC" w:rsidP="00235B00">
            <w:pPr>
              <w:spacing w:before="120"/>
              <w:rPr>
                <w:rFonts w:ascii="Arial" w:hAnsi="Arial" w:cs="Arial"/>
                <w:b/>
                <w:sz w:val="20"/>
                <w:szCs w:val="20"/>
              </w:rPr>
            </w:pPr>
            <w:r w:rsidRPr="00781AAF">
              <w:rPr>
                <w:rFonts w:ascii="Arial" w:hAnsi="Arial" w:cs="Arial"/>
                <w:b/>
                <w:sz w:val="20"/>
                <w:szCs w:val="20"/>
              </w:rPr>
              <w:t>4.2</w:t>
            </w:r>
            <w:r w:rsidR="00BD3E71" w:rsidRPr="00781AAF">
              <w:rPr>
                <w:rFonts w:ascii="Arial" w:hAnsi="Arial" w:cs="Arial"/>
                <w:b/>
                <w:sz w:val="20"/>
                <w:szCs w:val="20"/>
              </w:rPr>
              <w:t xml:space="preserve"> </w:t>
            </w:r>
            <w:r w:rsidRPr="00781AAF">
              <w:rPr>
                <w:rFonts w:ascii="Arial" w:hAnsi="Arial" w:cs="Arial"/>
                <w:b/>
                <w:sz w:val="20"/>
                <w:szCs w:val="20"/>
              </w:rPr>
              <w:t>The Stories, Histories and Peoples of Alberta</w:t>
            </w:r>
          </w:p>
          <w:p w14:paraId="5F006513" w14:textId="310CE5A9" w:rsidR="00BD3E71" w:rsidRPr="00781AAF" w:rsidRDefault="00F544BB" w:rsidP="00235B00">
            <w:pPr>
              <w:pStyle w:val="BodyText1"/>
              <w:spacing w:before="120"/>
              <w:ind w:left="936" w:hanging="576"/>
              <w:rPr>
                <w:rFonts w:ascii="Arial" w:hAnsi="Arial" w:cs="Arial"/>
                <w:b/>
                <w:sz w:val="20"/>
                <w:szCs w:val="20"/>
                <w:lang w:val="en-CA"/>
              </w:rPr>
            </w:pPr>
            <w:r w:rsidRPr="00781AAF">
              <w:rPr>
                <w:rFonts w:ascii="Arial" w:hAnsi="Arial" w:cs="Arial"/>
                <w:b/>
                <w:sz w:val="20"/>
                <w:szCs w:val="20"/>
                <w:lang w:val="en-CA"/>
              </w:rPr>
              <w:t>4.2.1</w:t>
            </w:r>
            <w:r w:rsidR="009B3116" w:rsidRPr="00781AAF">
              <w:rPr>
                <w:rFonts w:ascii="Arial" w:hAnsi="Arial" w:cs="Arial"/>
                <w:b/>
                <w:sz w:val="20"/>
                <w:szCs w:val="20"/>
                <w:lang w:val="en-CA"/>
              </w:rPr>
              <w:tab/>
            </w:r>
            <w:r w:rsidRPr="00781AAF">
              <w:rPr>
                <w:rFonts w:ascii="Arial" w:hAnsi="Arial" w:cs="Arial"/>
                <w:b/>
                <w:sz w:val="20"/>
                <w:szCs w:val="20"/>
                <w:lang w:val="en-CA"/>
              </w:rPr>
              <w:t>appreciate how an understanding of Alberta’s history, peoples and stories contributes to their own sense of belonging and identity</w:t>
            </w:r>
            <w:r w:rsidR="00BD3E71" w:rsidRPr="00781AAF">
              <w:rPr>
                <w:rFonts w:ascii="Arial" w:hAnsi="Arial" w:cs="Arial"/>
                <w:b/>
                <w:sz w:val="20"/>
                <w:szCs w:val="20"/>
                <w:lang w:val="en-CA"/>
              </w:rPr>
              <w:t>:</w:t>
            </w:r>
          </w:p>
          <w:p w14:paraId="43301975" w14:textId="77777777" w:rsidR="00F544BB" w:rsidRPr="00781AAF" w:rsidRDefault="00F544BB" w:rsidP="000F2C34">
            <w:pPr>
              <w:pStyle w:val="BodyText1"/>
              <w:numPr>
                <w:ilvl w:val="0"/>
                <w:numId w:val="10"/>
              </w:numPr>
              <w:ind w:left="1296"/>
              <w:rPr>
                <w:rFonts w:ascii="Arial" w:hAnsi="Arial" w:cs="Arial"/>
                <w:sz w:val="20"/>
                <w:szCs w:val="20"/>
                <w:lang w:val="en-CA"/>
              </w:rPr>
            </w:pPr>
            <w:r w:rsidRPr="00781AAF">
              <w:rPr>
                <w:rFonts w:ascii="Arial" w:hAnsi="Arial" w:cs="Arial"/>
                <w:sz w:val="20"/>
                <w:szCs w:val="20"/>
                <w:lang w:val="en-CA"/>
              </w:rPr>
              <w:t>recognize how stories of people and events provide multiple perspectives on past and present events</w:t>
            </w:r>
          </w:p>
          <w:p w14:paraId="274D7792" w14:textId="77777777" w:rsidR="00F544BB" w:rsidRPr="00781AAF" w:rsidRDefault="00F544BB" w:rsidP="000F2C34">
            <w:pPr>
              <w:pStyle w:val="BodyText1"/>
              <w:numPr>
                <w:ilvl w:val="0"/>
                <w:numId w:val="10"/>
              </w:numPr>
              <w:ind w:left="1296"/>
              <w:rPr>
                <w:rFonts w:ascii="Arial" w:hAnsi="Arial" w:cs="Arial"/>
                <w:sz w:val="20"/>
                <w:szCs w:val="20"/>
                <w:lang w:val="en-CA"/>
              </w:rPr>
            </w:pPr>
            <w:r w:rsidRPr="00781AAF">
              <w:rPr>
                <w:rFonts w:ascii="Arial" w:hAnsi="Arial" w:cs="Arial"/>
                <w:sz w:val="20"/>
                <w:szCs w:val="20"/>
                <w:lang w:val="en-CA"/>
              </w:rPr>
              <w:t>recognize oral traditions, narratives and stories as valid sources of knowledge about the land, culture and history</w:t>
            </w:r>
          </w:p>
          <w:p w14:paraId="2D3275CD" w14:textId="1449F99E" w:rsidR="00BD3E71" w:rsidRPr="00781AAF" w:rsidRDefault="00F544BB" w:rsidP="000F2C34">
            <w:pPr>
              <w:pStyle w:val="BodyText1"/>
              <w:numPr>
                <w:ilvl w:val="0"/>
                <w:numId w:val="10"/>
              </w:numPr>
              <w:ind w:left="1296"/>
              <w:rPr>
                <w:rFonts w:ascii="Arial" w:hAnsi="Arial" w:cs="Arial"/>
                <w:sz w:val="20"/>
                <w:szCs w:val="20"/>
                <w:lang w:val="en-CA"/>
              </w:rPr>
            </w:pPr>
            <w:r w:rsidRPr="00781AAF">
              <w:rPr>
                <w:rFonts w:ascii="Arial" w:hAnsi="Arial" w:cs="Arial"/>
                <w:sz w:val="20"/>
                <w:szCs w:val="20"/>
                <w:lang w:val="en-CA"/>
              </w:rPr>
              <w:t>recognize the presence and influence of diverse Aboriginal peoples as inherent to Alberta’s culture and identity</w:t>
            </w:r>
            <w:r w:rsidR="00BD3E71" w:rsidRPr="00781AAF">
              <w:rPr>
                <w:rFonts w:ascii="Arial" w:hAnsi="Arial" w:cs="Arial"/>
                <w:sz w:val="20"/>
                <w:szCs w:val="20"/>
                <w:lang w:val="en-CA"/>
              </w:rPr>
              <w:t xml:space="preserve"> </w:t>
            </w:r>
          </w:p>
          <w:p w14:paraId="7713D2B3" w14:textId="5B19DA9D" w:rsidR="00BD3E71" w:rsidRPr="00781AAF" w:rsidRDefault="00F544BB" w:rsidP="00463692">
            <w:pPr>
              <w:pStyle w:val="BodyText1"/>
              <w:ind w:left="940" w:hanging="583"/>
              <w:rPr>
                <w:rFonts w:ascii="Arial" w:hAnsi="Arial" w:cs="Arial"/>
                <w:b/>
                <w:sz w:val="20"/>
                <w:szCs w:val="20"/>
                <w:lang w:val="en-CA"/>
              </w:rPr>
            </w:pPr>
            <w:r w:rsidRPr="00781AAF">
              <w:rPr>
                <w:rFonts w:ascii="Arial" w:hAnsi="Arial" w:cs="Arial"/>
                <w:b/>
                <w:sz w:val="20"/>
                <w:szCs w:val="20"/>
                <w:lang w:val="en-CA"/>
              </w:rPr>
              <w:t>4.2.2</w:t>
            </w:r>
            <w:r w:rsidRPr="00781AAF">
              <w:rPr>
                <w:rFonts w:ascii="Arial" w:hAnsi="Arial" w:cs="Arial"/>
                <w:b/>
                <w:sz w:val="20"/>
                <w:szCs w:val="20"/>
                <w:lang w:val="en-CA"/>
              </w:rPr>
              <w:tab/>
              <w:t>assess, critically, how the cultural and linguistic heritage and diversity of Alberta has evolved over time by exploring and reflecting upon the following questions and issues</w:t>
            </w:r>
            <w:r w:rsidR="00BD3E71" w:rsidRPr="00781AAF">
              <w:rPr>
                <w:rFonts w:ascii="Arial" w:hAnsi="Arial" w:cs="Arial"/>
                <w:b/>
                <w:sz w:val="20"/>
                <w:szCs w:val="20"/>
                <w:lang w:val="en-CA"/>
              </w:rPr>
              <w:t>:</w:t>
            </w:r>
          </w:p>
          <w:p w14:paraId="0406FB91" w14:textId="25CEF4E8" w:rsidR="00BD3E71" w:rsidRDefault="00F544BB" w:rsidP="00326ADE">
            <w:pPr>
              <w:pStyle w:val="BodyText1"/>
              <w:numPr>
                <w:ilvl w:val="0"/>
                <w:numId w:val="10"/>
              </w:numPr>
              <w:rPr>
                <w:rFonts w:ascii="Arial" w:hAnsi="Arial" w:cs="Arial"/>
                <w:sz w:val="20"/>
                <w:szCs w:val="20"/>
                <w:lang w:val="en-CA"/>
              </w:rPr>
            </w:pPr>
            <w:r w:rsidRPr="00781AAF">
              <w:rPr>
                <w:rFonts w:ascii="Arial" w:hAnsi="Arial" w:cs="Arial"/>
                <w:sz w:val="20"/>
                <w:szCs w:val="20"/>
                <w:lang w:val="en-CA"/>
              </w:rPr>
              <w:t>What do the stories of Aboriginal peoples tell us about their beliefs regarding the relationship between people and the land?</w:t>
            </w:r>
          </w:p>
          <w:p w14:paraId="0F962E91" w14:textId="77777777" w:rsidR="00326ADE" w:rsidRPr="00781AAF" w:rsidRDefault="00326ADE" w:rsidP="00326ADE">
            <w:pPr>
              <w:pStyle w:val="BodyText1"/>
              <w:ind w:left="1300"/>
              <w:rPr>
                <w:rFonts w:ascii="Arial" w:hAnsi="Arial" w:cs="Arial"/>
                <w:sz w:val="20"/>
                <w:szCs w:val="20"/>
                <w:lang w:val="en-CA"/>
              </w:rPr>
            </w:pPr>
          </w:p>
          <w:p w14:paraId="1AED99EF" w14:textId="63E37958" w:rsidR="00BD3E71" w:rsidRPr="00781AAF" w:rsidRDefault="009B3116" w:rsidP="00463692">
            <w:pPr>
              <w:pStyle w:val="BodyText1"/>
              <w:rPr>
                <w:rFonts w:ascii="Arial" w:hAnsi="Arial" w:cs="Arial"/>
                <w:b/>
                <w:sz w:val="20"/>
                <w:szCs w:val="20"/>
                <w:lang w:val="en-CA"/>
              </w:rPr>
            </w:pPr>
            <w:r w:rsidRPr="00781AAF">
              <w:rPr>
                <w:rFonts w:ascii="Arial" w:hAnsi="Arial" w:cs="Arial"/>
                <w:b/>
                <w:sz w:val="20"/>
                <w:szCs w:val="20"/>
                <w:lang w:val="en-CA"/>
              </w:rPr>
              <w:t>S</w:t>
            </w:r>
            <w:r w:rsidR="00326ADE">
              <w:rPr>
                <w:rFonts w:ascii="Arial" w:hAnsi="Arial" w:cs="Arial"/>
                <w:b/>
                <w:sz w:val="20"/>
                <w:szCs w:val="20"/>
                <w:lang w:val="en-CA"/>
              </w:rPr>
              <w:t>kills</w:t>
            </w:r>
            <w:r w:rsidRPr="00781AAF">
              <w:rPr>
                <w:rFonts w:ascii="Arial" w:hAnsi="Arial" w:cs="Arial"/>
                <w:b/>
                <w:sz w:val="20"/>
                <w:szCs w:val="20"/>
                <w:lang w:val="en-CA"/>
              </w:rPr>
              <w:t xml:space="preserve"> </w:t>
            </w:r>
            <w:r w:rsidR="00326ADE">
              <w:rPr>
                <w:rFonts w:ascii="Arial" w:hAnsi="Arial" w:cs="Arial"/>
                <w:b/>
                <w:sz w:val="20"/>
                <w:szCs w:val="20"/>
                <w:lang w:val="en-CA"/>
              </w:rPr>
              <w:t>and</w:t>
            </w:r>
            <w:r w:rsidRPr="00781AAF">
              <w:rPr>
                <w:rFonts w:ascii="Arial" w:hAnsi="Arial" w:cs="Arial"/>
                <w:b/>
                <w:sz w:val="20"/>
                <w:szCs w:val="20"/>
                <w:lang w:val="en-CA"/>
              </w:rPr>
              <w:t xml:space="preserve"> P</w:t>
            </w:r>
            <w:r w:rsidR="00326ADE">
              <w:rPr>
                <w:rFonts w:ascii="Arial" w:hAnsi="Arial" w:cs="Arial"/>
                <w:b/>
                <w:sz w:val="20"/>
                <w:szCs w:val="20"/>
                <w:lang w:val="en-CA"/>
              </w:rPr>
              <w:t>rocesses</w:t>
            </w:r>
          </w:p>
          <w:p w14:paraId="347228E1" w14:textId="571D5224" w:rsidR="00F544BB" w:rsidRPr="00781AAF" w:rsidRDefault="00F544BB" w:rsidP="00235B00">
            <w:pPr>
              <w:pStyle w:val="BodyText1"/>
              <w:spacing w:before="120"/>
              <w:ind w:left="936" w:hanging="576"/>
              <w:rPr>
                <w:rFonts w:ascii="Arial" w:hAnsi="Arial" w:cs="Arial"/>
                <w:b/>
                <w:sz w:val="20"/>
                <w:szCs w:val="20"/>
                <w:lang w:val="en-CA"/>
              </w:rPr>
            </w:pPr>
            <w:r w:rsidRPr="00781AAF">
              <w:rPr>
                <w:rFonts w:ascii="Arial" w:hAnsi="Arial" w:cs="Arial"/>
                <w:b/>
                <w:sz w:val="20"/>
                <w:szCs w:val="20"/>
                <w:lang w:val="en-CA"/>
              </w:rPr>
              <w:t>4.S.1 develop skills of critical thinking and creative thinking</w:t>
            </w:r>
            <w:r w:rsidR="00D23BBC" w:rsidRPr="00781AAF">
              <w:rPr>
                <w:rFonts w:ascii="Arial" w:hAnsi="Arial" w:cs="Arial"/>
                <w:b/>
                <w:sz w:val="20"/>
                <w:szCs w:val="20"/>
                <w:lang w:val="en-CA"/>
              </w:rPr>
              <w:t>:</w:t>
            </w:r>
          </w:p>
          <w:p w14:paraId="03A43202" w14:textId="2A28BCB8" w:rsidR="00D23BBC" w:rsidRPr="00781AAF" w:rsidRDefault="00D23BBC" w:rsidP="00D23BBC">
            <w:pPr>
              <w:pStyle w:val="BodyText1"/>
              <w:numPr>
                <w:ilvl w:val="0"/>
                <w:numId w:val="10"/>
              </w:numPr>
              <w:rPr>
                <w:rFonts w:ascii="Arial" w:hAnsi="Arial" w:cs="Arial"/>
                <w:sz w:val="20"/>
                <w:szCs w:val="20"/>
                <w:lang w:val="en-CA"/>
              </w:rPr>
            </w:pPr>
            <w:r w:rsidRPr="00781AAF">
              <w:rPr>
                <w:rFonts w:ascii="Arial" w:hAnsi="Arial" w:cs="Arial"/>
                <w:sz w:val="20"/>
                <w:szCs w:val="20"/>
                <w:lang w:val="en-CA"/>
              </w:rPr>
              <w:t>evaluate</w:t>
            </w:r>
            <w:r w:rsidR="00326ADE">
              <w:rPr>
                <w:rFonts w:ascii="Arial" w:hAnsi="Arial" w:cs="Arial"/>
                <w:sz w:val="20"/>
                <w:szCs w:val="20"/>
                <w:lang w:val="en-CA"/>
              </w:rPr>
              <w:t>, critically,</w:t>
            </w:r>
            <w:r w:rsidRPr="00781AAF">
              <w:rPr>
                <w:rFonts w:ascii="Arial" w:hAnsi="Arial" w:cs="Arial"/>
                <w:sz w:val="20"/>
                <w:szCs w:val="20"/>
                <w:lang w:val="en-CA"/>
              </w:rPr>
              <w:t xml:space="preserve"> ideas, information and positions from multiple perspectives</w:t>
            </w:r>
          </w:p>
          <w:p w14:paraId="4D1F312C" w14:textId="77777777" w:rsidR="00D23BBC" w:rsidRPr="00781AAF" w:rsidRDefault="00D23BBC" w:rsidP="00D23BBC">
            <w:pPr>
              <w:pStyle w:val="BodyText1"/>
              <w:numPr>
                <w:ilvl w:val="0"/>
                <w:numId w:val="10"/>
              </w:numPr>
              <w:spacing w:after="40"/>
              <w:rPr>
                <w:rFonts w:ascii="Arial" w:hAnsi="Arial" w:cs="Arial"/>
                <w:sz w:val="20"/>
                <w:szCs w:val="20"/>
                <w:lang w:val="en-CA"/>
              </w:rPr>
            </w:pPr>
            <w:r w:rsidRPr="00781AAF">
              <w:rPr>
                <w:rFonts w:ascii="Arial" w:hAnsi="Arial" w:cs="Arial"/>
                <w:sz w:val="20"/>
                <w:szCs w:val="20"/>
                <w:lang w:val="en-CA"/>
              </w:rPr>
              <w:t>re-evaluate opinions to broaden understanding of a topic or an issue</w:t>
            </w:r>
          </w:p>
          <w:p w14:paraId="4CEB4CA4" w14:textId="652E1896" w:rsidR="00BD3E71" w:rsidRPr="00781AAF" w:rsidRDefault="00F544BB" w:rsidP="00F559C8">
            <w:pPr>
              <w:pStyle w:val="BodyText1"/>
              <w:ind w:left="940" w:hanging="583"/>
              <w:rPr>
                <w:rFonts w:ascii="Arial" w:hAnsi="Arial" w:cs="Arial"/>
                <w:b/>
                <w:sz w:val="20"/>
                <w:szCs w:val="20"/>
                <w:lang w:val="en-CA"/>
              </w:rPr>
            </w:pPr>
            <w:r w:rsidRPr="00781AAF">
              <w:rPr>
                <w:rFonts w:ascii="Arial" w:hAnsi="Arial" w:cs="Arial"/>
                <w:b/>
                <w:sz w:val="20"/>
                <w:szCs w:val="20"/>
                <w:lang w:val="en-CA"/>
              </w:rPr>
              <w:t>4</w:t>
            </w:r>
            <w:r w:rsidR="00BD3E71" w:rsidRPr="00781AAF">
              <w:rPr>
                <w:rFonts w:ascii="Arial" w:hAnsi="Arial" w:cs="Arial"/>
                <w:b/>
                <w:sz w:val="20"/>
                <w:szCs w:val="20"/>
                <w:lang w:val="en-CA"/>
              </w:rPr>
              <w:t>.S.8 demonstrate skills of oral, written and visual literacy:</w:t>
            </w:r>
          </w:p>
          <w:p w14:paraId="0DAE56B8" w14:textId="6A24A338" w:rsidR="00F544BB" w:rsidRPr="00781AAF" w:rsidRDefault="00F544BB" w:rsidP="00463692">
            <w:pPr>
              <w:pStyle w:val="BodyText1"/>
              <w:numPr>
                <w:ilvl w:val="0"/>
                <w:numId w:val="10"/>
              </w:numPr>
              <w:rPr>
                <w:rFonts w:ascii="Arial" w:hAnsi="Arial" w:cs="Arial"/>
                <w:sz w:val="20"/>
                <w:szCs w:val="20"/>
                <w:lang w:val="en-CA"/>
              </w:rPr>
            </w:pPr>
            <w:r w:rsidRPr="00781AAF">
              <w:rPr>
                <w:rFonts w:ascii="Arial" w:hAnsi="Arial" w:cs="Arial"/>
                <w:sz w:val="20"/>
                <w:szCs w:val="20"/>
                <w:lang w:val="en-CA"/>
              </w:rPr>
              <w:t>respond appropriately to comments and questions, using language respectful of human diversity</w:t>
            </w:r>
          </w:p>
          <w:p w14:paraId="5913D922" w14:textId="3CD91EDD" w:rsidR="00BD3E71" w:rsidRPr="00781AAF" w:rsidRDefault="00326ADE" w:rsidP="00F544BB">
            <w:pPr>
              <w:pStyle w:val="BodyText1"/>
              <w:numPr>
                <w:ilvl w:val="0"/>
                <w:numId w:val="10"/>
              </w:numPr>
              <w:spacing w:after="120"/>
              <w:rPr>
                <w:rFonts w:ascii="Arial" w:hAnsi="Arial" w:cs="Arial"/>
                <w:sz w:val="20"/>
                <w:szCs w:val="20"/>
                <w:lang w:val="en-CA"/>
              </w:rPr>
            </w:pPr>
            <w:r>
              <w:rPr>
                <w:rFonts w:ascii="Arial" w:hAnsi="Arial" w:cs="Arial"/>
                <w:sz w:val="20"/>
                <w:szCs w:val="20"/>
                <w:lang w:val="en-CA"/>
              </w:rPr>
              <w:t>listen to</w:t>
            </w:r>
            <w:r w:rsidR="00BD3E71" w:rsidRPr="00781AAF">
              <w:rPr>
                <w:rFonts w:ascii="Arial" w:hAnsi="Arial" w:cs="Arial"/>
                <w:sz w:val="20"/>
                <w:szCs w:val="20"/>
                <w:lang w:val="en-CA"/>
              </w:rPr>
              <w:t xml:space="preserve"> others in </w:t>
            </w:r>
            <w:r w:rsidR="00F544BB" w:rsidRPr="00781AAF">
              <w:rPr>
                <w:rFonts w:ascii="Arial" w:hAnsi="Arial" w:cs="Arial"/>
                <w:sz w:val="20"/>
                <w:szCs w:val="20"/>
                <w:lang w:val="en-CA"/>
              </w:rPr>
              <w:t>order to understand their perspectives</w:t>
            </w:r>
          </w:p>
          <w:p w14:paraId="7CA21941" w14:textId="77777777" w:rsidR="00B76650" w:rsidRPr="00781AAF" w:rsidRDefault="00B76650" w:rsidP="00463692">
            <w:pPr>
              <w:spacing w:before="200" w:after="60"/>
              <w:rPr>
                <w:rFonts w:ascii="Arial" w:hAnsi="Arial" w:cs="Arial"/>
                <w:b/>
                <w:color w:val="FF7900"/>
                <w:sz w:val="24"/>
              </w:rPr>
            </w:pPr>
            <w:r w:rsidRPr="00781AAF">
              <w:rPr>
                <w:rFonts w:ascii="Arial" w:hAnsi="Arial" w:cs="Arial"/>
                <w:b/>
                <w:color w:val="FF7900"/>
                <w:sz w:val="24"/>
              </w:rPr>
              <w:t>Resource</w:t>
            </w:r>
            <w:r w:rsidRPr="00781AAF">
              <w:rPr>
                <w:rStyle w:val="EndnoteReference"/>
                <w:rFonts w:ascii="Arial" w:hAnsi="Arial" w:cs="Arial"/>
                <w:b/>
                <w:color w:val="FF7900"/>
              </w:rPr>
              <w:endnoteReference w:id="1"/>
            </w:r>
          </w:p>
          <w:p w14:paraId="1EABC05F" w14:textId="39657A71" w:rsidR="00260358" w:rsidRPr="00781AAF" w:rsidRDefault="00260358" w:rsidP="00260358">
            <w:pPr>
              <w:pStyle w:val="BodyText1"/>
              <w:spacing w:line="276" w:lineRule="auto"/>
              <w:rPr>
                <w:rFonts w:ascii="Arial" w:hAnsi="Arial" w:cs="Arial"/>
                <w:i/>
                <w:sz w:val="20"/>
                <w:szCs w:val="20"/>
                <w:lang w:val="en-CA"/>
              </w:rPr>
            </w:pPr>
            <w:proofErr w:type="spellStart"/>
            <w:r w:rsidRPr="00781AAF">
              <w:rPr>
                <w:rFonts w:ascii="Arial" w:hAnsi="Arial" w:cs="Arial"/>
                <w:sz w:val="20"/>
                <w:szCs w:val="20"/>
                <w:lang w:val="en-CA"/>
              </w:rPr>
              <w:t>Lynxieg</w:t>
            </w:r>
            <w:proofErr w:type="spellEnd"/>
            <w:r w:rsidRPr="00781AAF">
              <w:rPr>
                <w:rFonts w:ascii="Arial" w:hAnsi="Arial" w:cs="Arial"/>
                <w:sz w:val="20"/>
                <w:szCs w:val="20"/>
                <w:lang w:val="en-CA"/>
              </w:rPr>
              <w:t>, Betty.</w:t>
            </w:r>
            <w:r w:rsidRPr="00781AAF">
              <w:rPr>
                <w:rFonts w:ascii="Arial" w:hAnsi="Arial" w:cs="Arial"/>
                <w:i/>
                <w:sz w:val="20"/>
                <w:szCs w:val="20"/>
                <w:lang w:val="en-CA"/>
              </w:rPr>
              <w:t xml:space="preserve"> Treaty Tales</w:t>
            </w:r>
            <w:r w:rsidRPr="00781AAF">
              <w:rPr>
                <w:rFonts w:ascii="Arial" w:hAnsi="Arial" w:cs="Arial"/>
                <w:sz w:val="20"/>
                <w:szCs w:val="20"/>
                <w:lang w:val="en-CA"/>
              </w:rPr>
              <w:t xml:space="preserve"> </w:t>
            </w:r>
            <w:r w:rsidRPr="00781AAF">
              <w:rPr>
                <w:rFonts w:ascii="Arial" w:hAnsi="Arial" w:cs="Arial"/>
                <w:i/>
                <w:sz w:val="20"/>
                <w:szCs w:val="20"/>
                <w:lang w:val="en-CA"/>
              </w:rPr>
              <w:t>Trilogy</w:t>
            </w:r>
            <w:r w:rsidRPr="00781AAF">
              <w:rPr>
                <w:rFonts w:ascii="Arial" w:hAnsi="Arial" w:cs="Arial"/>
                <w:sz w:val="20"/>
                <w:szCs w:val="20"/>
                <w:lang w:val="en-CA"/>
              </w:rPr>
              <w:t>. Manitoba First Nations Education Resource Centre.</w:t>
            </w:r>
          </w:p>
          <w:p w14:paraId="2677E719" w14:textId="56194738" w:rsidR="00D23BBC" w:rsidRPr="00781AAF" w:rsidRDefault="00260358" w:rsidP="00260358">
            <w:pPr>
              <w:tabs>
                <w:tab w:val="left" w:pos="720"/>
              </w:tabs>
              <w:rPr>
                <w:rFonts w:ascii="Arial" w:hAnsi="Arial" w:cs="Arial"/>
                <w:sz w:val="20"/>
                <w:szCs w:val="20"/>
              </w:rPr>
            </w:pPr>
            <w:r w:rsidRPr="00781AAF">
              <w:rPr>
                <w:rFonts w:ascii="Arial" w:hAnsi="Arial" w:cs="Arial"/>
                <w:sz w:val="20"/>
                <w:szCs w:val="20"/>
              </w:rPr>
              <w:tab/>
            </w:r>
            <w:r w:rsidR="00D23BBC" w:rsidRPr="00AA6012">
              <w:rPr>
                <w:rFonts w:ascii="Arial" w:hAnsi="Arial" w:cs="Arial"/>
                <w:i/>
                <w:sz w:val="20"/>
                <w:szCs w:val="20"/>
              </w:rPr>
              <w:t>The Friendship</w:t>
            </w:r>
            <w:r w:rsidR="00D23BBC" w:rsidRPr="00781AAF">
              <w:rPr>
                <w:rFonts w:ascii="Arial" w:hAnsi="Arial" w:cs="Arial"/>
                <w:i/>
                <w:sz w:val="20"/>
                <w:szCs w:val="20"/>
              </w:rPr>
              <w:t xml:space="preserve"> </w:t>
            </w:r>
            <w:r w:rsidRPr="00781AAF">
              <w:rPr>
                <w:rFonts w:ascii="Arial" w:hAnsi="Arial" w:cs="Arial"/>
                <w:sz w:val="20"/>
                <w:szCs w:val="20"/>
              </w:rPr>
              <w:t xml:space="preserve">(2015). </w:t>
            </w:r>
            <w:r w:rsidR="00D23BBC" w:rsidRPr="00AA6012">
              <w:rPr>
                <w:rFonts w:ascii="Arial" w:hAnsi="Arial" w:cs="Arial"/>
                <w:b/>
                <w:sz w:val="20"/>
                <w:szCs w:val="20"/>
              </w:rPr>
              <w:t>ISBN:</w:t>
            </w:r>
            <w:r w:rsidR="00D23BBC" w:rsidRPr="00781AAF">
              <w:rPr>
                <w:rFonts w:ascii="Arial" w:hAnsi="Arial" w:cs="Arial"/>
                <w:sz w:val="20"/>
                <w:szCs w:val="20"/>
              </w:rPr>
              <w:t xml:space="preserve"> 978-1-927849-09-5</w:t>
            </w:r>
          </w:p>
          <w:p w14:paraId="60E9833F" w14:textId="038C8A8C" w:rsidR="00D23BBC" w:rsidRPr="00781AAF" w:rsidRDefault="00260358" w:rsidP="00D23BBC">
            <w:pPr>
              <w:rPr>
                <w:rFonts w:ascii="Arial" w:hAnsi="Arial" w:cs="Arial"/>
                <w:sz w:val="20"/>
                <w:szCs w:val="20"/>
              </w:rPr>
            </w:pPr>
            <w:r w:rsidRPr="00781AAF">
              <w:rPr>
                <w:rFonts w:ascii="Arial" w:hAnsi="Arial" w:cs="Arial"/>
                <w:b/>
                <w:i/>
                <w:sz w:val="20"/>
                <w:szCs w:val="20"/>
              </w:rPr>
              <w:tab/>
            </w:r>
            <w:r w:rsidR="00D23BBC" w:rsidRPr="00AA6012">
              <w:rPr>
                <w:rFonts w:ascii="Arial" w:hAnsi="Arial" w:cs="Arial"/>
                <w:i/>
                <w:sz w:val="20"/>
                <w:szCs w:val="20"/>
              </w:rPr>
              <w:t>The Handshake and the Pipe</w:t>
            </w:r>
            <w:r w:rsidRPr="00781AAF">
              <w:rPr>
                <w:rFonts w:ascii="Arial" w:hAnsi="Arial" w:cs="Arial"/>
                <w:b/>
                <w:i/>
                <w:sz w:val="20"/>
                <w:szCs w:val="20"/>
              </w:rPr>
              <w:t xml:space="preserve"> </w:t>
            </w:r>
            <w:r w:rsidRPr="00781AAF">
              <w:rPr>
                <w:rFonts w:ascii="Arial" w:hAnsi="Arial" w:cs="Arial"/>
                <w:sz w:val="20"/>
                <w:szCs w:val="20"/>
              </w:rPr>
              <w:t>(2014).</w:t>
            </w:r>
            <w:r w:rsidR="00D23BBC" w:rsidRPr="00781AAF">
              <w:rPr>
                <w:rFonts w:ascii="Arial" w:hAnsi="Arial" w:cs="Arial"/>
                <w:sz w:val="20"/>
                <w:szCs w:val="20"/>
              </w:rPr>
              <w:t xml:space="preserve"> </w:t>
            </w:r>
            <w:r w:rsidR="00D23BBC" w:rsidRPr="00AA6012">
              <w:rPr>
                <w:rFonts w:ascii="Arial" w:hAnsi="Arial" w:cs="Arial"/>
                <w:b/>
                <w:sz w:val="20"/>
                <w:szCs w:val="20"/>
              </w:rPr>
              <w:t>ISBN:</w:t>
            </w:r>
            <w:r w:rsidR="00D23BBC" w:rsidRPr="00781AAF">
              <w:rPr>
                <w:rFonts w:ascii="Arial" w:hAnsi="Arial" w:cs="Arial"/>
                <w:sz w:val="20"/>
                <w:szCs w:val="20"/>
              </w:rPr>
              <w:t xml:space="preserve"> 978-1-927849-05-7</w:t>
            </w:r>
          </w:p>
          <w:p w14:paraId="795CE791" w14:textId="45E46845" w:rsidR="00D23BBC" w:rsidRPr="00781AAF" w:rsidRDefault="00260358" w:rsidP="00D23BBC">
            <w:pPr>
              <w:rPr>
                <w:rFonts w:ascii="Arial" w:hAnsi="Arial" w:cs="Arial"/>
                <w:sz w:val="20"/>
                <w:szCs w:val="20"/>
              </w:rPr>
            </w:pPr>
            <w:r w:rsidRPr="00781AAF">
              <w:rPr>
                <w:rFonts w:ascii="Arial" w:hAnsi="Arial" w:cs="Arial"/>
                <w:b/>
                <w:i/>
                <w:sz w:val="20"/>
                <w:szCs w:val="20"/>
              </w:rPr>
              <w:tab/>
            </w:r>
            <w:r w:rsidR="00D23BBC" w:rsidRPr="00AA6012">
              <w:rPr>
                <w:rFonts w:ascii="Arial" w:hAnsi="Arial" w:cs="Arial"/>
                <w:i/>
                <w:sz w:val="20"/>
                <w:szCs w:val="20"/>
              </w:rPr>
              <w:t>We Are All Treaty People</w:t>
            </w:r>
            <w:r w:rsidRPr="00781AAF">
              <w:rPr>
                <w:rFonts w:ascii="Arial" w:hAnsi="Arial" w:cs="Arial"/>
                <w:i/>
                <w:sz w:val="20"/>
                <w:szCs w:val="20"/>
              </w:rPr>
              <w:t xml:space="preserve"> </w:t>
            </w:r>
            <w:r w:rsidRPr="00781AAF">
              <w:rPr>
                <w:rFonts w:ascii="Arial" w:hAnsi="Arial" w:cs="Arial"/>
                <w:sz w:val="20"/>
                <w:szCs w:val="20"/>
              </w:rPr>
              <w:t>(2015).</w:t>
            </w:r>
            <w:r w:rsidR="00D23BBC" w:rsidRPr="00781AAF">
              <w:rPr>
                <w:rFonts w:ascii="Arial" w:hAnsi="Arial" w:cs="Arial"/>
                <w:sz w:val="20"/>
                <w:szCs w:val="20"/>
              </w:rPr>
              <w:t xml:space="preserve"> </w:t>
            </w:r>
            <w:r w:rsidR="00D23BBC" w:rsidRPr="00AA6012">
              <w:rPr>
                <w:rFonts w:ascii="Arial" w:hAnsi="Arial" w:cs="Arial"/>
                <w:b/>
                <w:sz w:val="20"/>
                <w:szCs w:val="20"/>
              </w:rPr>
              <w:t>ISBN:</w:t>
            </w:r>
            <w:r w:rsidR="00D23BBC" w:rsidRPr="00781AAF">
              <w:rPr>
                <w:rFonts w:ascii="Arial" w:hAnsi="Arial" w:cs="Arial"/>
                <w:sz w:val="20"/>
                <w:szCs w:val="20"/>
              </w:rPr>
              <w:t xml:space="preserve"> 978-1-927849-14-9</w:t>
            </w:r>
          </w:p>
          <w:p w14:paraId="7BA49651" w14:textId="1FAB27A1" w:rsidR="00D23BBC" w:rsidRPr="00781AAF" w:rsidRDefault="00D23BBC" w:rsidP="002B4ECB">
            <w:pPr>
              <w:ind w:left="720"/>
              <w:rPr>
                <w:rFonts w:ascii="Arial" w:hAnsi="Arial" w:cs="Arial"/>
                <w:sz w:val="20"/>
                <w:szCs w:val="20"/>
              </w:rPr>
            </w:pPr>
            <w:r w:rsidRPr="00781AAF">
              <w:rPr>
                <w:rFonts w:ascii="Arial" w:hAnsi="Arial" w:cs="Arial"/>
                <w:b/>
                <w:sz w:val="20"/>
                <w:szCs w:val="20"/>
              </w:rPr>
              <w:t xml:space="preserve">Summary: </w:t>
            </w:r>
            <w:r w:rsidRPr="00781AAF">
              <w:rPr>
                <w:rFonts w:ascii="Arial" w:hAnsi="Arial" w:cs="Arial"/>
                <w:sz w:val="20"/>
                <w:szCs w:val="20"/>
              </w:rPr>
              <w:t>This trilogy examines treaties, the story behind treaties</w:t>
            </w:r>
            <w:r w:rsidR="000423B0">
              <w:rPr>
                <w:rFonts w:ascii="Arial" w:hAnsi="Arial" w:cs="Arial"/>
                <w:sz w:val="20"/>
                <w:szCs w:val="20"/>
              </w:rPr>
              <w:t>,</w:t>
            </w:r>
            <w:r w:rsidR="008F6C9D" w:rsidRPr="00781AAF">
              <w:rPr>
                <w:rFonts w:ascii="Arial" w:hAnsi="Arial" w:cs="Arial"/>
                <w:sz w:val="20"/>
                <w:szCs w:val="20"/>
              </w:rPr>
              <w:t xml:space="preserve"> </w:t>
            </w:r>
            <w:r w:rsidRPr="00781AAF">
              <w:rPr>
                <w:rFonts w:ascii="Arial" w:hAnsi="Arial" w:cs="Arial"/>
                <w:sz w:val="20"/>
                <w:szCs w:val="20"/>
              </w:rPr>
              <w:t>and the importance of respe</w:t>
            </w:r>
            <w:r w:rsidR="00260358" w:rsidRPr="00781AAF">
              <w:rPr>
                <w:rFonts w:ascii="Arial" w:hAnsi="Arial" w:cs="Arial"/>
                <w:sz w:val="20"/>
                <w:szCs w:val="20"/>
              </w:rPr>
              <w:t>cting and honouring agreements.</w:t>
            </w:r>
          </w:p>
          <w:p w14:paraId="4083C3D0" w14:textId="7FE43C71" w:rsidR="00B76650" w:rsidRPr="00781AAF" w:rsidRDefault="00B76650" w:rsidP="00463692">
            <w:pPr>
              <w:spacing w:before="200" w:after="60"/>
              <w:rPr>
                <w:rFonts w:ascii="Arial" w:hAnsi="Arial" w:cs="Arial"/>
                <w:color w:val="FF7900"/>
                <w:sz w:val="20"/>
                <w:szCs w:val="20"/>
              </w:rPr>
            </w:pPr>
            <w:r w:rsidRPr="00781AAF">
              <w:rPr>
                <w:rFonts w:ascii="Arial" w:hAnsi="Arial" w:cs="Arial"/>
                <w:b/>
                <w:color w:val="FF7900"/>
                <w:sz w:val="24"/>
              </w:rPr>
              <w:t>Purpose</w:t>
            </w:r>
          </w:p>
          <w:p w14:paraId="0F1CB75E" w14:textId="232503D7" w:rsidR="00235B00" w:rsidRDefault="00260358" w:rsidP="00235B00">
            <w:pPr>
              <w:rPr>
                <w:rFonts w:ascii="Arial" w:hAnsi="Arial" w:cs="Arial"/>
                <w:sz w:val="20"/>
                <w:szCs w:val="20"/>
              </w:rPr>
            </w:pPr>
            <w:r w:rsidRPr="00235B00">
              <w:rPr>
                <w:rFonts w:ascii="Arial" w:hAnsi="Arial" w:cs="Arial"/>
                <w:sz w:val="20"/>
                <w:szCs w:val="20"/>
              </w:rPr>
              <w:t>In this lesson, students will recognize and appreciate the importance of story as a source of teaching for First Nations, Métis</w:t>
            </w:r>
            <w:r w:rsidR="000423B0" w:rsidRPr="00235B00">
              <w:rPr>
                <w:rFonts w:ascii="Arial" w:hAnsi="Arial" w:cs="Arial"/>
                <w:sz w:val="20"/>
                <w:szCs w:val="20"/>
              </w:rPr>
              <w:t>,</w:t>
            </w:r>
            <w:r w:rsidRPr="00235B00">
              <w:rPr>
                <w:rFonts w:ascii="Arial" w:hAnsi="Arial" w:cs="Arial"/>
                <w:sz w:val="20"/>
                <w:szCs w:val="20"/>
              </w:rPr>
              <w:t xml:space="preserve"> and Inuit. </w:t>
            </w:r>
            <w:r w:rsidR="000423B0" w:rsidRPr="00235B00">
              <w:rPr>
                <w:rFonts w:ascii="Arial" w:hAnsi="Arial" w:cs="Arial"/>
                <w:sz w:val="20"/>
                <w:szCs w:val="20"/>
              </w:rPr>
              <w:t xml:space="preserve">Using </w:t>
            </w:r>
            <w:r w:rsidR="000423B0" w:rsidRPr="00235B00">
              <w:rPr>
                <w:rFonts w:ascii="Arial" w:hAnsi="Arial" w:cs="Arial"/>
                <w:i/>
                <w:sz w:val="20"/>
                <w:szCs w:val="20"/>
              </w:rPr>
              <w:t>Treaty Tales Trilogy</w:t>
            </w:r>
            <w:r w:rsidR="000423B0" w:rsidRPr="00235B00">
              <w:rPr>
                <w:rFonts w:ascii="Arial" w:hAnsi="Arial" w:cs="Arial"/>
                <w:sz w:val="20"/>
                <w:szCs w:val="20"/>
              </w:rPr>
              <w:t xml:space="preserve">, students </w:t>
            </w:r>
            <w:r w:rsidRPr="00235B00">
              <w:rPr>
                <w:rFonts w:ascii="Arial" w:hAnsi="Arial" w:cs="Arial"/>
                <w:sz w:val="20"/>
                <w:szCs w:val="20"/>
              </w:rPr>
              <w:t>will learn the story of treaties both</w:t>
            </w:r>
            <w:r w:rsidR="000423B0" w:rsidRPr="00235B00">
              <w:rPr>
                <w:rFonts w:ascii="Arial" w:hAnsi="Arial" w:cs="Arial"/>
                <w:sz w:val="20"/>
                <w:szCs w:val="20"/>
              </w:rPr>
              <w:t xml:space="preserve"> from</w:t>
            </w:r>
            <w:r w:rsidRPr="00235B00">
              <w:rPr>
                <w:rFonts w:ascii="Arial" w:hAnsi="Arial" w:cs="Arial"/>
                <w:sz w:val="20"/>
                <w:szCs w:val="20"/>
              </w:rPr>
              <w:t xml:space="preserve"> a historic</w:t>
            </w:r>
            <w:r w:rsidR="000423B0" w:rsidRPr="00235B00">
              <w:rPr>
                <w:rFonts w:ascii="Arial" w:hAnsi="Arial" w:cs="Arial"/>
                <w:sz w:val="20"/>
                <w:szCs w:val="20"/>
              </w:rPr>
              <w:t>al</w:t>
            </w:r>
            <w:r w:rsidRPr="00235B00">
              <w:rPr>
                <w:rFonts w:ascii="Arial" w:hAnsi="Arial" w:cs="Arial"/>
                <w:sz w:val="20"/>
                <w:szCs w:val="20"/>
              </w:rPr>
              <w:t xml:space="preserve"> and </w:t>
            </w:r>
            <w:r w:rsidR="000423B0" w:rsidRPr="00235B00">
              <w:rPr>
                <w:rFonts w:ascii="Arial" w:hAnsi="Arial" w:cs="Arial"/>
                <w:sz w:val="20"/>
                <w:szCs w:val="20"/>
              </w:rPr>
              <w:t xml:space="preserve">a </w:t>
            </w:r>
            <w:r w:rsidRPr="00235B00">
              <w:rPr>
                <w:rFonts w:ascii="Arial" w:hAnsi="Arial" w:cs="Arial"/>
                <w:sz w:val="20"/>
                <w:szCs w:val="20"/>
              </w:rPr>
              <w:t xml:space="preserve">contemporary context. Students will examine the friendship agreement between all </w:t>
            </w:r>
            <w:r w:rsidR="005C40BA" w:rsidRPr="00235B00">
              <w:rPr>
                <w:rFonts w:ascii="Arial" w:hAnsi="Arial" w:cs="Arial"/>
                <w:sz w:val="20"/>
                <w:szCs w:val="20"/>
              </w:rPr>
              <w:t>Canadians and the First Nations</w:t>
            </w:r>
            <w:r w:rsidRPr="00235B00">
              <w:rPr>
                <w:rFonts w:ascii="Arial" w:hAnsi="Arial" w:cs="Arial"/>
                <w:sz w:val="20"/>
                <w:szCs w:val="20"/>
              </w:rPr>
              <w:t xml:space="preserve"> </w:t>
            </w:r>
            <w:r w:rsidR="00522ABB" w:rsidRPr="00235B00">
              <w:rPr>
                <w:rFonts w:ascii="Arial" w:hAnsi="Arial" w:cs="Arial"/>
                <w:sz w:val="20"/>
                <w:szCs w:val="20"/>
              </w:rPr>
              <w:t xml:space="preserve">and </w:t>
            </w:r>
            <w:r w:rsidRPr="00235B00">
              <w:rPr>
                <w:rFonts w:ascii="Arial" w:hAnsi="Arial" w:cs="Arial"/>
                <w:sz w:val="20"/>
                <w:szCs w:val="20"/>
              </w:rPr>
              <w:t xml:space="preserve">Métis, why treaties were </w:t>
            </w:r>
            <w:r w:rsidR="008F6C9D" w:rsidRPr="00235B00">
              <w:rPr>
                <w:rFonts w:ascii="Arial" w:hAnsi="Arial" w:cs="Arial"/>
                <w:sz w:val="20"/>
                <w:szCs w:val="20"/>
              </w:rPr>
              <w:t>signed</w:t>
            </w:r>
            <w:r w:rsidR="00DC2010" w:rsidRPr="00235B00">
              <w:rPr>
                <w:rFonts w:ascii="Arial" w:hAnsi="Arial" w:cs="Arial"/>
                <w:sz w:val="20"/>
                <w:szCs w:val="20"/>
              </w:rPr>
              <w:t>,</w:t>
            </w:r>
            <w:r w:rsidR="008F6C9D" w:rsidRPr="00235B00">
              <w:rPr>
                <w:rFonts w:ascii="Arial" w:hAnsi="Arial" w:cs="Arial"/>
                <w:sz w:val="20"/>
                <w:szCs w:val="20"/>
              </w:rPr>
              <w:t xml:space="preserve"> and how </w:t>
            </w:r>
            <w:r w:rsidR="000423B0" w:rsidRPr="00235B00">
              <w:rPr>
                <w:rFonts w:ascii="Arial" w:hAnsi="Arial" w:cs="Arial"/>
                <w:sz w:val="20"/>
                <w:szCs w:val="20"/>
              </w:rPr>
              <w:t xml:space="preserve">treaties </w:t>
            </w:r>
            <w:r w:rsidR="008F6C9D" w:rsidRPr="00235B00">
              <w:rPr>
                <w:rFonts w:ascii="Arial" w:hAnsi="Arial" w:cs="Arial"/>
                <w:sz w:val="20"/>
                <w:szCs w:val="20"/>
              </w:rPr>
              <w:t>are addressed</w:t>
            </w:r>
            <w:r w:rsidRPr="00235B00">
              <w:rPr>
                <w:rFonts w:ascii="Arial" w:hAnsi="Arial" w:cs="Arial"/>
                <w:sz w:val="20"/>
                <w:szCs w:val="20"/>
              </w:rPr>
              <w:t xml:space="preserve"> today</w:t>
            </w:r>
            <w:r w:rsidR="00B76650" w:rsidRPr="00235B00">
              <w:rPr>
                <w:rFonts w:ascii="Arial" w:hAnsi="Arial" w:cs="Arial"/>
                <w:sz w:val="20"/>
                <w:szCs w:val="20"/>
              </w:rPr>
              <w:t>.</w:t>
            </w:r>
          </w:p>
          <w:p w14:paraId="5E111F34" w14:textId="77777777" w:rsidR="00235B00" w:rsidRPr="00235B00" w:rsidRDefault="00235B00" w:rsidP="00235B00">
            <w:pPr>
              <w:rPr>
                <w:rFonts w:ascii="Arial" w:hAnsi="Arial" w:cs="Arial"/>
                <w:sz w:val="20"/>
                <w:szCs w:val="20"/>
              </w:rPr>
            </w:pPr>
          </w:p>
          <w:p w14:paraId="2784AFC2" w14:textId="1C5649F2" w:rsidR="00B76650" w:rsidRPr="00781AAF" w:rsidRDefault="00B76650" w:rsidP="00235B00">
            <w:pPr>
              <w:spacing w:before="100" w:after="60"/>
              <w:rPr>
                <w:rFonts w:cs="Arial"/>
                <w:sz w:val="24"/>
                <w:szCs w:val="24"/>
              </w:rPr>
            </w:pPr>
            <w:r w:rsidRPr="00781AAF">
              <w:rPr>
                <w:rFonts w:ascii="Arial" w:hAnsi="Arial" w:cs="Arial"/>
                <w:b/>
                <w:color w:val="FF7900"/>
                <w:sz w:val="24"/>
              </w:rPr>
              <w:lastRenderedPageBreak/>
              <w:t>Introduction</w:t>
            </w:r>
          </w:p>
          <w:p w14:paraId="0CB69208" w14:textId="5054489C" w:rsidR="00BD3E71" w:rsidRPr="00781AAF" w:rsidRDefault="008F6C9D" w:rsidP="00463692">
            <w:pPr>
              <w:tabs>
                <w:tab w:val="left" w:pos="3345"/>
              </w:tabs>
              <w:rPr>
                <w:rFonts w:ascii="Arial" w:hAnsi="Arial" w:cs="Arial"/>
                <w:sz w:val="20"/>
                <w:szCs w:val="20"/>
              </w:rPr>
            </w:pPr>
            <w:r w:rsidRPr="00781AAF">
              <w:rPr>
                <w:rFonts w:ascii="Arial" w:hAnsi="Arial" w:cs="Arial"/>
                <w:sz w:val="20"/>
                <w:szCs w:val="20"/>
              </w:rPr>
              <w:t>Students will e</w:t>
            </w:r>
            <w:r w:rsidR="008038B5" w:rsidRPr="00781AAF">
              <w:rPr>
                <w:rFonts w:ascii="Arial" w:hAnsi="Arial" w:cs="Arial"/>
                <w:sz w:val="20"/>
                <w:szCs w:val="20"/>
              </w:rPr>
              <w:t>xamine what it means to be a friend</w:t>
            </w:r>
            <w:r w:rsidR="00F559C8" w:rsidRPr="00781AAF">
              <w:rPr>
                <w:rFonts w:ascii="Arial" w:hAnsi="Arial" w:cs="Arial"/>
                <w:sz w:val="20"/>
                <w:szCs w:val="20"/>
              </w:rPr>
              <w:t>.</w:t>
            </w:r>
            <w:r w:rsidR="008038B5" w:rsidRPr="00781AAF">
              <w:rPr>
                <w:rFonts w:ascii="Arial" w:hAnsi="Arial" w:cs="Arial"/>
                <w:sz w:val="20"/>
                <w:szCs w:val="20"/>
              </w:rPr>
              <w:t xml:space="preserve"> What elements are key to friendship? How do you greet your friends? Have students brainstorm aspects of friendship (e.g.</w:t>
            </w:r>
            <w:r w:rsidR="000423B0">
              <w:rPr>
                <w:rFonts w:ascii="Arial" w:hAnsi="Arial" w:cs="Arial"/>
                <w:sz w:val="20"/>
                <w:szCs w:val="20"/>
              </w:rPr>
              <w:t>,</w:t>
            </w:r>
            <w:r w:rsidR="008038B5" w:rsidRPr="00781AAF">
              <w:rPr>
                <w:rFonts w:ascii="Arial" w:hAnsi="Arial" w:cs="Arial"/>
                <w:sz w:val="20"/>
                <w:szCs w:val="20"/>
              </w:rPr>
              <w:t xml:space="preserve"> someone who respects you, lifts you up, is interested in </w:t>
            </w:r>
            <w:r w:rsidR="000423B0">
              <w:rPr>
                <w:rFonts w:ascii="Arial" w:hAnsi="Arial" w:cs="Arial"/>
                <w:sz w:val="20"/>
                <w:szCs w:val="20"/>
              </w:rPr>
              <w:t>you, wants the best for you</w:t>
            </w:r>
            <w:r w:rsidR="008038B5" w:rsidRPr="00781AAF">
              <w:rPr>
                <w:rFonts w:ascii="Arial" w:hAnsi="Arial" w:cs="Arial"/>
                <w:sz w:val="20"/>
                <w:szCs w:val="20"/>
              </w:rPr>
              <w:t>). Brainstorm how a treaty is</w:t>
            </w:r>
            <w:r w:rsidR="00F559C8" w:rsidRPr="00781AAF">
              <w:rPr>
                <w:rFonts w:ascii="Arial" w:hAnsi="Arial" w:cs="Arial"/>
                <w:sz w:val="20"/>
                <w:szCs w:val="20"/>
              </w:rPr>
              <w:t xml:space="preserve"> considered</w:t>
            </w:r>
            <w:r w:rsidR="008038B5" w:rsidRPr="00781AAF">
              <w:rPr>
                <w:rFonts w:ascii="Arial" w:hAnsi="Arial" w:cs="Arial"/>
                <w:sz w:val="20"/>
                <w:szCs w:val="20"/>
              </w:rPr>
              <w:t xml:space="preserve"> a form of friendship. What happens when a friendship is broken? How can you repair a friendship?</w:t>
            </w:r>
          </w:p>
          <w:p w14:paraId="3BB34028" w14:textId="77777777" w:rsidR="00B76650" w:rsidRPr="00781AAF" w:rsidRDefault="00B76650" w:rsidP="00235B00">
            <w:pPr>
              <w:spacing w:before="120" w:after="60"/>
              <w:rPr>
                <w:rFonts w:ascii="Arial" w:hAnsi="Arial" w:cs="Arial"/>
                <w:b/>
                <w:color w:val="FF7900"/>
                <w:sz w:val="24"/>
              </w:rPr>
            </w:pPr>
            <w:r w:rsidRPr="00781AAF">
              <w:rPr>
                <w:rFonts w:ascii="Arial" w:hAnsi="Arial" w:cs="Arial"/>
                <w:b/>
                <w:color w:val="FF7900"/>
                <w:sz w:val="24"/>
              </w:rPr>
              <w:t>Activity/Experience</w:t>
            </w:r>
          </w:p>
          <w:p w14:paraId="4F6F95DC" w14:textId="3909AB2F" w:rsidR="008038B5" w:rsidRDefault="008038B5" w:rsidP="002B4ECB">
            <w:pPr>
              <w:tabs>
                <w:tab w:val="left" w:pos="3345"/>
              </w:tabs>
              <w:rPr>
                <w:rFonts w:ascii="Arial" w:hAnsi="Arial" w:cs="Arial"/>
                <w:sz w:val="20"/>
                <w:szCs w:val="20"/>
              </w:rPr>
            </w:pPr>
            <w:r w:rsidRPr="00781AAF">
              <w:rPr>
                <w:rFonts w:ascii="Arial" w:hAnsi="Arial" w:cs="Arial"/>
                <w:sz w:val="20"/>
                <w:szCs w:val="20"/>
              </w:rPr>
              <w:t xml:space="preserve">Read </w:t>
            </w:r>
            <w:r w:rsidRPr="00781AAF">
              <w:rPr>
                <w:rFonts w:ascii="Arial" w:hAnsi="Arial" w:cs="Arial"/>
                <w:i/>
                <w:sz w:val="20"/>
                <w:szCs w:val="20"/>
              </w:rPr>
              <w:t xml:space="preserve">The Friendship </w:t>
            </w:r>
            <w:r w:rsidRPr="00781AAF">
              <w:rPr>
                <w:rFonts w:ascii="Arial" w:hAnsi="Arial" w:cs="Arial"/>
                <w:sz w:val="20"/>
                <w:szCs w:val="20"/>
              </w:rPr>
              <w:t>and discuss why treaties were signed, what this agreement meant</w:t>
            </w:r>
            <w:r w:rsidR="000423B0">
              <w:rPr>
                <w:rFonts w:ascii="Arial" w:hAnsi="Arial" w:cs="Arial"/>
                <w:sz w:val="20"/>
                <w:szCs w:val="20"/>
              </w:rPr>
              <w:t>,</w:t>
            </w:r>
            <w:r w:rsidRPr="00781AAF">
              <w:rPr>
                <w:rFonts w:ascii="Arial" w:hAnsi="Arial" w:cs="Arial"/>
                <w:sz w:val="20"/>
                <w:szCs w:val="20"/>
              </w:rPr>
              <w:t xml:space="preserve"> and what it means to make a lasting promise. </w:t>
            </w:r>
          </w:p>
          <w:p w14:paraId="42F8EC16" w14:textId="77777777" w:rsidR="002B4ECB" w:rsidRPr="00781AAF" w:rsidRDefault="002B4ECB" w:rsidP="002B4ECB">
            <w:pPr>
              <w:tabs>
                <w:tab w:val="left" w:pos="3345"/>
              </w:tabs>
              <w:rPr>
                <w:rFonts w:ascii="Arial" w:hAnsi="Arial" w:cs="Arial"/>
                <w:sz w:val="20"/>
                <w:szCs w:val="20"/>
              </w:rPr>
            </w:pPr>
          </w:p>
          <w:p w14:paraId="35B94EC0" w14:textId="53F62FF3" w:rsidR="008038B5" w:rsidRDefault="008038B5" w:rsidP="002B4ECB">
            <w:pPr>
              <w:tabs>
                <w:tab w:val="left" w:pos="3345"/>
              </w:tabs>
              <w:rPr>
                <w:rFonts w:ascii="Arial" w:hAnsi="Arial" w:cs="Arial"/>
                <w:sz w:val="20"/>
                <w:szCs w:val="20"/>
              </w:rPr>
            </w:pPr>
            <w:r w:rsidRPr="00781AAF">
              <w:rPr>
                <w:rFonts w:ascii="Arial" w:hAnsi="Arial" w:cs="Arial"/>
                <w:sz w:val="20"/>
                <w:szCs w:val="20"/>
              </w:rPr>
              <w:t xml:space="preserve">Next, read </w:t>
            </w:r>
            <w:r w:rsidR="000423B0" w:rsidRPr="000423B0">
              <w:rPr>
                <w:rFonts w:ascii="Arial" w:hAnsi="Arial" w:cs="Arial"/>
                <w:i/>
                <w:sz w:val="20"/>
                <w:szCs w:val="20"/>
              </w:rPr>
              <w:t>T</w:t>
            </w:r>
            <w:r w:rsidRPr="000423B0">
              <w:rPr>
                <w:rFonts w:ascii="Arial" w:hAnsi="Arial" w:cs="Arial"/>
                <w:i/>
                <w:sz w:val="20"/>
                <w:szCs w:val="20"/>
              </w:rPr>
              <w:t>he</w:t>
            </w:r>
            <w:r w:rsidRPr="00781AAF">
              <w:rPr>
                <w:rFonts w:ascii="Arial" w:hAnsi="Arial" w:cs="Arial"/>
                <w:sz w:val="20"/>
                <w:szCs w:val="20"/>
              </w:rPr>
              <w:t xml:space="preserve"> </w:t>
            </w:r>
            <w:r w:rsidRPr="00781AAF">
              <w:rPr>
                <w:rFonts w:ascii="Arial" w:hAnsi="Arial" w:cs="Arial"/>
                <w:i/>
                <w:sz w:val="20"/>
                <w:szCs w:val="20"/>
              </w:rPr>
              <w:t xml:space="preserve">Handshake and the Pipe </w:t>
            </w:r>
            <w:r w:rsidRPr="00781AAF">
              <w:rPr>
                <w:rFonts w:ascii="Arial" w:hAnsi="Arial" w:cs="Arial"/>
                <w:sz w:val="20"/>
                <w:szCs w:val="20"/>
              </w:rPr>
              <w:t>and review the meaning behind the symbol of the handshake and pipe</w:t>
            </w:r>
            <w:r w:rsidRPr="00781AAF">
              <w:rPr>
                <w:rFonts w:ascii="Arial" w:hAnsi="Arial" w:cs="Arial"/>
                <w:i/>
                <w:sz w:val="20"/>
                <w:szCs w:val="20"/>
              </w:rPr>
              <w:t xml:space="preserve">. </w:t>
            </w:r>
            <w:r w:rsidRPr="00781AAF">
              <w:rPr>
                <w:rFonts w:ascii="Arial" w:hAnsi="Arial" w:cs="Arial"/>
                <w:sz w:val="20"/>
                <w:szCs w:val="20"/>
              </w:rPr>
              <w:t xml:space="preserve">When do students see people shaking hands? </w:t>
            </w:r>
            <w:r w:rsidR="00130785">
              <w:rPr>
                <w:rFonts w:ascii="Arial" w:hAnsi="Arial" w:cs="Arial"/>
                <w:sz w:val="20"/>
                <w:szCs w:val="20"/>
              </w:rPr>
              <w:t>P</w:t>
            </w:r>
            <w:r w:rsidRPr="00781AAF">
              <w:rPr>
                <w:rFonts w:ascii="Arial" w:hAnsi="Arial" w:cs="Arial"/>
                <w:sz w:val="20"/>
                <w:szCs w:val="20"/>
              </w:rPr>
              <w:t xml:space="preserve">assing the pipe? How many students have gone to a powwow? </w:t>
            </w:r>
            <w:r w:rsidR="008F6C9D" w:rsidRPr="00781AAF">
              <w:rPr>
                <w:rFonts w:ascii="Arial" w:hAnsi="Arial" w:cs="Arial"/>
                <w:sz w:val="20"/>
                <w:szCs w:val="20"/>
              </w:rPr>
              <w:t xml:space="preserve">(For more background information, see Elder Wilton </w:t>
            </w:r>
            <w:proofErr w:type="spellStart"/>
            <w:r w:rsidR="008F6C9D" w:rsidRPr="00781AAF">
              <w:rPr>
                <w:rFonts w:ascii="Arial" w:hAnsi="Arial" w:cs="Arial"/>
                <w:sz w:val="20"/>
                <w:szCs w:val="20"/>
              </w:rPr>
              <w:t>Goodstriker’s</w:t>
            </w:r>
            <w:proofErr w:type="spellEnd"/>
            <w:r w:rsidR="008F6C9D" w:rsidRPr="00781AAF">
              <w:rPr>
                <w:rFonts w:ascii="Arial" w:hAnsi="Arial" w:cs="Arial"/>
                <w:sz w:val="20"/>
                <w:szCs w:val="20"/>
              </w:rPr>
              <w:t xml:space="preserve"> </w:t>
            </w:r>
            <w:r w:rsidR="00781AAF">
              <w:rPr>
                <w:rFonts w:ascii="Arial" w:hAnsi="Arial" w:cs="Arial"/>
                <w:sz w:val="20"/>
                <w:szCs w:val="20"/>
              </w:rPr>
              <w:t>video in</w:t>
            </w:r>
            <w:r w:rsidR="000423B0">
              <w:rPr>
                <w:rFonts w:ascii="Arial" w:hAnsi="Arial" w:cs="Arial"/>
                <w:sz w:val="20"/>
                <w:szCs w:val="20"/>
              </w:rPr>
              <w:t xml:space="preserve"> the</w:t>
            </w:r>
            <w:r w:rsidR="00781AAF">
              <w:rPr>
                <w:rFonts w:ascii="Arial" w:hAnsi="Arial" w:cs="Arial"/>
                <w:sz w:val="20"/>
                <w:szCs w:val="20"/>
              </w:rPr>
              <w:t xml:space="preserve"> </w:t>
            </w:r>
            <w:r w:rsidR="00781AAF" w:rsidRPr="000F2C34">
              <w:rPr>
                <w:rFonts w:ascii="Arial" w:hAnsi="Arial" w:cs="Arial"/>
                <w:i/>
                <w:sz w:val="20"/>
                <w:szCs w:val="20"/>
              </w:rPr>
              <w:t>Walking Together</w:t>
            </w:r>
            <w:r w:rsidR="00781AAF">
              <w:rPr>
                <w:rFonts w:ascii="Arial" w:hAnsi="Arial" w:cs="Arial"/>
                <w:sz w:val="20"/>
                <w:szCs w:val="20"/>
              </w:rPr>
              <w:t xml:space="preserve"> </w:t>
            </w:r>
            <w:r w:rsidR="008F6C9D" w:rsidRPr="00781AAF">
              <w:rPr>
                <w:rFonts w:ascii="Arial" w:hAnsi="Arial" w:cs="Arial"/>
                <w:sz w:val="20"/>
                <w:szCs w:val="20"/>
              </w:rPr>
              <w:t xml:space="preserve">link provided </w:t>
            </w:r>
            <w:r w:rsidR="000423B0">
              <w:rPr>
                <w:rFonts w:ascii="Arial" w:hAnsi="Arial" w:cs="Arial"/>
                <w:sz w:val="20"/>
                <w:szCs w:val="20"/>
              </w:rPr>
              <w:t>in Teacher Background</w:t>
            </w:r>
            <w:r w:rsidR="00781AAF">
              <w:rPr>
                <w:rFonts w:ascii="Arial" w:hAnsi="Arial" w:cs="Arial"/>
                <w:sz w:val="20"/>
                <w:szCs w:val="20"/>
              </w:rPr>
              <w:t>.</w:t>
            </w:r>
            <w:r w:rsidR="008F6C9D" w:rsidRPr="00781AAF">
              <w:rPr>
                <w:rFonts w:ascii="Arial" w:hAnsi="Arial" w:cs="Arial"/>
                <w:sz w:val="20"/>
                <w:szCs w:val="20"/>
              </w:rPr>
              <w:t>)</w:t>
            </w:r>
          </w:p>
          <w:p w14:paraId="6E5EAF03" w14:textId="77777777" w:rsidR="002B4ECB" w:rsidRPr="00781AAF" w:rsidRDefault="002B4ECB" w:rsidP="002B4ECB">
            <w:pPr>
              <w:tabs>
                <w:tab w:val="left" w:pos="3345"/>
              </w:tabs>
              <w:rPr>
                <w:rFonts w:ascii="Arial" w:hAnsi="Arial" w:cs="Arial"/>
                <w:sz w:val="20"/>
                <w:szCs w:val="20"/>
              </w:rPr>
            </w:pPr>
          </w:p>
          <w:p w14:paraId="53C2CC9E" w14:textId="6A2EDA50" w:rsidR="008038B5" w:rsidRDefault="000423B0" w:rsidP="002B4ECB">
            <w:pPr>
              <w:tabs>
                <w:tab w:val="left" w:pos="3345"/>
              </w:tabs>
              <w:rPr>
                <w:rFonts w:ascii="Arial" w:hAnsi="Arial" w:cs="Arial"/>
                <w:i/>
                <w:sz w:val="20"/>
                <w:szCs w:val="20"/>
              </w:rPr>
            </w:pPr>
            <w:r>
              <w:rPr>
                <w:rFonts w:ascii="Arial" w:hAnsi="Arial" w:cs="Arial"/>
                <w:sz w:val="20"/>
                <w:szCs w:val="20"/>
              </w:rPr>
              <w:t>Last</w:t>
            </w:r>
            <w:r w:rsidR="008038B5" w:rsidRPr="00781AAF">
              <w:rPr>
                <w:rFonts w:ascii="Arial" w:hAnsi="Arial" w:cs="Arial"/>
                <w:sz w:val="20"/>
                <w:szCs w:val="20"/>
              </w:rPr>
              <w:t xml:space="preserve">, read </w:t>
            </w:r>
            <w:r w:rsidR="008038B5" w:rsidRPr="00781AAF">
              <w:rPr>
                <w:rFonts w:ascii="Arial" w:hAnsi="Arial" w:cs="Arial"/>
                <w:i/>
                <w:sz w:val="20"/>
                <w:szCs w:val="20"/>
              </w:rPr>
              <w:t xml:space="preserve">We Are All Treaty People </w:t>
            </w:r>
            <w:r w:rsidR="008038B5" w:rsidRPr="00781AAF">
              <w:rPr>
                <w:rFonts w:ascii="Arial" w:hAnsi="Arial" w:cs="Arial"/>
                <w:sz w:val="20"/>
                <w:szCs w:val="20"/>
              </w:rPr>
              <w:t>and discuss how we are all treaty people.</w:t>
            </w:r>
            <w:r w:rsidR="008038B5" w:rsidRPr="00781AAF">
              <w:rPr>
                <w:rFonts w:ascii="Arial" w:hAnsi="Arial" w:cs="Arial"/>
                <w:i/>
                <w:sz w:val="20"/>
                <w:szCs w:val="20"/>
              </w:rPr>
              <w:t xml:space="preserve"> </w:t>
            </w:r>
            <w:r w:rsidR="008038B5" w:rsidRPr="00781AAF">
              <w:rPr>
                <w:rFonts w:ascii="Arial" w:hAnsi="Arial" w:cs="Arial"/>
                <w:sz w:val="20"/>
                <w:szCs w:val="20"/>
              </w:rPr>
              <w:t>What does this mean for all Canadians?</w:t>
            </w:r>
            <w:r w:rsidR="008038B5" w:rsidRPr="00781AAF">
              <w:rPr>
                <w:rFonts w:ascii="Arial" w:hAnsi="Arial" w:cs="Arial"/>
                <w:i/>
                <w:sz w:val="20"/>
                <w:szCs w:val="20"/>
              </w:rPr>
              <w:t xml:space="preserve"> </w:t>
            </w:r>
          </w:p>
          <w:p w14:paraId="227A2C0C" w14:textId="77777777" w:rsidR="002B4ECB" w:rsidRPr="00781AAF" w:rsidRDefault="002B4ECB" w:rsidP="002B4ECB">
            <w:pPr>
              <w:tabs>
                <w:tab w:val="left" w:pos="3345"/>
              </w:tabs>
              <w:rPr>
                <w:rFonts w:ascii="Arial" w:hAnsi="Arial" w:cs="Arial"/>
                <w:sz w:val="20"/>
                <w:szCs w:val="20"/>
              </w:rPr>
            </w:pPr>
          </w:p>
          <w:p w14:paraId="5DD79B7F" w14:textId="284FCF76" w:rsidR="002B4ECB" w:rsidRPr="00781AAF" w:rsidRDefault="000423B0" w:rsidP="008038B5">
            <w:pPr>
              <w:tabs>
                <w:tab w:val="left" w:pos="3345"/>
              </w:tabs>
              <w:rPr>
                <w:rFonts w:ascii="Arial" w:hAnsi="Arial" w:cs="Arial"/>
                <w:color w:val="000000" w:themeColor="text1"/>
                <w:sz w:val="20"/>
                <w:szCs w:val="20"/>
              </w:rPr>
            </w:pPr>
            <w:r>
              <w:rPr>
                <w:rFonts w:ascii="Arial" w:hAnsi="Arial" w:cs="Arial"/>
                <w:sz w:val="20"/>
                <w:szCs w:val="20"/>
              </w:rPr>
              <w:t xml:space="preserve">Have students explore </w:t>
            </w:r>
            <w:r w:rsidR="00F559C8" w:rsidRPr="00781AAF">
              <w:rPr>
                <w:rFonts w:ascii="Arial" w:hAnsi="Arial" w:cs="Arial"/>
                <w:sz w:val="20"/>
                <w:szCs w:val="20"/>
              </w:rPr>
              <w:t>T</w:t>
            </w:r>
            <w:r w:rsidR="008038B5" w:rsidRPr="00781AAF">
              <w:rPr>
                <w:rFonts w:ascii="Arial" w:hAnsi="Arial" w:cs="Arial"/>
                <w:sz w:val="20"/>
                <w:szCs w:val="20"/>
              </w:rPr>
              <w:t xml:space="preserve">reaty </w:t>
            </w:r>
            <w:r w:rsidR="00F559C8" w:rsidRPr="00781AAF">
              <w:rPr>
                <w:rFonts w:ascii="Arial" w:hAnsi="Arial" w:cs="Arial"/>
                <w:sz w:val="20"/>
                <w:szCs w:val="20"/>
              </w:rPr>
              <w:t>D</w:t>
            </w:r>
            <w:r w:rsidR="008038B5" w:rsidRPr="00781AAF">
              <w:rPr>
                <w:rFonts w:ascii="Arial" w:hAnsi="Arial" w:cs="Arial"/>
                <w:sz w:val="20"/>
                <w:szCs w:val="20"/>
              </w:rPr>
              <w:t>ay in their community. Often</w:t>
            </w:r>
            <w:r>
              <w:rPr>
                <w:rFonts w:ascii="Arial" w:hAnsi="Arial" w:cs="Arial"/>
                <w:sz w:val="20"/>
                <w:szCs w:val="20"/>
              </w:rPr>
              <w:t>,</w:t>
            </w:r>
            <w:r w:rsidR="008038B5" w:rsidRPr="00781AAF">
              <w:rPr>
                <w:rFonts w:ascii="Arial" w:hAnsi="Arial" w:cs="Arial"/>
                <w:sz w:val="20"/>
                <w:szCs w:val="20"/>
              </w:rPr>
              <w:t xml:space="preserve"> treaty recognition days include a number of contests along with some shared ini</w:t>
            </w:r>
            <w:r w:rsidR="001528A9">
              <w:rPr>
                <w:rFonts w:ascii="Arial" w:hAnsi="Arial" w:cs="Arial"/>
                <w:sz w:val="20"/>
                <w:szCs w:val="20"/>
              </w:rPr>
              <w:t>tiatives. Look at the upcoming Treaty D</w:t>
            </w:r>
            <w:r w:rsidR="008038B5" w:rsidRPr="00781AAF">
              <w:rPr>
                <w:rFonts w:ascii="Arial" w:hAnsi="Arial" w:cs="Arial"/>
                <w:sz w:val="20"/>
                <w:szCs w:val="20"/>
              </w:rPr>
              <w:t xml:space="preserve">ay in your community and the events that are being planned. </w:t>
            </w:r>
            <w:r w:rsidR="00431EEE">
              <w:rPr>
                <w:rFonts w:ascii="Arial" w:hAnsi="Arial" w:cs="Arial"/>
                <w:sz w:val="20"/>
                <w:szCs w:val="20"/>
              </w:rPr>
              <w:t xml:space="preserve">Could </w:t>
            </w:r>
            <w:r w:rsidR="008038B5" w:rsidRPr="00781AAF">
              <w:rPr>
                <w:rFonts w:ascii="Arial" w:hAnsi="Arial" w:cs="Arial"/>
                <w:sz w:val="20"/>
                <w:szCs w:val="20"/>
              </w:rPr>
              <w:t>students participate in one of these events</w:t>
            </w:r>
            <w:r w:rsidR="00B76650" w:rsidRPr="00781AAF">
              <w:rPr>
                <w:rFonts w:ascii="Arial" w:hAnsi="Arial" w:cs="Arial"/>
                <w:color w:val="000000" w:themeColor="text1"/>
                <w:sz w:val="20"/>
                <w:szCs w:val="20"/>
              </w:rPr>
              <w:t>?</w:t>
            </w:r>
          </w:p>
          <w:p w14:paraId="1AB8C76F" w14:textId="77777777" w:rsidR="00901E33" w:rsidRPr="00781AAF" w:rsidRDefault="00901E33" w:rsidP="00235B00">
            <w:pPr>
              <w:spacing w:before="120" w:after="60"/>
              <w:rPr>
                <w:rFonts w:ascii="Arial" w:hAnsi="Arial" w:cs="Arial"/>
                <w:color w:val="000000" w:themeColor="text1"/>
                <w:sz w:val="20"/>
                <w:szCs w:val="20"/>
              </w:rPr>
            </w:pPr>
            <w:r w:rsidRPr="00781AAF">
              <w:rPr>
                <w:rFonts w:ascii="Arial" w:hAnsi="Arial" w:cs="Arial"/>
                <w:b/>
                <w:color w:val="FF7900"/>
                <w:sz w:val="24"/>
              </w:rPr>
              <w:t>Conclusion</w:t>
            </w:r>
          </w:p>
          <w:p w14:paraId="60331A20" w14:textId="4EA0212A" w:rsidR="002B4ECB" w:rsidRPr="00781AAF" w:rsidRDefault="008038B5" w:rsidP="00463692">
            <w:pPr>
              <w:tabs>
                <w:tab w:val="left" w:pos="3345"/>
              </w:tabs>
              <w:rPr>
                <w:rFonts w:ascii="Arial" w:hAnsi="Arial" w:cs="Arial"/>
                <w:sz w:val="20"/>
                <w:szCs w:val="20"/>
              </w:rPr>
            </w:pPr>
            <w:r w:rsidRPr="00781AAF">
              <w:rPr>
                <w:rFonts w:ascii="Arial" w:hAnsi="Arial" w:cs="Arial"/>
                <w:sz w:val="20"/>
                <w:szCs w:val="20"/>
              </w:rPr>
              <w:t xml:space="preserve">Have students return to the idea of friendship and what can be done to repair a friendship. </w:t>
            </w:r>
            <w:r w:rsidR="000423B0">
              <w:rPr>
                <w:rFonts w:ascii="Arial" w:hAnsi="Arial" w:cs="Arial"/>
                <w:sz w:val="20"/>
                <w:szCs w:val="20"/>
              </w:rPr>
              <w:t>Have students turn</w:t>
            </w:r>
            <w:r w:rsidR="000423B0" w:rsidRPr="00781AAF">
              <w:rPr>
                <w:rFonts w:ascii="Arial" w:hAnsi="Arial" w:cs="Arial"/>
                <w:sz w:val="20"/>
                <w:szCs w:val="20"/>
              </w:rPr>
              <w:t xml:space="preserve"> </w:t>
            </w:r>
            <w:r w:rsidRPr="00781AAF">
              <w:rPr>
                <w:rFonts w:ascii="Arial" w:hAnsi="Arial" w:cs="Arial"/>
                <w:sz w:val="20"/>
                <w:szCs w:val="20"/>
              </w:rPr>
              <w:t xml:space="preserve">to a partner and discuss what can be done to </w:t>
            </w:r>
            <w:r w:rsidR="00781AAF" w:rsidRPr="00781AAF">
              <w:rPr>
                <w:rFonts w:ascii="Arial" w:hAnsi="Arial" w:cs="Arial"/>
                <w:sz w:val="20"/>
                <w:szCs w:val="20"/>
              </w:rPr>
              <w:t>re-establish</w:t>
            </w:r>
            <w:r w:rsidR="00F559C8" w:rsidRPr="00781AAF">
              <w:rPr>
                <w:rFonts w:ascii="Arial" w:hAnsi="Arial" w:cs="Arial"/>
                <w:sz w:val="20"/>
                <w:szCs w:val="20"/>
              </w:rPr>
              <w:t xml:space="preserve"> the friendship </w:t>
            </w:r>
            <w:r w:rsidR="00572111" w:rsidRPr="00781AAF">
              <w:rPr>
                <w:rFonts w:ascii="Arial" w:hAnsi="Arial" w:cs="Arial"/>
                <w:sz w:val="20"/>
                <w:szCs w:val="20"/>
              </w:rPr>
              <w:t xml:space="preserve">trust </w:t>
            </w:r>
            <w:r w:rsidR="00F559C8" w:rsidRPr="00781AAF">
              <w:rPr>
                <w:rFonts w:ascii="Arial" w:hAnsi="Arial" w:cs="Arial"/>
                <w:sz w:val="20"/>
                <w:szCs w:val="20"/>
              </w:rPr>
              <w:t>established in the treaties</w:t>
            </w:r>
            <w:r w:rsidR="000423B0">
              <w:rPr>
                <w:rFonts w:ascii="Arial" w:hAnsi="Arial" w:cs="Arial"/>
                <w:sz w:val="20"/>
                <w:szCs w:val="20"/>
              </w:rPr>
              <w:t>. Is there something you can do</w:t>
            </w:r>
            <w:r w:rsidRPr="00781AAF">
              <w:rPr>
                <w:rFonts w:ascii="Arial" w:hAnsi="Arial" w:cs="Arial"/>
                <w:sz w:val="20"/>
                <w:szCs w:val="20"/>
              </w:rPr>
              <w:t xml:space="preserve"> in</w:t>
            </w:r>
            <w:r w:rsidR="000423B0">
              <w:rPr>
                <w:rFonts w:ascii="Arial" w:hAnsi="Arial" w:cs="Arial"/>
                <w:sz w:val="20"/>
                <w:szCs w:val="20"/>
              </w:rPr>
              <w:t xml:space="preserve"> your community</w:t>
            </w:r>
            <w:r w:rsidRPr="00781AAF">
              <w:rPr>
                <w:rFonts w:ascii="Arial" w:hAnsi="Arial" w:cs="Arial"/>
                <w:sz w:val="20"/>
                <w:szCs w:val="20"/>
              </w:rPr>
              <w:t xml:space="preserve"> to be involved? Have partners share some thoughts with the class.</w:t>
            </w:r>
          </w:p>
          <w:p w14:paraId="476133B2" w14:textId="137C4D9C" w:rsidR="00901E33" w:rsidRPr="00781AAF" w:rsidRDefault="00901E33" w:rsidP="00235B00">
            <w:pPr>
              <w:spacing w:before="120" w:after="60"/>
              <w:rPr>
                <w:rFonts w:ascii="Arial" w:hAnsi="Arial" w:cs="Arial"/>
                <w:b/>
                <w:color w:val="FF7900"/>
                <w:sz w:val="24"/>
              </w:rPr>
            </w:pPr>
            <w:r w:rsidRPr="00781AAF">
              <w:rPr>
                <w:rFonts w:ascii="Arial" w:hAnsi="Arial" w:cs="Arial"/>
                <w:b/>
                <w:color w:val="FF7900"/>
                <w:sz w:val="24"/>
              </w:rPr>
              <w:t>Assessment for Student Learning</w:t>
            </w:r>
          </w:p>
          <w:p w14:paraId="0F7E13C8" w14:textId="796343E4" w:rsidR="00235B00" w:rsidRPr="00235B00" w:rsidRDefault="008038B5" w:rsidP="00235B00">
            <w:pPr>
              <w:tabs>
                <w:tab w:val="left" w:pos="3345"/>
              </w:tabs>
              <w:spacing w:before="60"/>
              <w:rPr>
                <w:rFonts w:ascii="Arial" w:hAnsi="Arial" w:cs="Arial"/>
                <w:sz w:val="20"/>
                <w:szCs w:val="20"/>
              </w:rPr>
            </w:pPr>
            <w:r w:rsidRPr="00781AAF">
              <w:rPr>
                <w:rFonts w:ascii="Arial" w:hAnsi="Arial" w:cs="Arial"/>
                <w:sz w:val="20"/>
                <w:szCs w:val="20"/>
              </w:rPr>
              <w:t>Invite students to turn to their partner and practi</w:t>
            </w:r>
            <w:r w:rsidR="000423B0">
              <w:rPr>
                <w:rFonts w:ascii="Arial" w:hAnsi="Arial" w:cs="Arial"/>
                <w:sz w:val="20"/>
                <w:szCs w:val="20"/>
              </w:rPr>
              <w:t>s</w:t>
            </w:r>
            <w:r w:rsidRPr="00781AAF">
              <w:rPr>
                <w:rFonts w:ascii="Arial" w:hAnsi="Arial" w:cs="Arial"/>
                <w:sz w:val="20"/>
                <w:szCs w:val="20"/>
              </w:rPr>
              <w:t>e a handshake while they share a thank</w:t>
            </w:r>
            <w:r w:rsidR="00DC2010">
              <w:rPr>
                <w:rFonts w:ascii="Arial" w:hAnsi="Arial" w:cs="Arial"/>
                <w:sz w:val="20"/>
                <w:szCs w:val="20"/>
              </w:rPr>
              <w:t xml:space="preserve"> </w:t>
            </w:r>
            <w:r w:rsidRPr="00781AAF">
              <w:rPr>
                <w:rFonts w:ascii="Arial" w:hAnsi="Arial" w:cs="Arial"/>
                <w:sz w:val="20"/>
                <w:szCs w:val="20"/>
              </w:rPr>
              <w:t>you, a promise, or a commitment to that friendship. Invite students to add a simple commitment to their community (</w:t>
            </w:r>
            <w:r w:rsidR="000423B0">
              <w:rPr>
                <w:rFonts w:ascii="Arial" w:hAnsi="Arial" w:cs="Arial"/>
                <w:sz w:val="20"/>
                <w:szCs w:val="20"/>
              </w:rPr>
              <w:t xml:space="preserve">e.g., </w:t>
            </w:r>
            <w:r w:rsidRPr="00781AAF">
              <w:rPr>
                <w:rFonts w:ascii="Arial" w:hAnsi="Arial" w:cs="Arial"/>
                <w:sz w:val="20"/>
                <w:szCs w:val="20"/>
              </w:rPr>
              <w:t>classroom, school, family, neighborhood, cultural group) to actively demonstrate trust and friendship.</w:t>
            </w:r>
          </w:p>
        </w:tc>
      </w:tr>
      <w:tr w:rsidR="00901E33" w:rsidRPr="00781AAF" w14:paraId="5BF9BA75" w14:textId="77777777" w:rsidTr="00A36E23">
        <w:trPr>
          <w:trHeight w:val="58"/>
        </w:trPr>
        <w:tc>
          <w:tcPr>
            <w:tcW w:w="10800" w:type="dxa"/>
            <w:shd w:val="clear" w:color="auto" w:fill="auto"/>
            <w:vAlign w:val="center"/>
          </w:tcPr>
          <w:p w14:paraId="34E82A76" w14:textId="39E6C05D" w:rsidR="002B775E" w:rsidRPr="00781AAF" w:rsidRDefault="002B775E" w:rsidP="00463692">
            <w:pPr>
              <w:pStyle w:val="Title"/>
              <w:keepNext w:val="0"/>
              <w:keepLines w:val="0"/>
              <w:spacing w:before="120"/>
              <w:rPr>
                <w:rFonts w:eastAsiaTheme="minorHAnsi" w:cs="Arial"/>
                <w:b w:val="0"/>
                <w:color w:val="auto"/>
                <w:sz w:val="20"/>
                <w:szCs w:val="20"/>
              </w:rPr>
            </w:pPr>
            <w:r w:rsidRPr="00781AAF">
              <w:rPr>
                <w:rFonts w:cs="Arial"/>
                <w:color w:val="FF7900"/>
                <w:sz w:val="20"/>
                <w:szCs w:val="20"/>
              </w:rPr>
              <w:lastRenderedPageBreak/>
              <w:t>Keywords:</w:t>
            </w:r>
            <w:r w:rsidRPr="00781AAF">
              <w:rPr>
                <w:rFonts w:eastAsiaTheme="minorHAnsi" w:cs="Arial"/>
                <w:b w:val="0"/>
                <w:color w:val="auto"/>
                <w:sz w:val="20"/>
                <w:szCs w:val="20"/>
              </w:rPr>
              <w:t xml:space="preserve"> story; </w:t>
            </w:r>
            <w:r w:rsidR="008038B5" w:rsidRPr="00781AAF">
              <w:rPr>
                <w:rFonts w:eastAsiaTheme="minorHAnsi" w:cs="Arial"/>
                <w:b w:val="0"/>
                <w:color w:val="auto"/>
                <w:sz w:val="20"/>
                <w:szCs w:val="20"/>
              </w:rPr>
              <w:t>community; First Nations, Métis</w:t>
            </w:r>
            <w:r w:rsidR="000423B0">
              <w:rPr>
                <w:rFonts w:eastAsiaTheme="minorHAnsi" w:cs="Arial"/>
                <w:b w:val="0"/>
                <w:color w:val="auto"/>
                <w:sz w:val="20"/>
                <w:szCs w:val="20"/>
              </w:rPr>
              <w:t>,</w:t>
            </w:r>
            <w:r w:rsidR="008038B5" w:rsidRPr="00781AAF">
              <w:rPr>
                <w:rFonts w:eastAsiaTheme="minorHAnsi" w:cs="Arial"/>
                <w:b w:val="0"/>
                <w:color w:val="auto"/>
                <w:sz w:val="20"/>
                <w:szCs w:val="20"/>
              </w:rPr>
              <w:t xml:space="preserve"> and Inuit; treaty</w:t>
            </w:r>
            <w:r w:rsidR="00DC2010">
              <w:rPr>
                <w:rFonts w:eastAsiaTheme="minorHAnsi" w:cs="Arial"/>
                <w:b w:val="0"/>
                <w:color w:val="auto"/>
                <w:sz w:val="20"/>
                <w:szCs w:val="20"/>
              </w:rPr>
              <w:t>;</w:t>
            </w:r>
            <w:r w:rsidR="00DC2010" w:rsidRPr="00781AAF">
              <w:rPr>
                <w:rFonts w:eastAsiaTheme="minorHAnsi" w:cs="Arial"/>
                <w:b w:val="0"/>
                <w:color w:val="auto"/>
                <w:sz w:val="20"/>
                <w:szCs w:val="20"/>
              </w:rPr>
              <w:t xml:space="preserve"> </w:t>
            </w:r>
            <w:r w:rsidR="008038B5" w:rsidRPr="00781AAF">
              <w:rPr>
                <w:rFonts w:eastAsiaTheme="minorHAnsi" w:cs="Arial"/>
                <w:b w:val="0"/>
                <w:color w:val="auto"/>
                <w:sz w:val="20"/>
                <w:szCs w:val="20"/>
              </w:rPr>
              <w:t>friendship</w:t>
            </w:r>
            <w:r w:rsidR="00DC2010">
              <w:rPr>
                <w:rFonts w:eastAsiaTheme="minorHAnsi" w:cs="Arial"/>
                <w:b w:val="0"/>
                <w:color w:val="auto"/>
                <w:sz w:val="20"/>
                <w:szCs w:val="20"/>
              </w:rPr>
              <w:t>;</w:t>
            </w:r>
            <w:r w:rsidR="00DC2010" w:rsidRPr="00781AAF">
              <w:rPr>
                <w:rFonts w:eastAsiaTheme="minorHAnsi" w:cs="Arial"/>
                <w:b w:val="0"/>
                <w:color w:val="auto"/>
                <w:sz w:val="20"/>
                <w:szCs w:val="20"/>
              </w:rPr>
              <w:t xml:space="preserve"> </w:t>
            </w:r>
            <w:r w:rsidR="008038B5" w:rsidRPr="00781AAF">
              <w:rPr>
                <w:rFonts w:eastAsiaTheme="minorHAnsi" w:cs="Arial"/>
                <w:b w:val="0"/>
                <w:color w:val="auto"/>
                <w:sz w:val="20"/>
                <w:szCs w:val="20"/>
              </w:rPr>
              <w:t>handshake</w:t>
            </w:r>
            <w:r w:rsidR="00DC2010">
              <w:rPr>
                <w:rFonts w:eastAsiaTheme="minorHAnsi" w:cs="Arial"/>
                <w:b w:val="0"/>
                <w:color w:val="auto"/>
                <w:sz w:val="20"/>
                <w:szCs w:val="20"/>
              </w:rPr>
              <w:t>;</w:t>
            </w:r>
            <w:r w:rsidR="00DC2010" w:rsidRPr="00781AAF">
              <w:rPr>
                <w:rFonts w:eastAsiaTheme="minorHAnsi" w:cs="Arial"/>
                <w:b w:val="0"/>
                <w:color w:val="auto"/>
                <w:sz w:val="20"/>
                <w:szCs w:val="20"/>
              </w:rPr>
              <w:t xml:space="preserve"> </w:t>
            </w:r>
            <w:r w:rsidR="008038B5" w:rsidRPr="00781AAF">
              <w:rPr>
                <w:rFonts w:eastAsiaTheme="minorHAnsi" w:cs="Arial"/>
                <w:b w:val="0"/>
                <w:color w:val="auto"/>
                <w:sz w:val="20"/>
                <w:szCs w:val="20"/>
              </w:rPr>
              <w:t>pipe</w:t>
            </w:r>
            <w:r w:rsidR="008F6C9D" w:rsidRPr="00781AAF">
              <w:rPr>
                <w:rFonts w:eastAsiaTheme="minorHAnsi" w:cs="Arial"/>
                <w:b w:val="0"/>
                <w:color w:val="auto"/>
                <w:sz w:val="20"/>
                <w:szCs w:val="20"/>
              </w:rPr>
              <w:t xml:space="preserve"> ceremony</w:t>
            </w:r>
            <w:r w:rsidR="00DC2010">
              <w:rPr>
                <w:rFonts w:eastAsiaTheme="minorHAnsi" w:cs="Arial"/>
                <w:b w:val="0"/>
                <w:color w:val="auto"/>
                <w:sz w:val="20"/>
                <w:szCs w:val="20"/>
              </w:rPr>
              <w:t xml:space="preserve">; </w:t>
            </w:r>
            <w:r w:rsidR="008F6C9D" w:rsidRPr="00781AAF">
              <w:rPr>
                <w:rFonts w:eastAsiaTheme="minorHAnsi" w:cs="Arial"/>
                <w:b w:val="0"/>
                <w:color w:val="auto"/>
                <w:sz w:val="20"/>
                <w:szCs w:val="20"/>
              </w:rPr>
              <w:t>powwow</w:t>
            </w:r>
          </w:p>
          <w:p w14:paraId="63EED1F6" w14:textId="37EFCEA4" w:rsidR="00901E33" w:rsidRPr="00781AAF" w:rsidRDefault="002B775E" w:rsidP="00463692">
            <w:pPr>
              <w:pStyle w:val="Title"/>
              <w:keepNext w:val="0"/>
              <w:keepLines w:val="0"/>
              <w:spacing w:before="120"/>
              <w:rPr>
                <w:rFonts w:eastAsiaTheme="minorHAnsi" w:cs="Arial"/>
                <w:b w:val="0"/>
                <w:color w:val="auto"/>
                <w:sz w:val="20"/>
                <w:szCs w:val="20"/>
              </w:rPr>
            </w:pPr>
            <w:r w:rsidRPr="00781AAF">
              <w:rPr>
                <w:rFonts w:cs="Arial"/>
                <w:color w:val="FF7900"/>
                <w:sz w:val="20"/>
                <w:szCs w:val="20"/>
              </w:rPr>
              <w:t>Themes:</w:t>
            </w:r>
            <w:r w:rsidRPr="00781AAF">
              <w:rPr>
                <w:rFonts w:eastAsiaTheme="minorHAnsi" w:cs="Arial"/>
                <w:b w:val="0"/>
                <w:color w:val="auto"/>
                <w:sz w:val="20"/>
                <w:szCs w:val="20"/>
              </w:rPr>
              <w:t xml:space="preserve"> </w:t>
            </w:r>
            <w:r w:rsidR="008038B5" w:rsidRPr="00781AAF">
              <w:rPr>
                <w:rFonts w:eastAsiaTheme="minorHAnsi" w:cs="Arial"/>
                <w:b w:val="0"/>
                <w:color w:val="auto"/>
                <w:sz w:val="20"/>
                <w:szCs w:val="20"/>
              </w:rPr>
              <w:t>traditions; story; oral tradition; community knowledge; relationships; treaty; friendship; trust</w:t>
            </w:r>
          </w:p>
        </w:tc>
      </w:tr>
      <w:tr w:rsidR="00901E33" w:rsidRPr="00781AAF" w14:paraId="46B7B433" w14:textId="77777777" w:rsidTr="00A36E23">
        <w:trPr>
          <w:trHeight w:val="58"/>
        </w:trPr>
        <w:tc>
          <w:tcPr>
            <w:tcW w:w="10800" w:type="dxa"/>
            <w:shd w:val="clear" w:color="auto" w:fill="auto"/>
            <w:vAlign w:val="center"/>
          </w:tcPr>
          <w:p w14:paraId="5D4480DE" w14:textId="76D994B6" w:rsidR="00901E33" w:rsidRPr="00781AAF" w:rsidRDefault="002B775E" w:rsidP="00BF6175">
            <w:pPr>
              <w:spacing w:before="120" w:after="60"/>
              <w:rPr>
                <w:rFonts w:ascii="Arial" w:hAnsi="Arial" w:cs="Arial"/>
                <w:b/>
                <w:color w:val="FF7900"/>
                <w:sz w:val="24"/>
              </w:rPr>
            </w:pPr>
            <w:r w:rsidRPr="00781AAF">
              <w:rPr>
                <w:rFonts w:ascii="Arial" w:hAnsi="Arial" w:cs="Arial"/>
                <w:b/>
                <w:color w:val="FF7900"/>
                <w:sz w:val="24"/>
              </w:rPr>
              <w:t>Teacher Background</w:t>
            </w:r>
            <w:r w:rsidR="00F1322F" w:rsidRPr="00366EB0">
              <w:rPr>
                <w:rStyle w:val="EndnoteReference"/>
                <w:rFonts w:ascii="Arial" w:hAnsi="Arial" w:cs="Arial"/>
                <w:color w:val="FF7900"/>
              </w:rPr>
              <w:endnoteReference w:id="2"/>
            </w:r>
          </w:p>
          <w:p w14:paraId="73BAE9AE" w14:textId="32EAE84B" w:rsidR="001528A9" w:rsidRDefault="00F1322F" w:rsidP="00BF3EAE">
            <w:pPr>
              <w:spacing w:before="120"/>
              <w:jc w:val="both"/>
              <w:rPr>
                <w:rFonts w:ascii="Arial" w:hAnsi="Arial" w:cs="Arial"/>
                <w:sz w:val="20"/>
                <w:szCs w:val="20"/>
              </w:rPr>
            </w:pPr>
            <w:r w:rsidRPr="00BF3EAE">
              <w:rPr>
                <w:rFonts w:ascii="Arial" w:hAnsi="Arial" w:cs="Arial"/>
                <w:b/>
                <w:sz w:val="20"/>
                <w:szCs w:val="20"/>
              </w:rPr>
              <w:t xml:space="preserve">Aboriginal </w:t>
            </w:r>
            <w:r w:rsidR="006145E1" w:rsidRPr="00BF3EAE">
              <w:rPr>
                <w:rFonts w:ascii="Arial" w:hAnsi="Arial" w:cs="Arial"/>
                <w:b/>
                <w:sz w:val="20"/>
                <w:szCs w:val="20"/>
              </w:rPr>
              <w:t>P</w:t>
            </w:r>
            <w:r w:rsidR="008038B5" w:rsidRPr="00BF3EAE">
              <w:rPr>
                <w:rFonts w:ascii="Arial" w:hAnsi="Arial" w:cs="Arial"/>
                <w:b/>
                <w:sz w:val="20"/>
                <w:szCs w:val="20"/>
              </w:rPr>
              <w:t>owwow</w:t>
            </w:r>
            <w:r w:rsidR="008038B5" w:rsidRPr="00A105F6">
              <w:rPr>
                <w:rFonts w:ascii="Arial" w:hAnsi="Arial" w:cs="Arial"/>
                <w:sz w:val="20"/>
                <w:szCs w:val="20"/>
              </w:rPr>
              <w:t xml:space="preserve"> </w:t>
            </w:r>
          </w:p>
          <w:p w14:paraId="17A35A37" w14:textId="7DB3BF32" w:rsidR="00F1322F" w:rsidRPr="001528A9" w:rsidRDefault="008038B5" w:rsidP="001528A9">
            <w:pPr>
              <w:pStyle w:val="ListParagraph"/>
              <w:numPr>
                <w:ilvl w:val="0"/>
                <w:numId w:val="12"/>
              </w:numPr>
              <w:spacing w:after="120"/>
              <w:jc w:val="both"/>
              <w:rPr>
                <w:rFonts w:ascii="Arial" w:hAnsi="Arial" w:cs="Arial"/>
                <w:sz w:val="20"/>
                <w:szCs w:val="20"/>
              </w:rPr>
            </w:pPr>
            <w:r w:rsidRPr="001528A9">
              <w:rPr>
                <w:rFonts w:ascii="Arial" w:hAnsi="Arial" w:cs="Arial"/>
                <w:sz w:val="20"/>
                <w:szCs w:val="20"/>
              </w:rPr>
              <w:t>(</w:t>
            </w:r>
            <w:hyperlink r:id="rId8" w:history="1">
              <w:r w:rsidR="00C11113" w:rsidRPr="001528A9">
                <w:rPr>
                  <w:rStyle w:val="Hyperlink"/>
                  <w:rFonts w:ascii="Arial" w:hAnsi="Arial" w:cs="Arial"/>
                  <w:sz w:val="20"/>
                  <w:szCs w:val="20"/>
                </w:rPr>
                <w:t>www.youtube.com/watch?v=SwzSAzYbu2k</w:t>
              </w:r>
            </w:hyperlink>
            <w:r w:rsidR="00F1322F" w:rsidRPr="001528A9">
              <w:rPr>
                <w:rFonts w:ascii="Arial" w:hAnsi="Arial" w:cs="Arial"/>
                <w:sz w:val="20"/>
                <w:szCs w:val="20"/>
              </w:rPr>
              <w:t>)</w:t>
            </w:r>
          </w:p>
          <w:p w14:paraId="5FE48AAC" w14:textId="4F63D154" w:rsidR="002B775E" w:rsidRPr="00781AAF" w:rsidRDefault="002B775E" w:rsidP="00746D3C">
            <w:pPr>
              <w:spacing w:before="120"/>
              <w:rPr>
                <w:rFonts w:ascii="Arial" w:hAnsi="Arial" w:cs="Arial"/>
                <w:b/>
                <w:sz w:val="20"/>
                <w:szCs w:val="20"/>
              </w:rPr>
            </w:pPr>
            <w:r w:rsidRPr="00781AAF">
              <w:rPr>
                <w:rFonts w:ascii="Arial" w:hAnsi="Arial" w:cs="Arial"/>
                <w:b/>
                <w:sz w:val="20"/>
                <w:szCs w:val="20"/>
              </w:rPr>
              <w:t>Walking Together</w:t>
            </w:r>
            <w:r w:rsidR="00BF419D">
              <w:rPr>
                <w:rFonts w:ascii="Arial" w:hAnsi="Arial" w:cs="Arial"/>
                <w:b/>
                <w:sz w:val="20"/>
                <w:szCs w:val="20"/>
              </w:rPr>
              <w:t>:</w:t>
            </w:r>
            <w:r w:rsidR="00BF419D" w:rsidRPr="0042153B">
              <w:rPr>
                <w:rFonts w:ascii="Arial" w:hAnsi="Arial" w:cs="Arial"/>
                <w:b/>
                <w:sz w:val="20"/>
                <w:szCs w:val="20"/>
              </w:rPr>
              <w:t xml:space="preserve"> First Nations, Métis and Inuit Perspectives in Curriculum (Alberta Education)</w:t>
            </w:r>
          </w:p>
          <w:p w14:paraId="178F80C7" w14:textId="30828F8E" w:rsidR="00A105F6" w:rsidRDefault="00A105F6" w:rsidP="00C11113">
            <w:pPr>
              <w:pStyle w:val="ListParagraph"/>
              <w:numPr>
                <w:ilvl w:val="0"/>
                <w:numId w:val="9"/>
              </w:numPr>
              <w:rPr>
                <w:rFonts w:ascii="Arial" w:hAnsi="Arial" w:cs="Arial"/>
                <w:sz w:val="20"/>
                <w:szCs w:val="20"/>
              </w:rPr>
            </w:pPr>
            <w:r>
              <w:rPr>
                <w:rFonts w:ascii="Arial" w:hAnsi="Arial" w:cs="Arial"/>
                <w:sz w:val="20"/>
                <w:szCs w:val="20"/>
              </w:rPr>
              <w:t>Symbolism and Traditions – Respecting Wisdom – Wilton Goodstriker (</w:t>
            </w:r>
            <w:hyperlink r:id="rId9" w:anchor="/symbolism_and_traditions/respecting_wisdom/wilton_goodstriker" w:history="1">
              <w:r w:rsidR="00C11113" w:rsidRPr="00C77263">
                <w:rPr>
                  <w:rStyle w:val="Hyperlink"/>
                  <w:rFonts w:ascii="Arial" w:hAnsi="Arial" w:cs="Arial"/>
                  <w:sz w:val="20"/>
                  <w:szCs w:val="20"/>
                </w:rPr>
                <w:t>www.learnalberta.ca/content/aswt/#/symbolism_and_traditions/respecting_wisdom/wilton_goodstriker</w:t>
              </w:r>
            </w:hyperlink>
            <w:r w:rsidR="00C11113">
              <w:rPr>
                <w:rFonts w:ascii="Arial" w:hAnsi="Arial" w:cs="Arial"/>
                <w:sz w:val="20"/>
                <w:szCs w:val="20"/>
              </w:rPr>
              <w:t>)</w:t>
            </w:r>
          </w:p>
          <w:p w14:paraId="5DA8CBFD" w14:textId="1DCF779E" w:rsidR="002B775E" w:rsidRDefault="006145E1" w:rsidP="006145E1">
            <w:pPr>
              <w:pStyle w:val="ListParagraph"/>
              <w:numPr>
                <w:ilvl w:val="0"/>
                <w:numId w:val="9"/>
              </w:numPr>
              <w:rPr>
                <w:rFonts w:ascii="Arial" w:hAnsi="Arial" w:cs="Arial"/>
                <w:sz w:val="20"/>
                <w:szCs w:val="20"/>
              </w:rPr>
            </w:pPr>
            <w:r w:rsidRPr="00781AAF">
              <w:rPr>
                <w:rFonts w:ascii="Arial" w:hAnsi="Arial" w:cs="Arial"/>
                <w:sz w:val="20"/>
                <w:szCs w:val="20"/>
              </w:rPr>
              <w:t xml:space="preserve">Aboriginal and Treaty Rights </w:t>
            </w:r>
            <w:r w:rsidR="00A105F6">
              <w:rPr>
                <w:rFonts w:ascii="Arial" w:hAnsi="Arial" w:cs="Arial"/>
                <w:sz w:val="20"/>
                <w:szCs w:val="20"/>
              </w:rPr>
              <w:t xml:space="preserve">– Exploring Connections – Documents  </w:t>
            </w:r>
            <w:r w:rsidRPr="00781AAF">
              <w:rPr>
                <w:rFonts w:ascii="Arial" w:hAnsi="Arial" w:cs="Arial"/>
                <w:sz w:val="20"/>
                <w:szCs w:val="20"/>
              </w:rPr>
              <w:t>(</w:t>
            </w:r>
            <w:hyperlink r:id="rId10" w:anchor="/aboriginal_and_treaty_rights/exploring_connections/documents" w:history="1">
              <w:r w:rsidR="00D41895" w:rsidRPr="00C77263">
                <w:rPr>
                  <w:rStyle w:val="Hyperlink"/>
                  <w:rFonts w:ascii="Arial" w:hAnsi="Arial" w:cs="Arial"/>
                  <w:sz w:val="20"/>
                  <w:szCs w:val="20"/>
                </w:rPr>
                <w:t>www.learnalberta.ca/content/aswt/#/aboriginal_and_treaty_rights/exploring_connections/documents</w:t>
              </w:r>
            </w:hyperlink>
            <w:r w:rsidRPr="00781AAF">
              <w:rPr>
                <w:rFonts w:ascii="Arial" w:hAnsi="Arial" w:cs="Arial"/>
                <w:sz w:val="20"/>
                <w:szCs w:val="20"/>
              </w:rPr>
              <w:t>)</w:t>
            </w:r>
          </w:p>
          <w:p w14:paraId="3D4E653B" w14:textId="1FEAF939" w:rsidR="00C11113" w:rsidRPr="00781AAF" w:rsidRDefault="00C11113" w:rsidP="00C11113">
            <w:pPr>
              <w:pStyle w:val="ListParagraph"/>
              <w:rPr>
                <w:rFonts w:ascii="Arial" w:hAnsi="Arial" w:cs="Arial"/>
                <w:sz w:val="20"/>
                <w:szCs w:val="20"/>
              </w:rPr>
            </w:pPr>
            <w:r>
              <w:rPr>
                <w:rFonts w:ascii="Arial" w:hAnsi="Arial" w:cs="Arial"/>
                <w:sz w:val="20"/>
                <w:szCs w:val="20"/>
              </w:rPr>
              <w:t>(</w:t>
            </w:r>
            <w:hyperlink r:id="rId11" w:history="1">
              <w:r w:rsidRPr="00C77263">
                <w:rPr>
                  <w:rStyle w:val="Hyperlink"/>
                  <w:rFonts w:ascii="Arial" w:hAnsi="Arial" w:cs="Arial"/>
                  <w:sz w:val="20"/>
                  <w:szCs w:val="20"/>
                </w:rPr>
                <w:t>www.learnalberta.ca/content/aswt/</w:t>
              </w:r>
            </w:hyperlink>
            <w:r>
              <w:rPr>
                <w:rFonts w:ascii="Arial" w:hAnsi="Arial" w:cs="Arial"/>
                <w:sz w:val="20"/>
                <w:szCs w:val="20"/>
              </w:rPr>
              <w:t>)</w:t>
            </w:r>
          </w:p>
          <w:p w14:paraId="2FA68B24" w14:textId="53816DB3" w:rsidR="002B775E" w:rsidRPr="00781AAF" w:rsidRDefault="002B775E" w:rsidP="00463692">
            <w:pPr>
              <w:spacing w:before="120"/>
              <w:rPr>
                <w:rFonts w:ascii="Arial" w:hAnsi="Arial" w:cs="Arial"/>
                <w:b/>
                <w:sz w:val="20"/>
                <w:szCs w:val="20"/>
              </w:rPr>
            </w:pPr>
            <w:r w:rsidRPr="00781AAF">
              <w:rPr>
                <w:rFonts w:ascii="Arial" w:hAnsi="Arial" w:cs="Arial"/>
                <w:b/>
                <w:sz w:val="20"/>
                <w:szCs w:val="20"/>
              </w:rPr>
              <w:t>Guiding Voices</w:t>
            </w:r>
            <w:r w:rsidR="00BF419D" w:rsidRPr="0042153B">
              <w:rPr>
                <w:rFonts w:ascii="Arial" w:hAnsi="Arial" w:cs="Arial"/>
                <w:b/>
                <w:sz w:val="20"/>
                <w:szCs w:val="20"/>
              </w:rPr>
              <w:t>: A Curriculum Development Tool for Inclusion of First Nations, Métis and Inuit Perspectives Throughout the Curriculum (Alberta Education)</w:t>
            </w:r>
          </w:p>
          <w:p w14:paraId="5D73BC35" w14:textId="49E12CF6" w:rsidR="002B775E" w:rsidRPr="00746D3C" w:rsidRDefault="00C11113" w:rsidP="006145E1">
            <w:pPr>
              <w:pStyle w:val="ListParagraph"/>
              <w:numPr>
                <w:ilvl w:val="0"/>
                <w:numId w:val="9"/>
              </w:numPr>
              <w:rPr>
                <w:rFonts w:ascii="Arial" w:hAnsi="Arial" w:cs="Arial"/>
                <w:sz w:val="20"/>
                <w:szCs w:val="20"/>
              </w:rPr>
            </w:pPr>
            <w:r>
              <w:t>(</w:t>
            </w:r>
            <w:hyperlink r:id="rId12" w:history="1">
              <w:r w:rsidRPr="00C77263">
                <w:rPr>
                  <w:rStyle w:val="Hyperlink"/>
                  <w:rFonts w:ascii="Arial" w:hAnsi="Arial" w:cs="Arial"/>
                  <w:sz w:val="20"/>
                  <w:szCs w:val="20"/>
                </w:rPr>
                <w:t>www.learnalberta.ca/content/fnmigv/index.html</w:t>
              </w:r>
            </w:hyperlink>
            <w:r>
              <w:rPr>
                <w:rFonts w:ascii="Arial" w:hAnsi="Arial" w:cs="Arial"/>
                <w:sz w:val="20"/>
                <w:szCs w:val="20"/>
              </w:rPr>
              <w:t>)</w:t>
            </w:r>
          </w:p>
          <w:p w14:paraId="1B056CF1" w14:textId="49F55B32" w:rsidR="006145E1" w:rsidRPr="00781AAF" w:rsidRDefault="00A90838" w:rsidP="00746D3C">
            <w:pPr>
              <w:spacing w:before="120"/>
              <w:rPr>
                <w:rFonts w:ascii="Arial" w:hAnsi="Arial" w:cs="Arial"/>
                <w:sz w:val="20"/>
                <w:szCs w:val="20"/>
              </w:rPr>
            </w:pPr>
            <w:r>
              <w:rPr>
                <w:rFonts w:ascii="Arial" w:hAnsi="Arial" w:cs="Arial"/>
                <w:b/>
                <w:sz w:val="20"/>
                <w:szCs w:val="20"/>
              </w:rPr>
              <w:t>Indigenous and Northern Affairs Canada</w:t>
            </w:r>
          </w:p>
          <w:p w14:paraId="63441A74" w14:textId="2B07E826" w:rsidR="006145E1" w:rsidRPr="00DB2B3C" w:rsidRDefault="00A90838" w:rsidP="00BF3EAE">
            <w:pPr>
              <w:pStyle w:val="ListParagraph"/>
              <w:numPr>
                <w:ilvl w:val="0"/>
                <w:numId w:val="9"/>
              </w:numPr>
              <w:spacing w:after="60"/>
            </w:pPr>
            <w:r>
              <w:rPr>
                <w:rFonts w:ascii="Arial" w:hAnsi="Arial" w:cs="Arial"/>
                <w:sz w:val="20"/>
                <w:szCs w:val="20"/>
              </w:rPr>
              <w:t>Acts, Agreements, Treaties and Land Claims (</w:t>
            </w:r>
            <w:hyperlink r:id="rId13" w:history="1">
              <w:r w:rsidR="00DB2B3C" w:rsidRPr="00ED1A7A">
                <w:rPr>
                  <w:rStyle w:val="Hyperlink"/>
                  <w:rFonts w:ascii="Arial" w:hAnsi="Arial" w:cs="Arial"/>
                  <w:sz w:val="20"/>
                  <w:szCs w:val="20"/>
                </w:rPr>
                <w:t>www.aadnc-aandc.gc.ca/eng/1100100028568/1100100028572</w:t>
              </w:r>
            </w:hyperlink>
            <w:r w:rsidR="00DB2B3C">
              <w:rPr>
                <w:rFonts w:ascii="Arial" w:hAnsi="Arial" w:cs="Arial"/>
                <w:sz w:val="20"/>
                <w:szCs w:val="20"/>
              </w:rPr>
              <w:t>)</w:t>
            </w:r>
          </w:p>
        </w:tc>
      </w:tr>
    </w:tbl>
    <w:p w14:paraId="4262F5AC" w14:textId="108E30CF" w:rsidR="00406875" w:rsidRPr="00C6243A" w:rsidRDefault="00406875" w:rsidP="00235B00">
      <w:pPr>
        <w:rPr>
          <w:sz w:val="12"/>
          <w:szCs w:val="12"/>
        </w:rPr>
      </w:pPr>
    </w:p>
    <w:sectPr w:rsidR="00406875" w:rsidRPr="00C6243A" w:rsidSect="00781AAF">
      <w:headerReference w:type="default" r:id="rId14"/>
      <w:footerReference w:type="default" r:id="rId15"/>
      <w:footerReference w:type="first" r:id="rId16"/>
      <w:type w:val="continuous"/>
      <w:pgSz w:w="12240" w:h="15840" w:code="1"/>
      <w:pgMar w:top="567" w:right="720" w:bottom="567" w:left="720" w:header="720" w:footer="567" w:gutter="0"/>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8C43D" w14:textId="77777777" w:rsidR="00EA6F4A" w:rsidRDefault="00EA6F4A" w:rsidP="00CF0402">
      <w:r>
        <w:separator/>
      </w:r>
    </w:p>
  </w:endnote>
  <w:endnote w:type="continuationSeparator" w:id="0">
    <w:p w14:paraId="6CF2295D" w14:textId="77777777" w:rsidR="00EA6F4A" w:rsidRDefault="00EA6F4A" w:rsidP="00CF0402">
      <w:r>
        <w:continuationSeparator/>
      </w:r>
    </w:p>
  </w:endnote>
  <w:endnote w:id="1">
    <w:p w14:paraId="71AFCEB1" w14:textId="6F957EFF" w:rsidR="00B76650" w:rsidRPr="00BF6175" w:rsidRDefault="00B76650" w:rsidP="00B76650">
      <w:pPr>
        <w:pStyle w:val="EndnoteText"/>
        <w:rPr>
          <w:rFonts w:ascii="Arial" w:hAnsi="Arial" w:cs="Arial"/>
          <w:color w:val="FF7900"/>
        </w:rPr>
      </w:pPr>
      <w:r w:rsidRPr="00BF6175">
        <w:rPr>
          <w:rStyle w:val="EndnoteReference"/>
          <w:rFonts w:ascii="Arial" w:hAnsi="Arial" w:cs="Arial"/>
          <w:color w:val="FF7900"/>
        </w:rPr>
        <w:endnoteRef/>
      </w:r>
      <w:r w:rsidRPr="00BF6175">
        <w:rPr>
          <w:rFonts w:ascii="Arial" w:hAnsi="Arial" w:cs="Arial"/>
          <w:color w:val="FF7900"/>
        </w:rPr>
        <w:t xml:space="preserve"> </w:t>
      </w:r>
      <w:r w:rsidR="002B123B" w:rsidRPr="002B123B">
        <w:rPr>
          <w:rFonts w:ascii="Arial" w:hAnsi="Arial" w:cs="Arial"/>
          <w:color w:val="FF7900"/>
          <w:sz w:val="18"/>
        </w:rPr>
        <w:t>Some resources may not be authorized but are provided to identify potentially useful ideas for teaching and learning. The responsibility to evaluate these resources rests with the user. The selected resource(s) provides a perspective specific to an individual, group</w:t>
      </w:r>
      <w:r w:rsidR="008B4649">
        <w:rPr>
          <w:rFonts w:ascii="Arial" w:hAnsi="Arial" w:cs="Arial"/>
          <w:color w:val="FF7900"/>
          <w:sz w:val="18"/>
        </w:rPr>
        <w:t>,</w:t>
      </w:r>
      <w:r w:rsidR="002B123B" w:rsidRPr="002B123B">
        <w:rPr>
          <w:rFonts w:ascii="Arial" w:hAnsi="Arial" w:cs="Arial"/>
          <w:color w:val="FF7900"/>
          <w:sz w:val="18"/>
        </w:rPr>
        <w:t xml:space="preserve"> or </w:t>
      </w:r>
      <w:r w:rsidR="008B4649">
        <w:rPr>
          <w:rFonts w:ascii="Arial" w:hAnsi="Arial" w:cs="Arial"/>
          <w:color w:val="FF7900"/>
          <w:sz w:val="18"/>
        </w:rPr>
        <w:t>n</w:t>
      </w:r>
      <w:r w:rsidR="002B123B" w:rsidRPr="002B123B">
        <w:rPr>
          <w:rFonts w:ascii="Arial" w:hAnsi="Arial" w:cs="Arial"/>
          <w:color w:val="FF7900"/>
          <w:sz w:val="18"/>
        </w:rPr>
        <w:t>ation; they are not intended to represent the perspectives of all First Nations, Métis</w:t>
      </w:r>
      <w:r w:rsidR="008B4649">
        <w:rPr>
          <w:rFonts w:ascii="Arial" w:hAnsi="Arial" w:cs="Arial"/>
          <w:color w:val="FF7900"/>
          <w:sz w:val="18"/>
        </w:rPr>
        <w:t>,</w:t>
      </w:r>
      <w:r w:rsidR="002B123B" w:rsidRPr="002B123B">
        <w:rPr>
          <w:rFonts w:ascii="Arial" w:hAnsi="Arial" w:cs="Arial"/>
          <w:color w:val="FF7900"/>
          <w:sz w:val="18"/>
        </w:rPr>
        <w:t xml:space="preserve"> or Inuit.</w:t>
      </w:r>
    </w:p>
  </w:endnote>
  <w:endnote w:id="2">
    <w:p w14:paraId="142AF3C5" w14:textId="77777777" w:rsidR="00F1322F" w:rsidRPr="00463692" w:rsidRDefault="00F1322F" w:rsidP="00F1322F">
      <w:pPr>
        <w:pStyle w:val="EndnoteText"/>
        <w:rPr>
          <w:color w:val="C99B09"/>
        </w:rPr>
      </w:pPr>
      <w:r w:rsidRPr="00C94C22">
        <w:rPr>
          <w:rStyle w:val="EndnoteReference"/>
          <w:color w:val="FF7900"/>
        </w:rPr>
        <w:endnoteRef/>
      </w:r>
      <w:r w:rsidRPr="00C94C22">
        <w:rPr>
          <w:color w:val="FF7900"/>
        </w:rPr>
        <w:t xml:space="preserve"> </w:t>
      </w:r>
      <w:r w:rsidRPr="00C94C22">
        <w:rPr>
          <w:rFonts w:ascii="Arial" w:hAnsi="Arial" w:cs="Arial"/>
          <w:color w:val="FF7900"/>
          <w:sz w:val="18"/>
        </w:rPr>
        <w:t>All website addresses listed were confirmed as accurate at the time of publication but are subject to change.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20B080704050203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Times New Roman"/>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20B060603050203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522FA" w14:textId="69568932" w:rsidR="00CF0402" w:rsidRPr="006F40DE" w:rsidRDefault="006F40DE" w:rsidP="006F40DE">
    <w:pPr>
      <w:pStyle w:val="Footer"/>
      <w:tabs>
        <w:tab w:val="right" w:pos="10800"/>
      </w:tabs>
      <w:spacing w:before="120"/>
      <w:rPr>
        <w:color w:val="FF7900"/>
      </w:rPr>
    </w:pPr>
    <w:r w:rsidRPr="00C94C22">
      <w:rPr>
        <w:color w:val="FF7900"/>
      </w:rPr>
      <w:t>Sample Lesson Plan</w:t>
    </w:r>
    <w:r w:rsidRPr="00CD02EA">
      <w:rPr>
        <w:noProof/>
        <w:lang w:eastAsia="en-CA"/>
      </w:rPr>
      <w:t xml:space="preserve"> </w:t>
    </w:r>
    <w:r>
      <w:rPr>
        <w:noProof/>
        <w:lang w:val="en-US"/>
      </w:rPr>
      <w:drawing>
        <wp:anchor distT="0" distB="0" distL="114300" distR="114300" simplePos="0" relativeHeight="251661312" behindDoc="1" locked="0" layoutInCell="1" allowOverlap="1" wp14:anchorId="64B458A5" wp14:editId="75B98C14">
          <wp:simplePos x="0" y="0"/>
          <wp:positionH relativeFrom="margin">
            <wp:align>center</wp:align>
          </wp:positionH>
          <wp:positionV relativeFrom="page">
            <wp:posOffset>9469120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4C22">
      <w:rPr>
        <w:color w:val="FF7900"/>
      </w:rPr>
      <w:tab/>
    </w:r>
    <w:r w:rsidRPr="00C94C22">
      <w:rPr>
        <w:color w:val="FF7900"/>
      </w:rPr>
      <w:fldChar w:fldCharType="begin"/>
    </w:r>
    <w:r w:rsidRPr="00C94C22">
      <w:rPr>
        <w:color w:val="FF7900"/>
      </w:rPr>
      <w:instrText xml:space="preserve"> PAGE   \* MERGEFORMAT </w:instrText>
    </w:r>
    <w:r w:rsidRPr="00C94C22">
      <w:rPr>
        <w:color w:val="FF7900"/>
      </w:rPr>
      <w:fldChar w:fldCharType="separate"/>
    </w:r>
    <w:r w:rsidR="002723B5">
      <w:rPr>
        <w:noProof/>
        <w:color w:val="FF7900"/>
      </w:rPr>
      <w:t>2</w:t>
    </w:r>
    <w:r w:rsidRPr="00C94C22">
      <w:rPr>
        <w:noProof/>
        <w:color w:val="FF79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8DD4B" w14:textId="2AEC0345" w:rsidR="00EF6E89" w:rsidRPr="006F40DE" w:rsidRDefault="006F40DE" w:rsidP="006F40DE">
    <w:pPr>
      <w:pStyle w:val="Footer"/>
      <w:tabs>
        <w:tab w:val="right" w:pos="10800"/>
      </w:tabs>
      <w:spacing w:before="120"/>
      <w:rPr>
        <w:color w:val="FF7900"/>
      </w:rPr>
    </w:pPr>
    <w:r w:rsidRPr="00C94C22">
      <w:rPr>
        <w:color w:val="FF7900"/>
      </w:rPr>
      <w:t>Sample Lesson Plan</w:t>
    </w:r>
    <w:r w:rsidRPr="00CD02EA">
      <w:rPr>
        <w:noProof/>
        <w:lang w:eastAsia="en-CA"/>
      </w:rPr>
      <w:t xml:space="preserve"> </w:t>
    </w:r>
    <w:r>
      <w:rPr>
        <w:noProof/>
        <w:lang w:val="en-US"/>
      </w:rPr>
      <w:drawing>
        <wp:anchor distT="0" distB="0" distL="114300" distR="114300" simplePos="0" relativeHeight="251659264" behindDoc="1" locked="0" layoutInCell="1" allowOverlap="1" wp14:anchorId="62508FFF" wp14:editId="47B1233F">
          <wp:simplePos x="0" y="0"/>
          <wp:positionH relativeFrom="margin">
            <wp:align>center</wp:align>
          </wp:positionH>
          <wp:positionV relativeFrom="page">
            <wp:posOffset>9469120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4C22">
      <w:rPr>
        <w:color w:val="FF7900"/>
      </w:rPr>
      <w:tab/>
    </w:r>
    <w:r w:rsidRPr="00C94C22">
      <w:rPr>
        <w:color w:val="FF7900"/>
      </w:rPr>
      <w:fldChar w:fldCharType="begin"/>
    </w:r>
    <w:r w:rsidRPr="00C94C22">
      <w:rPr>
        <w:color w:val="FF7900"/>
      </w:rPr>
      <w:instrText xml:space="preserve"> PAGE   \* MERGEFORMAT </w:instrText>
    </w:r>
    <w:r w:rsidRPr="00C94C22">
      <w:rPr>
        <w:color w:val="FF7900"/>
      </w:rPr>
      <w:fldChar w:fldCharType="separate"/>
    </w:r>
    <w:r w:rsidR="002723B5">
      <w:rPr>
        <w:noProof/>
        <w:color w:val="FF7900"/>
      </w:rPr>
      <w:t>1</w:t>
    </w:r>
    <w:r w:rsidRPr="00C94C22">
      <w:rPr>
        <w:noProof/>
        <w:color w:val="FF79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7FF91" w14:textId="77777777" w:rsidR="00EA6F4A" w:rsidRDefault="00EA6F4A" w:rsidP="00CF0402">
      <w:r>
        <w:separator/>
      </w:r>
    </w:p>
  </w:footnote>
  <w:footnote w:type="continuationSeparator" w:id="0">
    <w:p w14:paraId="66F68235" w14:textId="77777777" w:rsidR="00EA6F4A" w:rsidRDefault="00EA6F4A"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9722" w14:textId="313B67AA" w:rsidR="00CD4A57" w:rsidRPr="00BF6175" w:rsidRDefault="008038B5" w:rsidP="00463692">
    <w:pPr>
      <w:pStyle w:val="Footer"/>
      <w:tabs>
        <w:tab w:val="right" w:pos="10800"/>
      </w:tabs>
      <w:spacing w:after="120"/>
      <w:rPr>
        <w:color w:val="FF7900"/>
      </w:rPr>
    </w:pPr>
    <w:r w:rsidRPr="00BF6175">
      <w:rPr>
        <w:color w:val="FF7900"/>
      </w:rPr>
      <w:t>Social Studies, Grade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0CC"/>
    <w:multiLevelType w:val="hybridMultilevel"/>
    <w:tmpl w:val="48008DCC"/>
    <w:lvl w:ilvl="0" w:tplc="10090001">
      <w:start w:val="1"/>
      <w:numFmt w:val="bullet"/>
      <w:lvlText w:val=""/>
      <w:lvlJc w:val="left"/>
      <w:pPr>
        <w:ind w:left="1300" w:hanging="360"/>
      </w:pPr>
      <w:rPr>
        <w:rFonts w:ascii="Symbol" w:hAnsi="Symbol" w:hint="default"/>
      </w:rPr>
    </w:lvl>
    <w:lvl w:ilvl="1" w:tplc="10090003" w:tentative="1">
      <w:start w:val="1"/>
      <w:numFmt w:val="bullet"/>
      <w:lvlText w:val="o"/>
      <w:lvlJc w:val="left"/>
      <w:pPr>
        <w:ind w:left="2020" w:hanging="360"/>
      </w:pPr>
      <w:rPr>
        <w:rFonts w:ascii="Courier New" w:hAnsi="Courier New" w:cs="Courier New" w:hint="default"/>
      </w:rPr>
    </w:lvl>
    <w:lvl w:ilvl="2" w:tplc="10090005" w:tentative="1">
      <w:start w:val="1"/>
      <w:numFmt w:val="bullet"/>
      <w:lvlText w:val=""/>
      <w:lvlJc w:val="left"/>
      <w:pPr>
        <w:ind w:left="2740" w:hanging="360"/>
      </w:pPr>
      <w:rPr>
        <w:rFonts w:ascii="Wingdings" w:hAnsi="Wingdings" w:hint="default"/>
      </w:rPr>
    </w:lvl>
    <w:lvl w:ilvl="3" w:tplc="10090001" w:tentative="1">
      <w:start w:val="1"/>
      <w:numFmt w:val="bullet"/>
      <w:lvlText w:val=""/>
      <w:lvlJc w:val="left"/>
      <w:pPr>
        <w:ind w:left="3460" w:hanging="360"/>
      </w:pPr>
      <w:rPr>
        <w:rFonts w:ascii="Symbol" w:hAnsi="Symbol" w:hint="default"/>
      </w:rPr>
    </w:lvl>
    <w:lvl w:ilvl="4" w:tplc="10090003" w:tentative="1">
      <w:start w:val="1"/>
      <w:numFmt w:val="bullet"/>
      <w:lvlText w:val="o"/>
      <w:lvlJc w:val="left"/>
      <w:pPr>
        <w:ind w:left="4180" w:hanging="360"/>
      </w:pPr>
      <w:rPr>
        <w:rFonts w:ascii="Courier New" w:hAnsi="Courier New" w:cs="Courier New" w:hint="default"/>
      </w:rPr>
    </w:lvl>
    <w:lvl w:ilvl="5" w:tplc="10090005" w:tentative="1">
      <w:start w:val="1"/>
      <w:numFmt w:val="bullet"/>
      <w:lvlText w:val=""/>
      <w:lvlJc w:val="left"/>
      <w:pPr>
        <w:ind w:left="4900" w:hanging="360"/>
      </w:pPr>
      <w:rPr>
        <w:rFonts w:ascii="Wingdings" w:hAnsi="Wingdings" w:hint="default"/>
      </w:rPr>
    </w:lvl>
    <w:lvl w:ilvl="6" w:tplc="10090001" w:tentative="1">
      <w:start w:val="1"/>
      <w:numFmt w:val="bullet"/>
      <w:lvlText w:val=""/>
      <w:lvlJc w:val="left"/>
      <w:pPr>
        <w:ind w:left="5620" w:hanging="360"/>
      </w:pPr>
      <w:rPr>
        <w:rFonts w:ascii="Symbol" w:hAnsi="Symbol" w:hint="default"/>
      </w:rPr>
    </w:lvl>
    <w:lvl w:ilvl="7" w:tplc="10090003" w:tentative="1">
      <w:start w:val="1"/>
      <w:numFmt w:val="bullet"/>
      <w:lvlText w:val="o"/>
      <w:lvlJc w:val="left"/>
      <w:pPr>
        <w:ind w:left="6340" w:hanging="360"/>
      </w:pPr>
      <w:rPr>
        <w:rFonts w:ascii="Courier New" w:hAnsi="Courier New" w:cs="Courier New" w:hint="default"/>
      </w:rPr>
    </w:lvl>
    <w:lvl w:ilvl="8" w:tplc="10090005" w:tentative="1">
      <w:start w:val="1"/>
      <w:numFmt w:val="bullet"/>
      <w:lvlText w:val=""/>
      <w:lvlJc w:val="left"/>
      <w:pPr>
        <w:ind w:left="7060" w:hanging="360"/>
      </w:pPr>
      <w:rPr>
        <w:rFonts w:ascii="Wingdings" w:hAnsi="Wingdings" w:hint="default"/>
      </w:rPr>
    </w:lvl>
  </w:abstractNum>
  <w:abstractNum w:abstractNumId="1"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BAF2DC3"/>
    <w:multiLevelType w:val="hybridMultilevel"/>
    <w:tmpl w:val="B32A0680"/>
    <w:lvl w:ilvl="0" w:tplc="4B16FBDE">
      <w:start w:val="1"/>
      <w:numFmt w:val="bullet"/>
      <w:pStyle w:val="bodytextbullet"/>
      <w:lvlText w:val=""/>
      <w:lvlJc w:val="left"/>
      <w:pPr>
        <w:ind w:left="3741" w:hanging="360"/>
      </w:pPr>
      <w:rPr>
        <w:rFonts w:ascii="Symbol" w:hAnsi="Symbol" w:hint="default"/>
      </w:rPr>
    </w:lvl>
    <w:lvl w:ilvl="1" w:tplc="04090003" w:tentative="1">
      <w:start w:val="1"/>
      <w:numFmt w:val="bullet"/>
      <w:lvlText w:val="o"/>
      <w:lvlJc w:val="left"/>
      <w:pPr>
        <w:ind w:left="4461" w:hanging="360"/>
      </w:pPr>
      <w:rPr>
        <w:rFonts w:ascii="Courier New" w:hAnsi="Courier New" w:cs="Courier New" w:hint="default"/>
      </w:rPr>
    </w:lvl>
    <w:lvl w:ilvl="2" w:tplc="04090005" w:tentative="1">
      <w:start w:val="1"/>
      <w:numFmt w:val="bullet"/>
      <w:lvlText w:val=""/>
      <w:lvlJc w:val="left"/>
      <w:pPr>
        <w:ind w:left="5181" w:hanging="360"/>
      </w:pPr>
      <w:rPr>
        <w:rFonts w:ascii="Wingdings" w:hAnsi="Wingdings" w:hint="default"/>
      </w:rPr>
    </w:lvl>
    <w:lvl w:ilvl="3" w:tplc="04090001" w:tentative="1">
      <w:start w:val="1"/>
      <w:numFmt w:val="bullet"/>
      <w:lvlText w:val=""/>
      <w:lvlJc w:val="left"/>
      <w:pPr>
        <w:ind w:left="5901" w:hanging="360"/>
      </w:pPr>
      <w:rPr>
        <w:rFonts w:ascii="Symbol" w:hAnsi="Symbol" w:hint="default"/>
      </w:rPr>
    </w:lvl>
    <w:lvl w:ilvl="4" w:tplc="04090003" w:tentative="1">
      <w:start w:val="1"/>
      <w:numFmt w:val="bullet"/>
      <w:lvlText w:val="o"/>
      <w:lvlJc w:val="left"/>
      <w:pPr>
        <w:ind w:left="6621" w:hanging="360"/>
      </w:pPr>
      <w:rPr>
        <w:rFonts w:ascii="Courier New" w:hAnsi="Courier New" w:cs="Courier New" w:hint="default"/>
      </w:rPr>
    </w:lvl>
    <w:lvl w:ilvl="5" w:tplc="04090005" w:tentative="1">
      <w:start w:val="1"/>
      <w:numFmt w:val="bullet"/>
      <w:lvlText w:val=""/>
      <w:lvlJc w:val="left"/>
      <w:pPr>
        <w:ind w:left="7341" w:hanging="360"/>
      </w:pPr>
      <w:rPr>
        <w:rFonts w:ascii="Wingdings" w:hAnsi="Wingdings" w:hint="default"/>
      </w:rPr>
    </w:lvl>
    <w:lvl w:ilvl="6" w:tplc="04090001" w:tentative="1">
      <w:start w:val="1"/>
      <w:numFmt w:val="bullet"/>
      <w:lvlText w:val=""/>
      <w:lvlJc w:val="left"/>
      <w:pPr>
        <w:ind w:left="8061" w:hanging="360"/>
      </w:pPr>
      <w:rPr>
        <w:rFonts w:ascii="Symbol" w:hAnsi="Symbol" w:hint="default"/>
      </w:rPr>
    </w:lvl>
    <w:lvl w:ilvl="7" w:tplc="04090003" w:tentative="1">
      <w:start w:val="1"/>
      <w:numFmt w:val="bullet"/>
      <w:lvlText w:val="o"/>
      <w:lvlJc w:val="left"/>
      <w:pPr>
        <w:ind w:left="8781" w:hanging="360"/>
      </w:pPr>
      <w:rPr>
        <w:rFonts w:ascii="Courier New" w:hAnsi="Courier New" w:cs="Courier New" w:hint="default"/>
      </w:rPr>
    </w:lvl>
    <w:lvl w:ilvl="8" w:tplc="04090005" w:tentative="1">
      <w:start w:val="1"/>
      <w:numFmt w:val="bullet"/>
      <w:lvlText w:val=""/>
      <w:lvlJc w:val="left"/>
      <w:pPr>
        <w:ind w:left="9501" w:hanging="360"/>
      </w:pPr>
      <w:rPr>
        <w:rFonts w:ascii="Wingdings" w:hAnsi="Wingdings" w:hint="default"/>
      </w:rPr>
    </w:lvl>
  </w:abstractNum>
  <w:abstractNum w:abstractNumId="4"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C524B"/>
    <w:multiLevelType w:val="hybridMultilevel"/>
    <w:tmpl w:val="B5BED3D4"/>
    <w:lvl w:ilvl="0" w:tplc="05A4DBA2">
      <w:start w:val="1"/>
      <w:numFmt w:val="bullet"/>
      <w:lvlText w:val=""/>
      <w:lvlJc w:val="left"/>
      <w:pPr>
        <w:ind w:left="72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D1E02"/>
    <w:multiLevelType w:val="hybridMultilevel"/>
    <w:tmpl w:val="C76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1"/>
  </w:num>
  <w:num w:numId="4">
    <w:abstractNumId w:val="3"/>
  </w:num>
  <w:num w:numId="5">
    <w:abstractNumId w:val="10"/>
  </w:num>
  <w:num w:numId="6">
    <w:abstractNumId w:val="4"/>
  </w:num>
  <w:num w:numId="7">
    <w:abstractNumId w:val="7"/>
  </w:num>
  <w:num w:numId="8">
    <w:abstractNumId w:val="2"/>
  </w:num>
  <w:num w:numId="9">
    <w:abstractNumId w:val="5"/>
  </w:num>
  <w:num w:numId="10">
    <w:abstractNumId w:val="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0F83"/>
    <w:rsid w:val="000423B0"/>
    <w:rsid w:val="000512BA"/>
    <w:rsid w:val="000566BB"/>
    <w:rsid w:val="00070238"/>
    <w:rsid w:val="000E7CAC"/>
    <w:rsid w:val="000F2C34"/>
    <w:rsid w:val="001004F8"/>
    <w:rsid w:val="00130785"/>
    <w:rsid w:val="00140159"/>
    <w:rsid w:val="00142704"/>
    <w:rsid w:val="001528A9"/>
    <w:rsid w:val="00153757"/>
    <w:rsid w:val="00162953"/>
    <w:rsid w:val="00175DC1"/>
    <w:rsid w:val="00177D22"/>
    <w:rsid w:val="00192E24"/>
    <w:rsid w:val="00195B26"/>
    <w:rsid w:val="001A47A6"/>
    <w:rsid w:val="001E4F32"/>
    <w:rsid w:val="001F496A"/>
    <w:rsid w:val="002015EB"/>
    <w:rsid w:val="002057EE"/>
    <w:rsid w:val="00210685"/>
    <w:rsid w:val="002266CC"/>
    <w:rsid w:val="00235B00"/>
    <w:rsid w:val="00255C42"/>
    <w:rsid w:val="00260358"/>
    <w:rsid w:val="002723B5"/>
    <w:rsid w:val="00297B9E"/>
    <w:rsid w:val="002A0DCE"/>
    <w:rsid w:val="002A22BC"/>
    <w:rsid w:val="002A4AFA"/>
    <w:rsid w:val="002B07D8"/>
    <w:rsid w:val="002B123B"/>
    <w:rsid w:val="002B4ECB"/>
    <w:rsid w:val="002B775E"/>
    <w:rsid w:val="002C0282"/>
    <w:rsid w:val="002C2512"/>
    <w:rsid w:val="00302DDD"/>
    <w:rsid w:val="00304CA7"/>
    <w:rsid w:val="00326ADE"/>
    <w:rsid w:val="003363D6"/>
    <w:rsid w:val="00362FA4"/>
    <w:rsid w:val="003B11A3"/>
    <w:rsid w:val="00404325"/>
    <w:rsid w:val="00406875"/>
    <w:rsid w:val="0042195F"/>
    <w:rsid w:val="00426FFB"/>
    <w:rsid w:val="00431633"/>
    <w:rsid w:val="00431EEE"/>
    <w:rsid w:val="00463692"/>
    <w:rsid w:val="0046478F"/>
    <w:rsid w:val="004927E3"/>
    <w:rsid w:val="004C3639"/>
    <w:rsid w:val="004E1E4E"/>
    <w:rsid w:val="004E705A"/>
    <w:rsid w:val="004F2569"/>
    <w:rsid w:val="005109F5"/>
    <w:rsid w:val="00522ABB"/>
    <w:rsid w:val="0053692E"/>
    <w:rsid w:val="00572111"/>
    <w:rsid w:val="00575303"/>
    <w:rsid w:val="00582EE3"/>
    <w:rsid w:val="00594066"/>
    <w:rsid w:val="005A49CE"/>
    <w:rsid w:val="005C0B3A"/>
    <w:rsid w:val="005C40BA"/>
    <w:rsid w:val="005C58FB"/>
    <w:rsid w:val="005C5EC5"/>
    <w:rsid w:val="005D738F"/>
    <w:rsid w:val="005E4016"/>
    <w:rsid w:val="005F26A8"/>
    <w:rsid w:val="005F2FF9"/>
    <w:rsid w:val="006073AC"/>
    <w:rsid w:val="00611DDC"/>
    <w:rsid w:val="006145E1"/>
    <w:rsid w:val="00654AE2"/>
    <w:rsid w:val="00655086"/>
    <w:rsid w:val="00662700"/>
    <w:rsid w:val="0068073F"/>
    <w:rsid w:val="006B4323"/>
    <w:rsid w:val="006B4B37"/>
    <w:rsid w:val="006C3D5A"/>
    <w:rsid w:val="006F0F27"/>
    <w:rsid w:val="006F40DE"/>
    <w:rsid w:val="00704DAB"/>
    <w:rsid w:val="0071298F"/>
    <w:rsid w:val="0072053E"/>
    <w:rsid w:val="00731993"/>
    <w:rsid w:val="00746D3C"/>
    <w:rsid w:val="00747093"/>
    <w:rsid w:val="007577AE"/>
    <w:rsid w:val="00770D10"/>
    <w:rsid w:val="00773083"/>
    <w:rsid w:val="007733DF"/>
    <w:rsid w:val="00781AAF"/>
    <w:rsid w:val="00795923"/>
    <w:rsid w:val="007A4B21"/>
    <w:rsid w:val="007C087D"/>
    <w:rsid w:val="007F758F"/>
    <w:rsid w:val="008038B5"/>
    <w:rsid w:val="0082730B"/>
    <w:rsid w:val="00841262"/>
    <w:rsid w:val="00877825"/>
    <w:rsid w:val="00895706"/>
    <w:rsid w:val="008B4649"/>
    <w:rsid w:val="008B6710"/>
    <w:rsid w:val="008F6C9D"/>
    <w:rsid w:val="00901E33"/>
    <w:rsid w:val="00901F78"/>
    <w:rsid w:val="00924FF1"/>
    <w:rsid w:val="00942B81"/>
    <w:rsid w:val="009612E7"/>
    <w:rsid w:val="00967EB0"/>
    <w:rsid w:val="00987D5D"/>
    <w:rsid w:val="009B3116"/>
    <w:rsid w:val="009C0BB0"/>
    <w:rsid w:val="009F7E8D"/>
    <w:rsid w:val="00A105F6"/>
    <w:rsid w:val="00A20DAC"/>
    <w:rsid w:val="00A26870"/>
    <w:rsid w:val="00A36E23"/>
    <w:rsid w:val="00A5302A"/>
    <w:rsid w:val="00A90838"/>
    <w:rsid w:val="00A9422B"/>
    <w:rsid w:val="00AA6012"/>
    <w:rsid w:val="00AF460B"/>
    <w:rsid w:val="00B12DAC"/>
    <w:rsid w:val="00B23DFC"/>
    <w:rsid w:val="00B44D77"/>
    <w:rsid w:val="00B56492"/>
    <w:rsid w:val="00B65FC3"/>
    <w:rsid w:val="00B67132"/>
    <w:rsid w:val="00B76650"/>
    <w:rsid w:val="00B84A43"/>
    <w:rsid w:val="00B856A5"/>
    <w:rsid w:val="00BD3E71"/>
    <w:rsid w:val="00BE0C9E"/>
    <w:rsid w:val="00BE6723"/>
    <w:rsid w:val="00BE72E4"/>
    <w:rsid w:val="00BF0DFE"/>
    <w:rsid w:val="00BF3EAE"/>
    <w:rsid w:val="00BF419D"/>
    <w:rsid w:val="00BF6175"/>
    <w:rsid w:val="00C11113"/>
    <w:rsid w:val="00C13684"/>
    <w:rsid w:val="00C14D18"/>
    <w:rsid w:val="00C42B2D"/>
    <w:rsid w:val="00C45AF1"/>
    <w:rsid w:val="00C50825"/>
    <w:rsid w:val="00C6243A"/>
    <w:rsid w:val="00CB20D7"/>
    <w:rsid w:val="00CD3A5E"/>
    <w:rsid w:val="00CD4A57"/>
    <w:rsid w:val="00CE6084"/>
    <w:rsid w:val="00CF0402"/>
    <w:rsid w:val="00D23BBC"/>
    <w:rsid w:val="00D41895"/>
    <w:rsid w:val="00D41D2D"/>
    <w:rsid w:val="00D648DC"/>
    <w:rsid w:val="00D73DC0"/>
    <w:rsid w:val="00D81315"/>
    <w:rsid w:val="00D8300A"/>
    <w:rsid w:val="00DB2B3C"/>
    <w:rsid w:val="00DC2010"/>
    <w:rsid w:val="00DD0A98"/>
    <w:rsid w:val="00E038D3"/>
    <w:rsid w:val="00E15499"/>
    <w:rsid w:val="00E15CD0"/>
    <w:rsid w:val="00E35275"/>
    <w:rsid w:val="00E540C7"/>
    <w:rsid w:val="00E66ACC"/>
    <w:rsid w:val="00E76345"/>
    <w:rsid w:val="00E81ED0"/>
    <w:rsid w:val="00EA2D7B"/>
    <w:rsid w:val="00EA6F4A"/>
    <w:rsid w:val="00EB4BC0"/>
    <w:rsid w:val="00ED773D"/>
    <w:rsid w:val="00EE5FED"/>
    <w:rsid w:val="00EF4E00"/>
    <w:rsid w:val="00EF4F83"/>
    <w:rsid w:val="00EF6E89"/>
    <w:rsid w:val="00F1322F"/>
    <w:rsid w:val="00F33D31"/>
    <w:rsid w:val="00F35644"/>
    <w:rsid w:val="00F4147E"/>
    <w:rsid w:val="00F544BB"/>
    <w:rsid w:val="00F559C8"/>
    <w:rsid w:val="00F77D1A"/>
    <w:rsid w:val="00F86460"/>
    <w:rsid w:val="00F9217F"/>
    <w:rsid w:val="00FB4A17"/>
    <w:rsid w:val="00FC0EA0"/>
    <w:rsid w:val="00FD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EA25B40"/>
  <w15:docId w15:val="{77026287-CEB0-44EE-91B3-5A2C3C0A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rPr>
      <w:lang w:val="en-CA"/>
    </w:r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rPr>
  </w:style>
  <w:style w:type="paragraph" w:styleId="Title">
    <w:name w:val="Title"/>
    <w:basedOn w:val="Heading2"/>
    <w:next w:val="Normal"/>
    <w:link w:val="TitleChar"/>
    <w:uiPriority w:val="2"/>
    <w:qFormat/>
    <w:rsid w:val="00DD0A98"/>
    <w:pPr>
      <w:spacing w:before="0" w:after="120"/>
    </w:pPr>
    <w:rPr>
      <w:rFonts w:ascii="Arial" w:hAnsi="Arial"/>
      <w:color w:val="C99B09"/>
      <w:sz w:val="28"/>
    </w:rPr>
  </w:style>
  <w:style w:type="character" w:customStyle="1" w:styleId="TitleChar">
    <w:name w:val="Title Char"/>
    <w:basedOn w:val="DefaultParagraphFont"/>
    <w:link w:val="Title"/>
    <w:uiPriority w:val="2"/>
    <w:rsid w:val="00C45AF1"/>
    <w:rPr>
      <w:rFonts w:ascii="Arial" w:eastAsiaTheme="majorEastAsia" w:hAnsi="Arial" w:cstheme="majorBidi"/>
      <w:b/>
      <w:color w:val="C99B09"/>
      <w:sz w:val="28"/>
      <w:szCs w:val="26"/>
    </w:rPr>
  </w:style>
  <w:style w:type="paragraph" w:customStyle="1" w:styleId="Title2">
    <w:name w:val="Title 2"/>
    <w:basedOn w:val="NoSpacing"/>
    <w:uiPriority w:val="99"/>
    <w:qFormat/>
    <w:rsid w:val="00582EE3"/>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uiPriority w:val="99"/>
    <w:qFormat/>
    <w:rsid w:val="00582EE3"/>
    <w:pPr>
      <w:spacing w:after="60"/>
    </w:pPr>
    <w:rPr>
      <w:rFonts w:ascii="Times New Roman" w:hAnsi="Times New Roman"/>
      <w:b/>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582EE3"/>
    <w:rPr>
      <w:rFonts w:ascii="Arial" w:hAnsi="Arial"/>
      <w:sz w:val="20"/>
    </w:rPr>
  </w:style>
  <w:style w:type="character" w:customStyle="1" w:styleId="FooterChar">
    <w:name w:val="Footer Char"/>
    <w:basedOn w:val="DefaultParagraphFont"/>
    <w:link w:val="Footer"/>
    <w:uiPriority w:val="99"/>
    <w:rsid w:val="00582EE3"/>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smallTabletitle">
    <w:name w:val="small Table title"/>
    <w:basedOn w:val="Normal"/>
    <w:qFormat/>
    <w:rsid w:val="000566BB"/>
    <w:pPr>
      <w:autoSpaceDE w:val="0"/>
      <w:autoSpaceDN w:val="0"/>
      <w:adjustRightInd w:val="0"/>
      <w:spacing w:before="100" w:beforeAutospacing="1" w:after="100" w:afterAutospacing="1"/>
      <w:textAlignment w:val="center"/>
    </w:pPr>
    <w:rPr>
      <w:rFonts w:ascii="Arial" w:hAnsi="Arial" w:cs="HelveticaNeueLT Std Med"/>
      <w:b/>
      <w:color w:val="FFFFFF"/>
      <w:sz w:val="20"/>
      <w:szCs w:val="20"/>
    </w:rPr>
  </w:style>
  <w:style w:type="paragraph" w:customStyle="1" w:styleId="smallTabletext">
    <w:name w:val="small Table text"/>
    <w:basedOn w:val="Normal"/>
    <w:qFormat/>
    <w:rsid w:val="000566BB"/>
    <w:pPr>
      <w:suppressAutoHyphens/>
      <w:autoSpaceDE w:val="0"/>
      <w:autoSpaceDN w:val="0"/>
      <w:adjustRightInd w:val="0"/>
      <w:spacing w:line="288" w:lineRule="auto"/>
      <w:textAlignment w:val="center"/>
    </w:pPr>
    <w:rPr>
      <w:rFonts w:ascii="Arial" w:hAnsi="Arial" w:cs="HelveticaNeueLT Std"/>
      <w:color w:val="36424A"/>
      <w:sz w:val="20"/>
      <w:szCs w:val="18"/>
    </w:rPr>
  </w:style>
  <w:style w:type="character" w:styleId="EndnoteReference">
    <w:name w:val="endnote reference"/>
    <w:basedOn w:val="DefaultParagraphFont"/>
    <w:uiPriority w:val="99"/>
    <w:semiHidden/>
    <w:unhideWhenUsed/>
    <w:rsid w:val="00406875"/>
    <w:rPr>
      <w:vertAlign w:val="superscript"/>
    </w:rPr>
  </w:style>
  <w:style w:type="paragraph" w:styleId="EndnoteText">
    <w:name w:val="endnote text"/>
    <w:basedOn w:val="Normal"/>
    <w:link w:val="EndnoteTextChar"/>
    <w:uiPriority w:val="99"/>
    <w:semiHidden/>
    <w:unhideWhenUsed/>
    <w:rsid w:val="00B76650"/>
    <w:rPr>
      <w:rFonts w:eastAsiaTheme="minorEastAsia"/>
      <w:sz w:val="20"/>
      <w:szCs w:val="20"/>
    </w:rPr>
  </w:style>
  <w:style w:type="character" w:customStyle="1" w:styleId="EndnoteTextChar">
    <w:name w:val="Endnote Text Char"/>
    <w:basedOn w:val="DefaultParagraphFont"/>
    <w:link w:val="EndnoteText"/>
    <w:uiPriority w:val="99"/>
    <w:semiHidden/>
    <w:rsid w:val="00B76650"/>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6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SwzSAzYbu2k" TargetMode="External"/><Relationship Id="rId13" Type="http://schemas.openxmlformats.org/officeDocument/2006/relationships/hyperlink" Target="http://www.aadnc-aandc.gc.ca/eng/1100100028568/110010002857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arnalberta.ca/content/fnmigv/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arnalberta.ca/content/asw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earnalberta.ca/content/aswt/" TargetMode="External"/><Relationship Id="rId4" Type="http://schemas.openxmlformats.org/officeDocument/2006/relationships/settings" Target="settings.xml"/><Relationship Id="rId9" Type="http://schemas.openxmlformats.org/officeDocument/2006/relationships/hyperlink" Target="http://www.learnalberta.ca/content/asw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EA90F-8638-4F05-BD29-05FAAF811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Government of Alberta</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Ristoff</dc:creator>
  <cp:lastModifiedBy>Nancy Ristoff</cp:lastModifiedBy>
  <cp:revision>2</cp:revision>
  <cp:lastPrinted>2017-10-17T20:25:00Z</cp:lastPrinted>
  <dcterms:created xsi:type="dcterms:W3CDTF">2017-10-23T18:48:00Z</dcterms:created>
  <dcterms:modified xsi:type="dcterms:W3CDTF">2017-10-23T18:48:00Z</dcterms:modified>
</cp:coreProperties>
</file>