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46" w:type="pct"/>
        <w:tblBorders>
          <w:top w:val="single" w:sz="8" w:space="0" w:color="538135"/>
          <w:left w:val="single" w:sz="8" w:space="0" w:color="538135"/>
          <w:bottom w:val="single" w:sz="8" w:space="0" w:color="538135"/>
          <w:right w:val="single" w:sz="8" w:space="0" w:color="538135"/>
          <w:insideH w:val="single" w:sz="6" w:space="0" w:color="538135"/>
          <w:insideV w:val="single" w:sz="6" w:space="0" w:color="538135"/>
        </w:tblBorders>
        <w:shd w:val="clear" w:color="auto" w:fill="595959" w:themeFill="text1" w:themeFillTint="A6"/>
        <w:tblCellMar>
          <w:top w:w="43" w:type="dxa"/>
          <w:left w:w="43" w:type="dxa"/>
          <w:bottom w:w="43" w:type="dxa"/>
          <w:right w:w="43" w:type="dxa"/>
        </w:tblCellMar>
        <w:tblLook w:val="04A0" w:firstRow="1" w:lastRow="0" w:firstColumn="1" w:lastColumn="0" w:noHBand="0" w:noVBand="1"/>
      </w:tblPr>
      <w:tblGrid>
        <w:gridCol w:w="10879"/>
      </w:tblGrid>
      <w:tr w:rsidR="002A4AFA" w:rsidRPr="000178B9" w14:paraId="463BFBE1" w14:textId="77777777" w:rsidTr="00F43F82">
        <w:trPr>
          <w:trHeight w:val="620"/>
        </w:trPr>
        <w:tc>
          <w:tcPr>
            <w:tcW w:w="5000" w:type="pct"/>
            <w:tcBorders>
              <w:top w:val="single" w:sz="8" w:space="0" w:color="538135"/>
              <w:bottom w:val="single" w:sz="6" w:space="0" w:color="538135"/>
            </w:tcBorders>
            <w:shd w:val="clear" w:color="auto" w:fill="538135"/>
            <w:vAlign w:val="center"/>
          </w:tcPr>
          <w:p w14:paraId="75688BE9" w14:textId="5ABA35E4" w:rsidR="002A4AFA" w:rsidRPr="00C65E32" w:rsidRDefault="009A4602" w:rsidP="003646A6">
            <w:pPr>
              <w:jc w:val="center"/>
              <w:rPr>
                <w:rFonts w:ascii="Arial Narrow" w:hAnsi="Arial Narrow" w:cs="Arial"/>
                <w:color w:val="FFFFFF" w:themeColor="background1"/>
                <w:sz w:val="48"/>
                <w:szCs w:val="50"/>
                <w:lang w:val="fr-CA"/>
              </w:rPr>
            </w:pPr>
            <w:r w:rsidRPr="00C65E32">
              <w:rPr>
                <w:rFonts w:ascii="Arial Narrow" w:hAnsi="Arial Narrow" w:cs="Arial"/>
                <w:color w:val="FFFFFF" w:themeColor="background1"/>
                <w:sz w:val="44"/>
                <w:szCs w:val="44"/>
                <w:lang w:val="fr-CA"/>
              </w:rPr>
              <w:t>FR</w:t>
            </w:r>
            <w:r w:rsidR="00E41025">
              <w:rPr>
                <w:rFonts w:ascii="Arial Narrow" w:hAnsi="Arial Narrow" w:cs="Arial"/>
                <w:color w:val="FFFFFF" w:themeColor="background1"/>
                <w:sz w:val="44"/>
                <w:szCs w:val="44"/>
                <w:lang w:val="fr-CA"/>
              </w:rPr>
              <w:t>ENCH LANGUAGE ARTS</w:t>
            </w:r>
            <w:r w:rsidRPr="00C65E32">
              <w:rPr>
                <w:rFonts w:ascii="Arial Narrow" w:hAnsi="Arial Narrow" w:cs="Arial"/>
                <w:color w:val="FFFFFF" w:themeColor="background1"/>
                <w:sz w:val="44"/>
                <w:szCs w:val="44"/>
                <w:lang w:val="fr-CA"/>
              </w:rPr>
              <w:t xml:space="preserve"> 10</w:t>
            </w:r>
            <w:r w:rsidR="00E41025" w:rsidRPr="00E41025">
              <w:rPr>
                <w:rFonts w:ascii="Arial Narrow" w:hAnsi="Arial Narrow" w:cs="Arial"/>
                <w:color w:val="FFFFFF" w:themeColor="background1"/>
                <w:sz w:val="44"/>
                <w:szCs w:val="44"/>
                <w:lang w:val="fr-CA"/>
              </w:rPr>
              <w:t xml:space="preserve"> (-1 </w:t>
            </w:r>
            <w:r w:rsidR="00E41025">
              <w:rPr>
                <w:rFonts w:ascii="Arial Narrow" w:hAnsi="Arial Narrow" w:cs="Arial"/>
                <w:color w:val="FFFFFF" w:themeColor="background1"/>
                <w:sz w:val="44"/>
                <w:szCs w:val="44"/>
                <w:lang w:val="fr-CA"/>
              </w:rPr>
              <w:t xml:space="preserve">et </w:t>
            </w:r>
            <w:r w:rsidR="00E41025" w:rsidRPr="00E41025">
              <w:rPr>
                <w:rFonts w:ascii="Arial Narrow" w:hAnsi="Arial Narrow" w:cs="Arial"/>
                <w:color w:val="FFFFFF" w:themeColor="background1"/>
                <w:sz w:val="44"/>
                <w:szCs w:val="44"/>
                <w:lang w:val="fr-CA"/>
              </w:rPr>
              <w:t>-2</w:t>
            </w:r>
            <w:r w:rsidR="00EF4725" w:rsidRPr="00C65E32">
              <w:rPr>
                <w:rFonts w:ascii="Arial Narrow" w:hAnsi="Arial Narrow" w:cs="Arial"/>
                <w:color w:val="FFFFFF" w:themeColor="background1"/>
                <w:sz w:val="44"/>
                <w:szCs w:val="44"/>
                <w:lang w:val="fr-CA"/>
              </w:rPr>
              <w:t>)</w:t>
            </w:r>
            <w:r w:rsidRPr="00C65E32">
              <w:rPr>
                <w:rFonts w:ascii="Arial Narrow" w:hAnsi="Arial Narrow" w:cs="Arial"/>
                <w:color w:val="FFFFFF" w:themeColor="background1"/>
                <w:sz w:val="44"/>
                <w:szCs w:val="44"/>
                <w:lang w:val="fr-CA"/>
              </w:rPr>
              <w:t xml:space="preserve"> | PLAN DE LEÇON</w:t>
            </w:r>
          </w:p>
          <w:p w14:paraId="0865D8D4" w14:textId="67A11002" w:rsidR="003646A6" w:rsidRPr="002F14E5" w:rsidRDefault="00C22463" w:rsidP="001253C7">
            <w:pPr>
              <w:jc w:val="center"/>
              <w:rPr>
                <w:rFonts w:ascii="Arial Narrow" w:hAnsi="Arial Narrow" w:cs="Arial"/>
                <w:color w:val="FFFFFF" w:themeColor="background1"/>
                <w:sz w:val="44"/>
                <w:szCs w:val="44"/>
                <w:lang w:val="fr-CA"/>
              </w:rPr>
            </w:pPr>
            <w:r w:rsidRPr="00C65E32">
              <w:rPr>
                <w:rFonts w:ascii="Arial Narrow" w:hAnsi="Arial Narrow" w:cs="Arial"/>
                <w:color w:val="FFFFFF" w:themeColor="background1"/>
                <w:sz w:val="44"/>
                <w:szCs w:val="44"/>
                <w:lang w:val="fr-CA"/>
              </w:rPr>
              <w:t xml:space="preserve">LES TRANSMETTEURS EN </w:t>
            </w:r>
            <w:r w:rsidR="00383721" w:rsidRPr="00C65E32">
              <w:rPr>
                <w:rFonts w:ascii="Arial Narrow" w:hAnsi="Arial Narrow" w:cs="Arial"/>
                <w:color w:val="FFFFFF" w:themeColor="background1"/>
                <w:sz w:val="44"/>
                <w:szCs w:val="44"/>
                <w:lang w:val="fr-CA"/>
              </w:rPr>
              <w:t xml:space="preserve">CODE </w:t>
            </w:r>
            <w:r w:rsidRPr="00C65E32">
              <w:rPr>
                <w:rFonts w:ascii="Arial Narrow" w:hAnsi="Arial Narrow" w:cs="Arial"/>
                <w:color w:val="FFFFFF" w:themeColor="background1"/>
                <w:sz w:val="44"/>
                <w:szCs w:val="44"/>
                <w:lang w:val="fr-CA"/>
              </w:rPr>
              <w:t>CRI DE LA DEUXIÈME</w:t>
            </w:r>
            <w:r w:rsidR="001253C7" w:rsidRPr="00C65E32">
              <w:rPr>
                <w:rFonts w:ascii="Arial Narrow" w:hAnsi="Arial Narrow" w:cs="Arial"/>
                <w:color w:val="FFFFFF" w:themeColor="background1"/>
                <w:sz w:val="44"/>
                <w:szCs w:val="44"/>
                <w:lang w:val="fr-CA"/>
              </w:rPr>
              <w:t> </w:t>
            </w:r>
            <w:r w:rsidRPr="00C65E32">
              <w:rPr>
                <w:rFonts w:ascii="Arial Narrow" w:hAnsi="Arial Narrow" w:cs="Arial"/>
                <w:color w:val="FFFFFF" w:themeColor="background1"/>
                <w:sz w:val="44"/>
                <w:szCs w:val="44"/>
                <w:lang w:val="fr-CA"/>
              </w:rPr>
              <w:t>GUERRE MONDIALE :</w:t>
            </w:r>
            <w:r w:rsidR="002F14E5" w:rsidRPr="00C65E32">
              <w:rPr>
                <w:rFonts w:ascii="Arial Narrow" w:hAnsi="Arial Narrow" w:cs="Arial"/>
                <w:color w:val="FFFFFF" w:themeColor="background1"/>
                <w:sz w:val="44"/>
                <w:szCs w:val="44"/>
                <w:lang w:val="fr-CA"/>
              </w:rPr>
              <w:t xml:space="preserve"> HISTOIRES INÉDITES</w:t>
            </w:r>
            <w:r w:rsidR="00383721" w:rsidRPr="00C65E32">
              <w:rPr>
                <w:rFonts w:ascii="Arial Narrow" w:hAnsi="Arial Narrow" w:cs="Arial"/>
                <w:color w:val="FFFFFF" w:themeColor="background1"/>
                <w:sz w:val="44"/>
                <w:szCs w:val="44"/>
                <w:lang w:val="fr-CA"/>
              </w:rPr>
              <w:t xml:space="preserve"> </w:t>
            </w:r>
          </w:p>
        </w:tc>
      </w:tr>
      <w:tr w:rsidR="00102A47" w:rsidRPr="000178B9" w14:paraId="545339BF" w14:textId="77777777" w:rsidTr="00B53FC4">
        <w:trPr>
          <w:trHeight w:val="58"/>
        </w:trPr>
        <w:tc>
          <w:tcPr>
            <w:tcW w:w="5000" w:type="pct"/>
            <w:tcBorders>
              <w:top w:val="single" w:sz="6" w:space="0" w:color="538135"/>
              <w:bottom w:val="single" w:sz="6" w:space="0" w:color="538135"/>
            </w:tcBorders>
            <w:shd w:val="clear" w:color="auto" w:fill="auto"/>
            <w:vAlign w:val="center"/>
          </w:tcPr>
          <w:p w14:paraId="39CCB325" w14:textId="03F1A0FB" w:rsidR="000C7FA7" w:rsidRPr="00F322DC" w:rsidRDefault="000C7FA7" w:rsidP="00E41025">
            <w:pPr>
              <w:spacing w:after="120"/>
              <w:rPr>
                <w:rFonts w:ascii="Arial" w:hAnsi="Arial" w:cs="Arial"/>
                <w:lang w:val="fr-CA"/>
              </w:rPr>
            </w:pPr>
            <w:r w:rsidRPr="00F322DC">
              <w:rPr>
                <w:rFonts w:ascii="Arial" w:hAnsi="Arial" w:cs="Arial"/>
                <w:lang w:val="fr-CA"/>
              </w:rPr>
              <w:t xml:space="preserve">Cet exemple de plan de leçon appuie l’éducation pour la réconciliation en associant des perspectives des Premières </w:t>
            </w:r>
            <w:r w:rsidR="0087285A">
              <w:rPr>
                <w:rFonts w:ascii="Arial" w:hAnsi="Arial" w:cs="Arial"/>
                <w:lang w:val="fr-CA"/>
              </w:rPr>
              <w:t xml:space="preserve">Nations, des Métis et </w:t>
            </w:r>
            <w:proofErr w:type="gramStart"/>
            <w:r w:rsidR="0087285A">
              <w:rPr>
                <w:rFonts w:ascii="Arial" w:hAnsi="Arial" w:cs="Arial"/>
                <w:lang w:val="fr-CA"/>
              </w:rPr>
              <w:t>des Inuit</w:t>
            </w:r>
            <w:proofErr w:type="gramEnd"/>
            <w:r w:rsidRPr="00F322DC">
              <w:rPr>
                <w:rFonts w:ascii="Arial" w:hAnsi="Arial" w:cs="Arial"/>
                <w:lang w:val="fr-CA"/>
              </w:rPr>
              <w:t>, ainsi que de l’information sur les traités et les expériences vécues dans les pensionnats (écoles résidentielles), aux résultats d’apprentissage des programmes d’études actuels de Fr</w:t>
            </w:r>
            <w:r w:rsidR="00217252" w:rsidRPr="00F322DC">
              <w:rPr>
                <w:rFonts w:ascii="Arial" w:hAnsi="Arial" w:cs="Arial"/>
                <w:lang w:val="fr-CA"/>
              </w:rPr>
              <w:t xml:space="preserve">ench </w:t>
            </w:r>
            <w:proofErr w:type="spellStart"/>
            <w:r w:rsidR="00217252" w:rsidRPr="00F322DC">
              <w:rPr>
                <w:rFonts w:ascii="Arial" w:hAnsi="Arial" w:cs="Arial"/>
                <w:lang w:val="fr-CA"/>
              </w:rPr>
              <w:t>Language</w:t>
            </w:r>
            <w:proofErr w:type="spellEnd"/>
            <w:r w:rsidR="00217252" w:rsidRPr="00F322DC">
              <w:rPr>
                <w:rFonts w:ascii="Arial" w:hAnsi="Arial" w:cs="Arial"/>
                <w:lang w:val="fr-CA"/>
              </w:rPr>
              <w:t xml:space="preserve"> Arts </w:t>
            </w:r>
            <w:r w:rsidRPr="00F322DC">
              <w:rPr>
                <w:rFonts w:ascii="Arial" w:hAnsi="Arial" w:cs="Arial"/>
                <w:lang w:val="fr-CA"/>
              </w:rPr>
              <w:t xml:space="preserve">de l’Alberta pour les </w:t>
            </w:r>
            <w:r w:rsidRPr="000178B9">
              <w:rPr>
                <w:rFonts w:ascii="Arial" w:hAnsi="Arial" w:cs="Arial"/>
                <w:lang w:val="fr-CA"/>
              </w:rPr>
              <w:t xml:space="preserve">élèves </w:t>
            </w:r>
            <w:r w:rsidR="000178B9" w:rsidRPr="000178B9">
              <w:rPr>
                <w:rFonts w:ascii="Arial" w:hAnsi="Arial" w:cs="Arial"/>
                <w:lang w:val="fr-CA"/>
              </w:rPr>
              <w:t>du secondaire 2</w:t>
            </w:r>
            <w:r w:rsidR="000178B9" w:rsidRPr="000178B9">
              <w:rPr>
                <w:rFonts w:ascii="Arial" w:hAnsi="Arial" w:cs="Arial"/>
                <w:vertAlign w:val="superscript"/>
                <w:lang w:val="fr-CA"/>
              </w:rPr>
              <w:t>e</w:t>
            </w:r>
            <w:r w:rsidR="000178B9" w:rsidRPr="000178B9">
              <w:rPr>
                <w:rFonts w:ascii="Arial" w:hAnsi="Arial" w:cs="Arial"/>
                <w:lang w:val="fr-CA"/>
              </w:rPr>
              <w:t xml:space="preserve"> cycle</w:t>
            </w:r>
            <w:r w:rsidRPr="000178B9">
              <w:rPr>
                <w:rFonts w:ascii="Arial" w:hAnsi="Arial" w:cs="Arial"/>
                <w:lang w:val="fr-CA"/>
              </w:rPr>
              <w:t>.</w:t>
            </w:r>
          </w:p>
          <w:p w14:paraId="7D0174E5" w14:textId="77777777" w:rsidR="000C7FA7" w:rsidRPr="00F322DC" w:rsidRDefault="000C7FA7" w:rsidP="00E41025">
            <w:pPr>
              <w:rPr>
                <w:rFonts w:ascii="Arial" w:hAnsi="Arial" w:cs="Arial"/>
                <w:lang w:val="fr-CA"/>
              </w:rPr>
            </w:pPr>
            <w:r w:rsidRPr="00F322DC">
              <w:rPr>
                <w:rFonts w:ascii="Arial" w:hAnsi="Arial" w:cs="Arial"/>
                <w:lang w:val="fr-CA"/>
              </w:rPr>
              <w:t>Chaque échantillon de plan de leçon inclut un ou des contenus ou</w:t>
            </w:r>
            <w:bookmarkStart w:id="0" w:name="_GoBack"/>
            <w:bookmarkEnd w:id="0"/>
            <w:r w:rsidRPr="00F322DC">
              <w:rPr>
                <w:rFonts w:ascii="Arial" w:hAnsi="Arial" w:cs="Arial"/>
                <w:lang w:val="fr-CA"/>
              </w:rPr>
              <w:t xml:space="preserve"> contextes liés à un ou à plusieurs des aspects suivants de l’éducation pour la réconciliation :</w:t>
            </w:r>
          </w:p>
          <w:p w14:paraId="3BEE68F5" w14:textId="025183F6" w:rsidR="000C7FA7" w:rsidRPr="00F322DC" w:rsidRDefault="000C7FA7">
            <w:pPr>
              <w:pStyle w:val="ListParagraph"/>
              <w:numPr>
                <w:ilvl w:val="0"/>
                <w:numId w:val="25"/>
              </w:numPr>
              <w:rPr>
                <w:rFonts w:ascii="Arial" w:hAnsi="Arial" w:cs="Arial"/>
                <w:lang w:val="fr-CA"/>
              </w:rPr>
            </w:pPr>
            <w:proofErr w:type="gramStart"/>
            <w:r w:rsidRPr="00F322DC">
              <w:rPr>
                <w:rFonts w:ascii="Arial" w:hAnsi="Arial" w:cs="Arial"/>
                <w:lang w:val="fr-CA"/>
              </w:rPr>
              <w:t>des</w:t>
            </w:r>
            <w:proofErr w:type="gramEnd"/>
            <w:r w:rsidRPr="00F322DC">
              <w:rPr>
                <w:rFonts w:ascii="Arial" w:hAnsi="Arial" w:cs="Arial"/>
                <w:lang w:val="fr-CA"/>
              </w:rPr>
              <w:t xml:space="preserve"> perspectives diverses et des façons de connaitre des Premières </w:t>
            </w:r>
            <w:r w:rsidR="0087285A">
              <w:rPr>
                <w:rFonts w:ascii="Arial" w:hAnsi="Arial" w:cs="Arial"/>
                <w:lang w:val="fr-CA"/>
              </w:rPr>
              <w:t>Nations, des Métis ou des Inuit</w:t>
            </w:r>
            <w:r w:rsidRPr="00F322DC">
              <w:rPr>
                <w:rFonts w:ascii="Arial" w:hAnsi="Arial" w:cs="Arial"/>
                <w:lang w:val="fr-CA"/>
              </w:rPr>
              <w:t>, y compris les valeurs, les traditions, la parenté, la langue et les façons d’être;</w:t>
            </w:r>
          </w:p>
          <w:p w14:paraId="443D4AE8" w14:textId="77777777" w:rsidR="000C7FA7" w:rsidRPr="00F322DC" w:rsidRDefault="000C7FA7">
            <w:pPr>
              <w:pStyle w:val="ListParagraph"/>
              <w:numPr>
                <w:ilvl w:val="0"/>
                <w:numId w:val="25"/>
              </w:numPr>
              <w:rPr>
                <w:rFonts w:ascii="Arial" w:hAnsi="Arial" w:cs="Arial"/>
                <w:lang w:val="fr-CA"/>
              </w:rPr>
            </w:pPr>
            <w:proofErr w:type="gramStart"/>
            <w:r w:rsidRPr="00F322DC">
              <w:rPr>
                <w:rFonts w:ascii="Arial" w:hAnsi="Arial" w:cs="Arial"/>
                <w:lang w:val="fr-CA"/>
              </w:rPr>
              <w:t>la</w:t>
            </w:r>
            <w:proofErr w:type="gramEnd"/>
            <w:r w:rsidRPr="00F322DC">
              <w:rPr>
                <w:rFonts w:ascii="Arial" w:hAnsi="Arial" w:cs="Arial"/>
                <w:lang w:val="fr-CA"/>
              </w:rPr>
              <w:t xml:space="preserve"> compréhension de l’esprit et de l’intention des traités;</w:t>
            </w:r>
          </w:p>
          <w:p w14:paraId="7E6F8031" w14:textId="38D1E518" w:rsidR="000C7FA7" w:rsidRDefault="000C7FA7">
            <w:pPr>
              <w:pStyle w:val="ListParagraph"/>
              <w:numPr>
                <w:ilvl w:val="0"/>
                <w:numId w:val="25"/>
              </w:numPr>
              <w:rPr>
                <w:rFonts w:ascii="Arial" w:hAnsi="Arial" w:cs="Arial"/>
                <w:lang w:val="fr-CA"/>
              </w:rPr>
            </w:pPr>
            <w:proofErr w:type="gramStart"/>
            <w:r w:rsidRPr="00F322DC">
              <w:rPr>
                <w:rFonts w:ascii="Arial" w:hAnsi="Arial" w:cs="Arial"/>
                <w:lang w:val="fr-CA"/>
              </w:rPr>
              <w:t>les</w:t>
            </w:r>
            <w:proofErr w:type="gramEnd"/>
            <w:r w:rsidRPr="00F322DC">
              <w:rPr>
                <w:rFonts w:ascii="Arial" w:hAnsi="Arial" w:cs="Arial"/>
                <w:lang w:val="fr-CA"/>
              </w:rPr>
              <w:t xml:space="preserve"> expériences vécues dans les pensionnats et la résilience.</w:t>
            </w:r>
          </w:p>
          <w:p w14:paraId="674EAF18" w14:textId="77777777" w:rsidR="003A4478" w:rsidRPr="003A4478" w:rsidRDefault="003A4478" w:rsidP="003A4478">
            <w:pPr>
              <w:rPr>
                <w:rFonts w:ascii="Arial" w:hAnsi="Arial" w:cs="Arial"/>
                <w:lang w:val="fr-CA"/>
              </w:rPr>
            </w:pPr>
          </w:p>
          <w:p w14:paraId="44F3B428" w14:textId="3929A078" w:rsidR="00383721" w:rsidRPr="00C65E32" w:rsidRDefault="000C7FA7" w:rsidP="000178B9">
            <w:pPr>
              <w:rPr>
                <w:lang w:val="fr-CA"/>
              </w:rPr>
            </w:pPr>
            <w:r w:rsidRPr="00F322DC">
              <w:rPr>
                <w:rFonts w:ascii="Arial" w:hAnsi="Arial" w:cs="Arial"/>
                <w:lang w:val="fr-CA"/>
              </w:rPr>
              <w:t xml:space="preserve">De l’information et des liens pertinents, tirés des ressources </w:t>
            </w:r>
            <w:proofErr w:type="spellStart"/>
            <w:r w:rsidRPr="00F322DC">
              <w:rPr>
                <w:rFonts w:ascii="Arial" w:hAnsi="Arial" w:cs="Arial"/>
                <w:i/>
                <w:lang w:val="fr-CA"/>
              </w:rPr>
              <w:t>Guiding</w:t>
            </w:r>
            <w:proofErr w:type="spellEnd"/>
            <w:r w:rsidRPr="00F322DC">
              <w:rPr>
                <w:rFonts w:ascii="Arial" w:hAnsi="Arial" w:cs="Arial"/>
                <w:i/>
                <w:lang w:val="fr-CA"/>
              </w:rPr>
              <w:t xml:space="preserve"> </w:t>
            </w:r>
            <w:proofErr w:type="spellStart"/>
            <w:r w:rsidRPr="00F322DC">
              <w:rPr>
                <w:rFonts w:ascii="Arial" w:hAnsi="Arial" w:cs="Arial"/>
                <w:i/>
                <w:lang w:val="fr-CA"/>
              </w:rPr>
              <w:t>Voices</w:t>
            </w:r>
            <w:proofErr w:type="spellEnd"/>
            <w:r w:rsidRPr="00F322DC">
              <w:rPr>
                <w:rFonts w:ascii="Arial" w:hAnsi="Arial" w:cs="Arial"/>
                <w:i/>
                <w:lang w:val="fr-CA"/>
              </w:rPr>
              <w:t xml:space="preserve">: A Curriculum </w:t>
            </w:r>
            <w:proofErr w:type="spellStart"/>
            <w:r w:rsidRPr="00F322DC">
              <w:rPr>
                <w:rFonts w:ascii="Arial" w:hAnsi="Arial" w:cs="Arial"/>
                <w:i/>
                <w:lang w:val="fr-CA"/>
              </w:rPr>
              <w:t>Development</w:t>
            </w:r>
            <w:proofErr w:type="spellEnd"/>
            <w:r w:rsidRPr="00F322DC">
              <w:rPr>
                <w:rFonts w:ascii="Arial" w:hAnsi="Arial" w:cs="Arial"/>
                <w:i/>
                <w:lang w:val="fr-CA"/>
              </w:rPr>
              <w:t xml:space="preserve"> </w:t>
            </w:r>
            <w:proofErr w:type="spellStart"/>
            <w:r w:rsidRPr="00F322DC">
              <w:rPr>
                <w:rFonts w:ascii="Arial" w:hAnsi="Arial" w:cs="Arial"/>
                <w:i/>
                <w:lang w:val="fr-CA"/>
              </w:rPr>
              <w:t>Tool</w:t>
            </w:r>
            <w:proofErr w:type="spellEnd"/>
            <w:r w:rsidRPr="00F322DC">
              <w:rPr>
                <w:rFonts w:ascii="Arial" w:hAnsi="Arial" w:cs="Arial"/>
                <w:i/>
                <w:lang w:val="fr-CA"/>
              </w:rPr>
              <w:t xml:space="preserve"> for Inclusion of First Nation, Métis and Inuit Perspectives </w:t>
            </w:r>
            <w:proofErr w:type="spellStart"/>
            <w:r w:rsidRPr="00F322DC">
              <w:rPr>
                <w:rFonts w:ascii="Arial" w:hAnsi="Arial" w:cs="Arial"/>
                <w:i/>
                <w:lang w:val="fr-CA"/>
              </w:rPr>
              <w:t>Throughout</w:t>
            </w:r>
            <w:proofErr w:type="spellEnd"/>
            <w:r w:rsidRPr="00F322DC">
              <w:rPr>
                <w:rFonts w:ascii="Arial" w:hAnsi="Arial" w:cs="Arial"/>
                <w:i/>
                <w:lang w:val="fr-CA"/>
              </w:rPr>
              <w:t xml:space="preserve"> Curriculum</w:t>
            </w:r>
            <w:r w:rsidRPr="00F322DC">
              <w:rPr>
                <w:rFonts w:ascii="Arial" w:hAnsi="Arial" w:cs="Arial"/>
                <w:lang w:val="fr-CA"/>
              </w:rPr>
              <w:t xml:space="preserve"> (en anglais seulement) et </w:t>
            </w:r>
            <w:proofErr w:type="spellStart"/>
            <w:r w:rsidRPr="00F322DC">
              <w:rPr>
                <w:rFonts w:ascii="Arial" w:hAnsi="Arial" w:cs="Arial"/>
                <w:i/>
                <w:iCs/>
                <w:lang w:val="fr-CA"/>
              </w:rPr>
              <w:t>Walking</w:t>
            </w:r>
            <w:proofErr w:type="spellEnd"/>
            <w:r w:rsidRPr="00F322DC">
              <w:rPr>
                <w:rFonts w:ascii="Arial" w:hAnsi="Arial" w:cs="Arial"/>
                <w:i/>
                <w:iCs/>
                <w:lang w:val="fr-CA"/>
              </w:rPr>
              <w:t xml:space="preserve"> </w:t>
            </w:r>
            <w:proofErr w:type="spellStart"/>
            <w:r w:rsidRPr="00F322DC">
              <w:rPr>
                <w:rFonts w:ascii="Arial" w:hAnsi="Arial" w:cs="Arial"/>
                <w:i/>
                <w:iCs/>
                <w:lang w:val="fr-CA"/>
              </w:rPr>
              <w:t>Together</w:t>
            </w:r>
            <w:proofErr w:type="spellEnd"/>
            <w:r w:rsidRPr="00F322DC">
              <w:rPr>
                <w:rFonts w:ascii="Arial" w:hAnsi="Arial" w:cs="Arial"/>
                <w:i/>
                <w:iCs/>
                <w:lang w:val="fr-CA"/>
              </w:rPr>
              <w:t xml:space="preserve">: First Nations, Métis and Inuit Perspectives in Curriculum </w:t>
            </w:r>
            <w:r w:rsidRPr="00F322DC">
              <w:rPr>
                <w:rFonts w:ascii="Arial" w:hAnsi="Arial" w:cs="Arial"/>
                <w:iCs/>
                <w:lang w:val="fr-CA"/>
              </w:rPr>
              <w:t>(en anglais seulement)</w:t>
            </w:r>
            <w:r w:rsidRPr="00F322DC">
              <w:rPr>
                <w:rFonts w:ascii="Arial" w:hAnsi="Arial" w:cs="Arial"/>
                <w:lang w:val="fr-CA"/>
              </w:rPr>
              <w:t xml:space="preserve"> sont fournis pour appuyer la compréhension des façons de connaitre des Premières Nations, des Métis ou </w:t>
            </w:r>
            <w:proofErr w:type="gramStart"/>
            <w:r w:rsidRPr="00F322DC">
              <w:rPr>
                <w:rFonts w:ascii="Arial" w:hAnsi="Arial" w:cs="Arial"/>
                <w:lang w:val="fr-CA"/>
              </w:rPr>
              <w:t>des Inuit</w:t>
            </w:r>
            <w:proofErr w:type="gramEnd"/>
            <w:r w:rsidRPr="00F322DC">
              <w:rPr>
                <w:rFonts w:ascii="Arial" w:hAnsi="Arial" w:cs="Arial"/>
                <w:lang w:val="fr-CA"/>
              </w:rPr>
              <w:t>. On accède à ces deux ressources en ligne par l’entremise de LearnAlberta.ca.</w:t>
            </w:r>
          </w:p>
        </w:tc>
      </w:tr>
      <w:tr w:rsidR="00807A4C" w:rsidRPr="000178B9" w14:paraId="2678D93A" w14:textId="77777777" w:rsidTr="003A4478">
        <w:trPr>
          <w:trHeight w:val="58"/>
        </w:trPr>
        <w:tc>
          <w:tcPr>
            <w:tcW w:w="5000" w:type="pct"/>
            <w:tcBorders>
              <w:top w:val="single" w:sz="6" w:space="0" w:color="538135"/>
              <w:bottom w:val="single" w:sz="6" w:space="0" w:color="538135"/>
            </w:tcBorders>
            <w:shd w:val="clear" w:color="auto" w:fill="538135"/>
            <w:vAlign w:val="center"/>
          </w:tcPr>
          <w:p w14:paraId="009D1D47" w14:textId="63BF3FB0" w:rsidR="00807A4C" w:rsidRPr="00C65E32" w:rsidRDefault="009A4602" w:rsidP="00C65E32">
            <w:pPr>
              <w:tabs>
                <w:tab w:val="left" w:pos="3345"/>
              </w:tabs>
              <w:rPr>
                <w:rFonts w:ascii="Arial" w:hAnsi="Arial" w:cs="Arial"/>
                <w:color w:val="FFFFFF" w:themeColor="background1"/>
                <w:sz w:val="24"/>
                <w:lang w:val="fr-CA"/>
              </w:rPr>
            </w:pPr>
            <w:r w:rsidRPr="00C65E32">
              <w:rPr>
                <w:rFonts w:ascii="Arial" w:eastAsiaTheme="minorHAnsi" w:hAnsi="Arial" w:cs="Arial"/>
                <w:color w:val="FFFFFF" w:themeColor="background1"/>
                <w:sz w:val="24"/>
                <w:szCs w:val="22"/>
                <w:lang w:val="fr-CA"/>
              </w:rPr>
              <w:t>Éducation</w:t>
            </w:r>
            <w:r w:rsidRPr="00C65E32">
              <w:rPr>
                <w:rFonts w:ascii="Arial" w:hAnsi="Arial" w:cs="Arial"/>
                <w:color w:val="FFFFFF" w:themeColor="background1"/>
                <w:sz w:val="24"/>
                <w:lang w:val="fr-CA"/>
              </w:rPr>
              <w:t xml:space="preserve"> pour la r</w:t>
            </w:r>
            <w:r w:rsidR="00C65E32">
              <w:rPr>
                <w:rFonts w:ascii="Arial" w:hAnsi="Arial" w:cs="Arial"/>
                <w:color w:val="FFFFFF" w:themeColor="background1"/>
                <w:sz w:val="24"/>
                <w:lang w:val="fr-CA"/>
              </w:rPr>
              <w:t>é</w:t>
            </w:r>
            <w:r w:rsidRPr="00C65E32">
              <w:rPr>
                <w:rFonts w:ascii="Arial" w:hAnsi="Arial" w:cs="Arial"/>
                <w:color w:val="FFFFFF" w:themeColor="background1"/>
                <w:sz w:val="24"/>
                <w:lang w:val="fr-CA"/>
              </w:rPr>
              <w:t xml:space="preserve">conciliation : </w:t>
            </w:r>
            <w:r w:rsidR="00C47A46" w:rsidRPr="00C65E32">
              <w:rPr>
                <w:rFonts w:ascii="Arial" w:hAnsi="Arial" w:cs="Arial"/>
                <w:color w:val="FFFFFF" w:themeColor="background1"/>
                <w:sz w:val="24"/>
                <w:lang w:val="fr-CA"/>
              </w:rPr>
              <w:t>Perspectives</w:t>
            </w:r>
          </w:p>
        </w:tc>
      </w:tr>
      <w:tr w:rsidR="00DB18C4" w:rsidRPr="000178B9" w14:paraId="7150BF40" w14:textId="77777777" w:rsidTr="00B53FC4">
        <w:trPr>
          <w:trHeight w:val="58"/>
        </w:trPr>
        <w:tc>
          <w:tcPr>
            <w:tcW w:w="5000" w:type="pct"/>
            <w:tcBorders>
              <w:top w:val="single" w:sz="6" w:space="0" w:color="538135"/>
            </w:tcBorders>
            <w:shd w:val="clear" w:color="auto" w:fill="auto"/>
            <w:vAlign w:val="center"/>
          </w:tcPr>
          <w:p w14:paraId="01F2B939" w14:textId="4D4CADBE" w:rsidR="00DB18C4" w:rsidRPr="003A4478" w:rsidRDefault="009A4602" w:rsidP="00885AD8">
            <w:pPr>
              <w:spacing w:before="120" w:after="60"/>
              <w:rPr>
                <w:rFonts w:ascii="Arial" w:hAnsi="Arial" w:cs="Arial"/>
                <w:b/>
                <w:color w:val="538135"/>
                <w:sz w:val="24"/>
                <w:lang w:val="fr-CA"/>
              </w:rPr>
            </w:pPr>
            <w:r w:rsidRPr="003A4478">
              <w:rPr>
                <w:rFonts w:ascii="Arial" w:hAnsi="Arial" w:cs="Arial"/>
                <w:b/>
                <w:color w:val="538135"/>
                <w:sz w:val="24"/>
                <w:lang w:val="fr-CA"/>
              </w:rPr>
              <w:t>Résultats d’apprentissage des programmes d’études</w:t>
            </w:r>
          </w:p>
          <w:p w14:paraId="5DC0F8B2" w14:textId="438E4742" w:rsidR="00383721" w:rsidRPr="003A4478" w:rsidRDefault="009A4602" w:rsidP="0060539F">
            <w:pPr>
              <w:spacing w:after="60"/>
              <w:rPr>
                <w:rFonts w:ascii="Arial" w:hAnsi="Arial" w:cs="Arial"/>
                <w:b/>
                <w:color w:val="538135"/>
                <w:sz w:val="24"/>
                <w:lang w:val="fr-CA"/>
              </w:rPr>
            </w:pPr>
            <w:r w:rsidRPr="003A4478">
              <w:rPr>
                <w:rFonts w:ascii="Arial" w:hAnsi="Arial" w:cs="Arial"/>
                <w:b/>
                <w:color w:val="538135"/>
                <w:sz w:val="24"/>
                <w:lang w:val="fr-CA"/>
              </w:rPr>
              <w:t>Fr</w:t>
            </w:r>
            <w:r w:rsidR="00217252" w:rsidRPr="003A4478">
              <w:rPr>
                <w:rFonts w:ascii="Arial" w:hAnsi="Arial" w:cs="Arial"/>
                <w:b/>
                <w:color w:val="538135"/>
                <w:sz w:val="24"/>
                <w:lang w:val="fr-CA"/>
              </w:rPr>
              <w:t xml:space="preserve">ench </w:t>
            </w:r>
            <w:proofErr w:type="spellStart"/>
            <w:r w:rsidR="00217252" w:rsidRPr="003A4478">
              <w:rPr>
                <w:rFonts w:ascii="Arial" w:hAnsi="Arial" w:cs="Arial"/>
                <w:b/>
                <w:color w:val="538135"/>
                <w:sz w:val="24"/>
                <w:lang w:val="fr-CA"/>
              </w:rPr>
              <w:t>Language</w:t>
            </w:r>
            <w:proofErr w:type="spellEnd"/>
            <w:r w:rsidR="00217252" w:rsidRPr="003A4478">
              <w:rPr>
                <w:rFonts w:ascii="Arial" w:hAnsi="Arial" w:cs="Arial"/>
                <w:b/>
                <w:color w:val="538135"/>
                <w:sz w:val="24"/>
                <w:lang w:val="fr-CA"/>
              </w:rPr>
              <w:t xml:space="preserve"> Arts</w:t>
            </w:r>
            <w:r w:rsidR="00383721" w:rsidRPr="003A4478">
              <w:rPr>
                <w:rFonts w:ascii="Arial" w:hAnsi="Arial" w:cs="Arial"/>
                <w:b/>
                <w:color w:val="538135"/>
                <w:sz w:val="24"/>
                <w:lang w:val="fr-CA"/>
              </w:rPr>
              <w:t xml:space="preserve"> 10-1 </w:t>
            </w:r>
          </w:p>
          <w:p w14:paraId="5EE7244B" w14:textId="604CC314" w:rsidR="005C42CC" w:rsidRDefault="00D971B0" w:rsidP="00C65E32">
            <w:pPr>
              <w:autoSpaceDE w:val="0"/>
              <w:autoSpaceDN w:val="0"/>
              <w:adjustRightInd w:val="0"/>
              <w:spacing w:before="120"/>
              <w:rPr>
                <w:rFonts w:ascii="Arial" w:hAnsi="Arial" w:cs="Arial"/>
                <w:b/>
                <w:lang w:val="fr-CA"/>
              </w:rPr>
            </w:pPr>
            <w:r>
              <w:rPr>
                <w:rFonts w:ascii="Arial" w:hAnsi="Arial" w:cs="Arial"/>
                <w:b/>
                <w:lang w:val="fr-CA"/>
              </w:rPr>
              <w:t>COMPRÉHENSION ÉCRITE</w:t>
            </w:r>
            <w:r w:rsidRPr="00D971B0">
              <w:rPr>
                <w:rFonts w:ascii="Arial" w:hAnsi="Arial" w:cs="Arial"/>
                <w:b/>
                <w:lang w:val="fr-CA"/>
              </w:rPr>
              <w:t xml:space="preserve"> </w:t>
            </w:r>
            <w:r w:rsidR="005C42CC" w:rsidRPr="00C65E32">
              <w:rPr>
                <w:rFonts w:ascii="Arial" w:hAnsi="Arial" w:cs="Arial"/>
                <w:b/>
                <w:lang w:val="fr-CA"/>
              </w:rPr>
              <w:t>– La lecture</w:t>
            </w:r>
          </w:p>
          <w:p w14:paraId="05D7A048" w14:textId="62182D1A" w:rsidR="005C42CC" w:rsidRPr="00C65E32" w:rsidRDefault="00217252" w:rsidP="005C42CC">
            <w:pPr>
              <w:autoSpaceDE w:val="0"/>
              <w:autoSpaceDN w:val="0"/>
              <w:adjustRightInd w:val="0"/>
              <w:ind w:left="360"/>
              <w:rPr>
                <w:rFonts w:ascii="Arial" w:hAnsi="Arial" w:cs="Arial"/>
                <w:bCs/>
                <w:lang w:val="fr-CA"/>
              </w:rPr>
            </w:pPr>
            <w:r>
              <w:rPr>
                <w:rFonts w:ascii="Arial" w:hAnsi="Arial" w:cs="Arial"/>
                <w:bCs/>
                <w:i/>
                <w:iCs/>
                <w:lang w:val="fr-CA"/>
              </w:rPr>
              <w:t>CÉ1</w:t>
            </w:r>
            <w:r w:rsidR="005C42CC" w:rsidRPr="00C65E32">
              <w:rPr>
                <w:rFonts w:ascii="Arial" w:hAnsi="Arial" w:cs="Arial"/>
                <w:bCs/>
                <w:i/>
                <w:iCs/>
                <w:lang w:val="fr-CA"/>
              </w:rPr>
              <w:t xml:space="preserve">. L’élève sera capable de comprendre des textes </w:t>
            </w:r>
            <w:r>
              <w:rPr>
                <w:rFonts w:ascii="Arial" w:hAnsi="Arial" w:cs="Arial"/>
                <w:bCs/>
                <w:i/>
                <w:iCs/>
                <w:lang w:val="fr-CA"/>
              </w:rPr>
              <w:t>écrits et de décoder des messages visuels dans d</w:t>
            </w:r>
            <w:r w:rsidRPr="00217252">
              <w:rPr>
                <w:rFonts w:ascii="Arial" w:hAnsi="Arial" w:cs="Arial"/>
                <w:bCs/>
                <w:i/>
                <w:iCs/>
                <w:lang w:val="fr-CA"/>
              </w:rPr>
              <w:t>es produits médiatiques</w:t>
            </w:r>
            <w:r w:rsidR="005C42CC" w:rsidRPr="00C65E32">
              <w:rPr>
                <w:rFonts w:ascii="Arial" w:hAnsi="Arial" w:cs="Arial"/>
                <w:bCs/>
                <w:i/>
                <w:iCs/>
                <w:lang w:val="fr-CA"/>
              </w:rPr>
              <w:t xml:space="preserve"> pour répondre à un besoin d’information. </w:t>
            </w:r>
            <w:r w:rsidR="005C42CC" w:rsidRPr="00C65E32">
              <w:rPr>
                <w:rFonts w:ascii="Arial" w:hAnsi="Arial" w:cs="Arial"/>
                <w:bCs/>
                <w:lang w:val="fr-CA"/>
              </w:rPr>
              <w:t>Pour répondre à un besoin d’information à l’écrit, l’élève devra :</w:t>
            </w:r>
          </w:p>
          <w:p w14:paraId="57B7CADC" w14:textId="4E6E24E6" w:rsidR="005C42CC" w:rsidRPr="00217252" w:rsidRDefault="005C42CC" w:rsidP="005C42CC">
            <w:pPr>
              <w:pStyle w:val="ListParagraph"/>
              <w:numPr>
                <w:ilvl w:val="0"/>
                <w:numId w:val="47"/>
              </w:numPr>
              <w:autoSpaceDE w:val="0"/>
              <w:autoSpaceDN w:val="0"/>
              <w:adjustRightInd w:val="0"/>
              <w:spacing w:after="240"/>
              <w:rPr>
                <w:rFonts w:ascii="Arial" w:hAnsi="Arial" w:cs="Arial"/>
                <w:bCs/>
                <w:iCs/>
                <w:lang w:val="fr-CA"/>
              </w:rPr>
            </w:pPr>
            <w:proofErr w:type="gramStart"/>
            <w:r w:rsidRPr="00C65E32">
              <w:rPr>
                <w:rFonts w:ascii="Arial" w:hAnsi="Arial" w:cs="Arial"/>
                <w:bCs/>
                <w:lang w:val="fr-CA"/>
              </w:rPr>
              <w:t>dégager</w:t>
            </w:r>
            <w:proofErr w:type="gramEnd"/>
            <w:r w:rsidRPr="00C65E32">
              <w:rPr>
                <w:rFonts w:ascii="Arial" w:hAnsi="Arial" w:cs="Arial"/>
                <w:bCs/>
                <w:lang w:val="fr-CA"/>
              </w:rPr>
              <w:t xml:space="preserve"> l</w:t>
            </w:r>
            <w:r w:rsidR="00217252">
              <w:rPr>
                <w:rFonts w:ascii="Arial" w:hAnsi="Arial" w:cs="Arial"/>
                <w:bCs/>
                <w:lang w:val="fr-CA"/>
              </w:rPr>
              <w:t xml:space="preserve">es informations factuelles dans des textes tels que faits divers, textes documentaires, courts articles, lettres ou textes d’opinion </w:t>
            </w:r>
          </w:p>
          <w:p w14:paraId="728A761A" w14:textId="1EAB8F66" w:rsidR="00217252" w:rsidRPr="0067768A" w:rsidRDefault="00217252" w:rsidP="00EB70E3">
            <w:pPr>
              <w:pStyle w:val="ListParagraph"/>
              <w:numPr>
                <w:ilvl w:val="0"/>
                <w:numId w:val="47"/>
              </w:numPr>
              <w:autoSpaceDE w:val="0"/>
              <w:autoSpaceDN w:val="0"/>
              <w:adjustRightInd w:val="0"/>
              <w:spacing w:after="60"/>
              <w:rPr>
                <w:rFonts w:ascii="Arial" w:hAnsi="Arial" w:cs="Arial"/>
                <w:bCs/>
                <w:iCs/>
                <w:lang w:val="fr-CA"/>
              </w:rPr>
            </w:pPr>
            <w:proofErr w:type="gramStart"/>
            <w:r>
              <w:rPr>
                <w:rFonts w:ascii="Arial" w:hAnsi="Arial" w:cs="Arial"/>
                <w:bCs/>
                <w:lang w:val="fr-CA"/>
              </w:rPr>
              <w:t>réagir</w:t>
            </w:r>
            <w:proofErr w:type="gramEnd"/>
            <w:r>
              <w:rPr>
                <w:rFonts w:ascii="Arial" w:hAnsi="Arial" w:cs="Arial"/>
                <w:bCs/>
                <w:lang w:val="fr-CA"/>
              </w:rPr>
              <w:t xml:space="preserve"> de façon critique à des textes en s’appuyant sur la pertinence de l’information donnée, sur la cohérence des idée</w:t>
            </w:r>
            <w:r w:rsidR="007F638B">
              <w:rPr>
                <w:rFonts w:ascii="Arial" w:hAnsi="Arial" w:cs="Arial"/>
                <w:bCs/>
                <w:lang w:val="fr-CA"/>
              </w:rPr>
              <w:t>s et sur l’organisation du texte</w:t>
            </w:r>
          </w:p>
          <w:p w14:paraId="36A8F06E" w14:textId="087144A6" w:rsidR="0067768A" w:rsidRDefault="0067768A" w:rsidP="00C65E32">
            <w:pPr>
              <w:autoSpaceDE w:val="0"/>
              <w:autoSpaceDN w:val="0"/>
              <w:adjustRightInd w:val="0"/>
              <w:ind w:left="360"/>
              <w:rPr>
                <w:rFonts w:ascii="Arial" w:hAnsi="Arial" w:cs="Arial"/>
                <w:bCs/>
                <w:iCs/>
                <w:lang w:val="fr-CA"/>
              </w:rPr>
            </w:pPr>
            <w:r w:rsidRPr="00600371">
              <w:rPr>
                <w:rFonts w:ascii="Arial" w:hAnsi="Arial" w:cs="Arial"/>
                <w:bCs/>
                <w:i/>
                <w:iCs/>
                <w:lang w:val="fr-CA"/>
              </w:rPr>
              <w:t xml:space="preserve">CÉ4. </w:t>
            </w:r>
            <w:r w:rsidRPr="00C65E32">
              <w:rPr>
                <w:rFonts w:ascii="Arial" w:hAnsi="Arial" w:cs="Arial"/>
                <w:bCs/>
                <w:i/>
                <w:iCs/>
                <w:lang w:val="fr-CA"/>
              </w:rPr>
              <w:t xml:space="preserve">L’élève sera capable de planifier sa lecture, en utilisant les stratégies appropriées à la situation de communication et à la tâche à réaliser. </w:t>
            </w:r>
            <w:r w:rsidRPr="00842664">
              <w:rPr>
                <w:rFonts w:ascii="Arial" w:hAnsi="Arial" w:cs="Arial"/>
                <w:bCs/>
                <w:iCs/>
                <w:lang w:val="fr-CA"/>
              </w:rPr>
              <w:t xml:space="preserve">Pour </w:t>
            </w:r>
            <w:r w:rsidRPr="00600371">
              <w:rPr>
                <w:rFonts w:ascii="Arial" w:hAnsi="Arial" w:cs="Arial"/>
                <w:bCs/>
                <w:i/>
                <w:iCs/>
                <w:lang w:val="fr-CA"/>
              </w:rPr>
              <w:t>PLANIFIER</w:t>
            </w:r>
            <w:r w:rsidRPr="00842664">
              <w:rPr>
                <w:rFonts w:ascii="Arial" w:hAnsi="Arial" w:cs="Arial"/>
                <w:bCs/>
                <w:iCs/>
                <w:lang w:val="fr-CA"/>
              </w:rPr>
              <w:t xml:space="preserve"> son projet de lecture, l’élève mettra en application les stratégies suivantes :</w:t>
            </w:r>
          </w:p>
          <w:p w14:paraId="7C6340CF" w14:textId="09E20093" w:rsidR="00842664" w:rsidRDefault="00842664" w:rsidP="00842664">
            <w:pPr>
              <w:pStyle w:val="ListParagraph"/>
              <w:numPr>
                <w:ilvl w:val="0"/>
                <w:numId w:val="47"/>
              </w:numPr>
              <w:autoSpaceDE w:val="0"/>
              <w:autoSpaceDN w:val="0"/>
              <w:adjustRightInd w:val="0"/>
              <w:spacing w:after="240"/>
              <w:rPr>
                <w:rFonts w:ascii="Arial" w:hAnsi="Arial" w:cs="Arial"/>
                <w:bCs/>
                <w:iCs/>
                <w:lang w:val="fr-CA"/>
              </w:rPr>
            </w:pPr>
            <w:proofErr w:type="gramStart"/>
            <w:r>
              <w:rPr>
                <w:rFonts w:ascii="Arial" w:hAnsi="Arial" w:cs="Arial"/>
                <w:bCs/>
                <w:iCs/>
                <w:lang w:val="fr-CA"/>
              </w:rPr>
              <w:t>s’informer</w:t>
            </w:r>
            <w:proofErr w:type="gramEnd"/>
            <w:r>
              <w:rPr>
                <w:rFonts w:ascii="Arial" w:hAnsi="Arial" w:cs="Arial"/>
                <w:bCs/>
                <w:iCs/>
                <w:lang w:val="fr-CA"/>
              </w:rPr>
              <w:t xml:space="preserve"> sur l’auteur, le sujet traité et le contexte socioculturel et historique pour orienter sa lecture</w:t>
            </w:r>
          </w:p>
          <w:p w14:paraId="3E3CB988" w14:textId="223AA30E" w:rsidR="00240A52" w:rsidRDefault="00240A52" w:rsidP="00EB70E3">
            <w:pPr>
              <w:pStyle w:val="ListParagraph"/>
              <w:numPr>
                <w:ilvl w:val="0"/>
                <w:numId w:val="47"/>
              </w:numPr>
              <w:autoSpaceDE w:val="0"/>
              <w:autoSpaceDN w:val="0"/>
              <w:adjustRightInd w:val="0"/>
              <w:spacing w:after="60"/>
              <w:rPr>
                <w:rFonts w:ascii="Arial" w:hAnsi="Arial" w:cs="Arial"/>
                <w:bCs/>
                <w:iCs/>
                <w:lang w:val="fr-CA"/>
              </w:rPr>
            </w:pPr>
            <w:proofErr w:type="gramStart"/>
            <w:r>
              <w:rPr>
                <w:rFonts w:ascii="Arial" w:hAnsi="Arial" w:cs="Arial"/>
                <w:bCs/>
                <w:iCs/>
                <w:lang w:val="fr-CA"/>
              </w:rPr>
              <w:t>prévoir</w:t>
            </w:r>
            <w:proofErr w:type="gramEnd"/>
            <w:r>
              <w:rPr>
                <w:rFonts w:ascii="Arial" w:hAnsi="Arial" w:cs="Arial"/>
                <w:bCs/>
                <w:iCs/>
                <w:lang w:val="fr-CA"/>
              </w:rPr>
              <w:t xml:space="preserve"> une façon de prendre des notes pour retenir l’information</w:t>
            </w:r>
          </w:p>
          <w:p w14:paraId="3D5B19A4" w14:textId="7E98C4A8" w:rsidR="001578AD" w:rsidRDefault="001578AD" w:rsidP="001578AD">
            <w:pPr>
              <w:autoSpaceDE w:val="0"/>
              <w:autoSpaceDN w:val="0"/>
              <w:adjustRightInd w:val="0"/>
              <w:ind w:left="360"/>
              <w:rPr>
                <w:rFonts w:ascii="Arial" w:hAnsi="Arial" w:cs="Arial"/>
                <w:bCs/>
                <w:iCs/>
                <w:lang w:val="fr-CA"/>
              </w:rPr>
            </w:pPr>
            <w:r w:rsidRPr="00600371">
              <w:rPr>
                <w:rFonts w:ascii="Arial" w:hAnsi="Arial" w:cs="Arial"/>
                <w:bCs/>
                <w:i/>
                <w:iCs/>
                <w:lang w:val="fr-CA"/>
              </w:rPr>
              <w:t xml:space="preserve">CÉ5. </w:t>
            </w:r>
            <w:r w:rsidRPr="00222A4D">
              <w:rPr>
                <w:rFonts w:ascii="Arial" w:hAnsi="Arial" w:cs="Arial"/>
                <w:bCs/>
                <w:i/>
                <w:iCs/>
                <w:lang w:val="fr-CA"/>
              </w:rPr>
              <w:t xml:space="preserve">L’élève sera capable de </w:t>
            </w:r>
            <w:r>
              <w:rPr>
                <w:rFonts w:ascii="Arial" w:hAnsi="Arial" w:cs="Arial"/>
                <w:bCs/>
                <w:i/>
                <w:iCs/>
                <w:lang w:val="fr-CA"/>
              </w:rPr>
              <w:t>gérer</w:t>
            </w:r>
            <w:r w:rsidRPr="00222A4D">
              <w:rPr>
                <w:rFonts w:ascii="Arial" w:hAnsi="Arial" w:cs="Arial"/>
                <w:bCs/>
                <w:i/>
                <w:iCs/>
                <w:lang w:val="fr-CA"/>
              </w:rPr>
              <w:t xml:space="preserve"> sa lecture, en utilisant les stratégies appropriées à la situation de communication et à la tâche à réaliser. </w:t>
            </w:r>
            <w:r w:rsidRPr="00842664">
              <w:rPr>
                <w:rFonts w:ascii="Arial" w:hAnsi="Arial" w:cs="Arial"/>
                <w:bCs/>
                <w:iCs/>
                <w:lang w:val="fr-CA"/>
              </w:rPr>
              <w:t xml:space="preserve">Pour </w:t>
            </w:r>
            <w:r w:rsidRPr="00600371">
              <w:rPr>
                <w:rFonts w:ascii="Arial" w:hAnsi="Arial" w:cs="Arial"/>
                <w:bCs/>
                <w:i/>
                <w:iCs/>
                <w:lang w:val="fr-CA"/>
              </w:rPr>
              <w:t>GÉRER</w:t>
            </w:r>
            <w:r w:rsidRPr="00842664">
              <w:rPr>
                <w:rFonts w:ascii="Arial" w:hAnsi="Arial" w:cs="Arial"/>
                <w:bCs/>
                <w:iCs/>
                <w:lang w:val="fr-CA"/>
              </w:rPr>
              <w:t xml:space="preserve"> son projet de lecture, l’élève mettra en application les stratégies suivantes :</w:t>
            </w:r>
          </w:p>
          <w:p w14:paraId="66505261" w14:textId="014C759C" w:rsidR="001578AD" w:rsidRDefault="001578AD" w:rsidP="001578AD">
            <w:pPr>
              <w:pStyle w:val="ListParagraph"/>
              <w:numPr>
                <w:ilvl w:val="0"/>
                <w:numId w:val="47"/>
              </w:numPr>
              <w:autoSpaceDE w:val="0"/>
              <w:autoSpaceDN w:val="0"/>
              <w:adjustRightInd w:val="0"/>
              <w:spacing w:after="240"/>
              <w:rPr>
                <w:rFonts w:ascii="Arial" w:hAnsi="Arial" w:cs="Arial"/>
                <w:bCs/>
                <w:iCs/>
                <w:lang w:val="fr-CA"/>
              </w:rPr>
            </w:pPr>
            <w:proofErr w:type="gramStart"/>
            <w:r>
              <w:rPr>
                <w:rFonts w:ascii="Arial" w:hAnsi="Arial" w:cs="Arial"/>
                <w:bCs/>
                <w:iCs/>
                <w:lang w:val="fr-CA"/>
              </w:rPr>
              <w:t>faire</w:t>
            </w:r>
            <w:proofErr w:type="gramEnd"/>
            <w:r>
              <w:rPr>
                <w:rFonts w:ascii="Arial" w:hAnsi="Arial" w:cs="Arial"/>
                <w:bCs/>
                <w:iCs/>
                <w:lang w:val="fr-CA"/>
              </w:rPr>
              <w:t xml:space="preserve"> appel à ses connaissances sur l’organisation du texte explicatif</w:t>
            </w:r>
          </w:p>
          <w:p w14:paraId="6D489B5D" w14:textId="4E687D7A" w:rsidR="001578AD" w:rsidRDefault="001578AD" w:rsidP="001578AD">
            <w:pPr>
              <w:pStyle w:val="ListParagraph"/>
              <w:numPr>
                <w:ilvl w:val="0"/>
                <w:numId w:val="47"/>
              </w:numPr>
              <w:autoSpaceDE w:val="0"/>
              <w:autoSpaceDN w:val="0"/>
              <w:adjustRightInd w:val="0"/>
              <w:spacing w:after="240"/>
              <w:rPr>
                <w:rFonts w:ascii="Arial" w:hAnsi="Arial" w:cs="Arial"/>
                <w:bCs/>
                <w:iCs/>
                <w:lang w:val="fr-CA"/>
              </w:rPr>
            </w:pPr>
            <w:proofErr w:type="gramStart"/>
            <w:r>
              <w:rPr>
                <w:rFonts w:ascii="Arial" w:hAnsi="Arial" w:cs="Arial"/>
                <w:bCs/>
                <w:iCs/>
                <w:lang w:val="fr-CA"/>
              </w:rPr>
              <w:t>faire</w:t>
            </w:r>
            <w:proofErr w:type="gramEnd"/>
            <w:r>
              <w:rPr>
                <w:rFonts w:ascii="Arial" w:hAnsi="Arial" w:cs="Arial"/>
                <w:bCs/>
                <w:iCs/>
                <w:lang w:val="fr-CA"/>
              </w:rPr>
              <w:t xml:space="preserve"> appel à ses connaissances sur les procédés du texte explicatif pour soutenir sa compréhension</w:t>
            </w:r>
          </w:p>
          <w:p w14:paraId="44E81F06" w14:textId="32534089" w:rsidR="001578AD" w:rsidRPr="00C65E32" w:rsidRDefault="001578AD" w:rsidP="00EB70E3">
            <w:pPr>
              <w:pStyle w:val="ListParagraph"/>
              <w:numPr>
                <w:ilvl w:val="0"/>
                <w:numId w:val="47"/>
              </w:numPr>
              <w:autoSpaceDE w:val="0"/>
              <w:autoSpaceDN w:val="0"/>
              <w:adjustRightInd w:val="0"/>
              <w:spacing w:after="120"/>
              <w:rPr>
                <w:rFonts w:ascii="Arial" w:hAnsi="Arial" w:cs="Arial"/>
                <w:bCs/>
                <w:iCs/>
                <w:lang w:val="fr-CA"/>
              </w:rPr>
            </w:pPr>
            <w:proofErr w:type="gramStart"/>
            <w:r>
              <w:rPr>
                <w:rFonts w:ascii="Arial" w:hAnsi="Arial" w:cs="Arial"/>
                <w:bCs/>
                <w:iCs/>
                <w:lang w:val="fr-CA"/>
              </w:rPr>
              <w:t>utiliser</w:t>
            </w:r>
            <w:proofErr w:type="gramEnd"/>
            <w:r>
              <w:rPr>
                <w:rFonts w:ascii="Arial" w:hAnsi="Arial" w:cs="Arial"/>
                <w:bCs/>
                <w:iCs/>
                <w:lang w:val="fr-CA"/>
              </w:rPr>
              <w:t xml:space="preserve"> certains indices du texte et de l’image pour inférer l’intention de l’auteur</w:t>
            </w:r>
          </w:p>
          <w:p w14:paraId="53CF236E" w14:textId="347A91C0" w:rsidR="00383721" w:rsidRPr="003A4478" w:rsidRDefault="009A4602" w:rsidP="00EB70E3">
            <w:pPr>
              <w:spacing w:before="120" w:after="60"/>
              <w:rPr>
                <w:rFonts w:ascii="Arial" w:hAnsi="Arial" w:cs="Arial"/>
                <w:b/>
                <w:color w:val="538135"/>
                <w:sz w:val="24"/>
                <w:lang w:val="fr-CA"/>
              </w:rPr>
            </w:pPr>
            <w:r w:rsidRPr="003A4478">
              <w:rPr>
                <w:rFonts w:ascii="Arial" w:hAnsi="Arial" w:cs="Arial"/>
                <w:b/>
                <w:color w:val="538135"/>
                <w:sz w:val="24"/>
                <w:lang w:val="fr-CA"/>
              </w:rPr>
              <w:t>Fr</w:t>
            </w:r>
            <w:r w:rsidR="00331A01" w:rsidRPr="003A4478">
              <w:rPr>
                <w:rFonts w:ascii="Arial" w:hAnsi="Arial" w:cs="Arial"/>
                <w:b/>
                <w:color w:val="538135"/>
                <w:sz w:val="24"/>
                <w:lang w:val="fr-CA"/>
              </w:rPr>
              <w:t xml:space="preserve">ench </w:t>
            </w:r>
            <w:proofErr w:type="spellStart"/>
            <w:r w:rsidR="00331A01" w:rsidRPr="003A4478">
              <w:rPr>
                <w:rFonts w:ascii="Arial" w:hAnsi="Arial" w:cs="Arial"/>
                <w:b/>
                <w:color w:val="538135"/>
                <w:sz w:val="24"/>
                <w:lang w:val="fr-CA"/>
              </w:rPr>
              <w:t>Language</w:t>
            </w:r>
            <w:proofErr w:type="spellEnd"/>
            <w:r w:rsidR="00331A01" w:rsidRPr="003A4478">
              <w:rPr>
                <w:rFonts w:ascii="Arial" w:hAnsi="Arial" w:cs="Arial"/>
                <w:b/>
                <w:color w:val="538135"/>
                <w:sz w:val="24"/>
                <w:lang w:val="fr-CA"/>
              </w:rPr>
              <w:t xml:space="preserve"> Arts</w:t>
            </w:r>
            <w:r w:rsidR="00383721" w:rsidRPr="003A4478">
              <w:rPr>
                <w:rFonts w:ascii="Arial" w:hAnsi="Arial" w:cs="Arial"/>
                <w:b/>
                <w:color w:val="538135"/>
                <w:sz w:val="24"/>
                <w:lang w:val="fr-CA"/>
              </w:rPr>
              <w:t xml:space="preserve"> 10-2</w:t>
            </w:r>
          </w:p>
          <w:p w14:paraId="6C5C550D" w14:textId="602EF9D4" w:rsidR="00AF57FE" w:rsidRDefault="00D971B0" w:rsidP="00C65E32">
            <w:pPr>
              <w:autoSpaceDE w:val="0"/>
              <w:autoSpaceDN w:val="0"/>
              <w:adjustRightInd w:val="0"/>
              <w:rPr>
                <w:rFonts w:ascii="Arial" w:hAnsi="Arial" w:cs="Arial"/>
                <w:b/>
                <w:lang w:val="fr-CA"/>
              </w:rPr>
            </w:pPr>
            <w:r>
              <w:rPr>
                <w:rFonts w:ascii="Arial" w:hAnsi="Arial" w:cs="Arial"/>
                <w:b/>
                <w:lang w:val="fr-CA"/>
              </w:rPr>
              <w:t>COMPRÉHENSION ÉCRITE</w:t>
            </w:r>
            <w:r w:rsidR="00AF57FE" w:rsidRPr="00D07173">
              <w:rPr>
                <w:rFonts w:ascii="Arial" w:hAnsi="Arial" w:cs="Arial"/>
                <w:b/>
                <w:lang w:val="fr-CA"/>
              </w:rPr>
              <w:t xml:space="preserve"> – La lecture</w:t>
            </w:r>
          </w:p>
          <w:p w14:paraId="2D37D25A" w14:textId="03E155C6" w:rsidR="00AF57FE" w:rsidRPr="00D07173" w:rsidRDefault="009D6554" w:rsidP="00AF57FE">
            <w:pPr>
              <w:autoSpaceDE w:val="0"/>
              <w:autoSpaceDN w:val="0"/>
              <w:adjustRightInd w:val="0"/>
              <w:ind w:left="360"/>
              <w:rPr>
                <w:rFonts w:ascii="Arial" w:hAnsi="Arial" w:cs="Arial"/>
                <w:bCs/>
                <w:lang w:val="fr-CA"/>
              </w:rPr>
            </w:pPr>
            <w:r>
              <w:rPr>
                <w:rFonts w:ascii="Arial" w:hAnsi="Arial" w:cs="Arial"/>
                <w:bCs/>
                <w:i/>
                <w:iCs/>
                <w:lang w:val="fr-CA"/>
              </w:rPr>
              <w:t xml:space="preserve">CÉ1. </w:t>
            </w:r>
            <w:r w:rsidR="00AF57FE" w:rsidRPr="00D07173">
              <w:rPr>
                <w:rFonts w:ascii="Arial" w:hAnsi="Arial" w:cs="Arial"/>
                <w:bCs/>
                <w:i/>
                <w:iCs/>
                <w:lang w:val="fr-CA"/>
              </w:rPr>
              <w:t xml:space="preserve">L’élève sera capable de comprendre des textes </w:t>
            </w:r>
            <w:r>
              <w:rPr>
                <w:rFonts w:ascii="Arial" w:hAnsi="Arial" w:cs="Arial"/>
                <w:bCs/>
                <w:i/>
                <w:iCs/>
                <w:lang w:val="fr-CA"/>
              </w:rPr>
              <w:t>écrit</w:t>
            </w:r>
            <w:r w:rsidR="00AF57FE" w:rsidRPr="00D07173">
              <w:rPr>
                <w:rFonts w:ascii="Arial" w:hAnsi="Arial" w:cs="Arial"/>
                <w:bCs/>
                <w:i/>
                <w:iCs/>
                <w:lang w:val="fr-CA"/>
              </w:rPr>
              <w:t>s</w:t>
            </w:r>
            <w:r>
              <w:rPr>
                <w:rFonts w:ascii="Arial" w:hAnsi="Arial" w:cs="Arial"/>
                <w:bCs/>
                <w:i/>
                <w:iCs/>
                <w:lang w:val="fr-CA"/>
              </w:rPr>
              <w:t xml:space="preserve"> et de décoder des messages visuels dans des produits médiatiques</w:t>
            </w:r>
            <w:r w:rsidR="00AF57FE" w:rsidRPr="00D07173">
              <w:rPr>
                <w:rFonts w:ascii="Arial" w:hAnsi="Arial" w:cs="Arial"/>
                <w:bCs/>
                <w:i/>
                <w:iCs/>
                <w:lang w:val="fr-CA"/>
              </w:rPr>
              <w:t xml:space="preserve"> pour répondre à un besoin d’information. </w:t>
            </w:r>
            <w:r w:rsidR="00AF57FE" w:rsidRPr="00D07173">
              <w:rPr>
                <w:rFonts w:ascii="Arial" w:hAnsi="Arial" w:cs="Arial"/>
                <w:bCs/>
                <w:lang w:val="fr-CA"/>
              </w:rPr>
              <w:t>Pour répondre à un besoin d’information à l’écrit, l’élève devra :</w:t>
            </w:r>
          </w:p>
          <w:p w14:paraId="518D9FA2" w14:textId="4721EBB6" w:rsidR="00AF57FE" w:rsidRPr="009D6554" w:rsidRDefault="00AF57FE" w:rsidP="00AF57FE">
            <w:pPr>
              <w:pStyle w:val="ListParagraph"/>
              <w:numPr>
                <w:ilvl w:val="0"/>
                <w:numId w:val="47"/>
              </w:numPr>
              <w:autoSpaceDE w:val="0"/>
              <w:autoSpaceDN w:val="0"/>
              <w:adjustRightInd w:val="0"/>
              <w:spacing w:after="240"/>
              <w:rPr>
                <w:rFonts w:ascii="Arial" w:hAnsi="Arial" w:cs="Arial"/>
                <w:bCs/>
                <w:iCs/>
                <w:lang w:val="fr-CA"/>
              </w:rPr>
            </w:pPr>
            <w:proofErr w:type="gramStart"/>
            <w:r w:rsidRPr="00D07173">
              <w:rPr>
                <w:rFonts w:ascii="Arial" w:hAnsi="Arial" w:cs="Arial"/>
                <w:bCs/>
                <w:lang w:val="fr-CA"/>
              </w:rPr>
              <w:t>dégager</w:t>
            </w:r>
            <w:proofErr w:type="gramEnd"/>
            <w:r w:rsidRPr="00D07173">
              <w:rPr>
                <w:rFonts w:ascii="Arial" w:hAnsi="Arial" w:cs="Arial"/>
                <w:bCs/>
                <w:lang w:val="fr-CA"/>
              </w:rPr>
              <w:t xml:space="preserve"> </w:t>
            </w:r>
            <w:r w:rsidR="00A5261C">
              <w:rPr>
                <w:rFonts w:ascii="Arial" w:hAnsi="Arial" w:cs="Arial"/>
                <w:bCs/>
                <w:lang w:val="fr-CA"/>
              </w:rPr>
              <w:t>le ou les buts de l’auteur</w:t>
            </w:r>
          </w:p>
          <w:p w14:paraId="7B5C73CA" w14:textId="260FF2FD" w:rsidR="009D6554" w:rsidRPr="009D6554" w:rsidRDefault="009D6554" w:rsidP="00AF57FE">
            <w:pPr>
              <w:pStyle w:val="ListParagraph"/>
              <w:numPr>
                <w:ilvl w:val="0"/>
                <w:numId w:val="47"/>
              </w:numPr>
              <w:autoSpaceDE w:val="0"/>
              <w:autoSpaceDN w:val="0"/>
              <w:adjustRightInd w:val="0"/>
              <w:spacing w:after="240"/>
              <w:rPr>
                <w:rFonts w:ascii="Arial" w:hAnsi="Arial" w:cs="Arial"/>
                <w:bCs/>
                <w:iCs/>
                <w:lang w:val="fr-CA"/>
              </w:rPr>
            </w:pPr>
            <w:proofErr w:type="gramStart"/>
            <w:r>
              <w:rPr>
                <w:rFonts w:ascii="Arial" w:hAnsi="Arial" w:cs="Arial"/>
                <w:bCs/>
                <w:lang w:val="fr-CA"/>
              </w:rPr>
              <w:t>réagir</w:t>
            </w:r>
            <w:proofErr w:type="gramEnd"/>
            <w:r>
              <w:rPr>
                <w:rFonts w:ascii="Arial" w:hAnsi="Arial" w:cs="Arial"/>
                <w:bCs/>
                <w:lang w:val="fr-CA"/>
              </w:rPr>
              <w:t xml:space="preserve"> au texte en faisant part de ses goûts et de ses opinions et les justifier</w:t>
            </w:r>
          </w:p>
          <w:p w14:paraId="4CE9AA14" w14:textId="331450FA" w:rsidR="009D6554" w:rsidRPr="009D6554" w:rsidRDefault="009D6554" w:rsidP="00AF57FE">
            <w:pPr>
              <w:pStyle w:val="ListParagraph"/>
              <w:numPr>
                <w:ilvl w:val="0"/>
                <w:numId w:val="47"/>
              </w:numPr>
              <w:autoSpaceDE w:val="0"/>
              <w:autoSpaceDN w:val="0"/>
              <w:adjustRightInd w:val="0"/>
              <w:spacing w:after="240"/>
              <w:rPr>
                <w:rFonts w:ascii="Arial" w:hAnsi="Arial" w:cs="Arial"/>
                <w:bCs/>
                <w:iCs/>
                <w:lang w:val="fr-CA"/>
              </w:rPr>
            </w:pPr>
            <w:proofErr w:type="gramStart"/>
            <w:r>
              <w:rPr>
                <w:rFonts w:ascii="Arial" w:hAnsi="Arial" w:cs="Arial"/>
                <w:bCs/>
                <w:lang w:val="fr-CA"/>
              </w:rPr>
              <w:t>dégager</w:t>
            </w:r>
            <w:proofErr w:type="gramEnd"/>
            <w:r>
              <w:rPr>
                <w:rFonts w:ascii="Arial" w:hAnsi="Arial" w:cs="Arial"/>
                <w:bCs/>
                <w:lang w:val="fr-CA"/>
              </w:rPr>
              <w:t xml:space="preserve"> des relations de causalité dans des textes tels que faits divers, textes documentaires, courts articles, lettres ou textes d’opinion</w:t>
            </w:r>
          </w:p>
          <w:p w14:paraId="2D73441D" w14:textId="159EFE82" w:rsidR="009D6554" w:rsidRPr="009D6554" w:rsidRDefault="009D6554" w:rsidP="00AF57FE">
            <w:pPr>
              <w:pStyle w:val="ListParagraph"/>
              <w:numPr>
                <w:ilvl w:val="0"/>
                <w:numId w:val="47"/>
              </w:numPr>
              <w:autoSpaceDE w:val="0"/>
              <w:autoSpaceDN w:val="0"/>
              <w:adjustRightInd w:val="0"/>
              <w:spacing w:after="240"/>
              <w:rPr>
                <w:rFonts w:ascii="Arial" w:hAnsi="Arial" w:cs="Arial"/>
                <w:bCs/>
                <w:iCs/>
                <w:lang w:val="fr-CA"/>
              </w:rPr>
            </w:pPr>
            <w:proofErr w:type="gramStart"/>
            <w:r>
              <w:rPr>
                <w:rFonts w:ascii="Arial" w:hAnsi="Arial" w:cs="Arial"/>
                <w:bCs/>
                <w:lang w:val="fr-CA"/>
              </w:rPr>
              <w:lastRenderedPageBreak/>
              <w:t>distinguer</w:t>
            </w:r>
            <w:proofErr w:type="gramEnd"/>
            <w:r>
              <w:rPr>
                <w:rFonts w:ascii="Arial" w:hAnsi="Arial" w:cs="Arial"/>
                <w:bCs/>
                <w:lang w:val="fr-CA"/>
              </w:rPr>
              <w:t xml:space="preserve"> les informations essentielles</w:t>
            </w:r>
          </w:p>
          <w:p w14:paraId="0F966B7D" w14:textId="5C41E824" w:rsidR="009D6554" w:rsidRPr="009D6554" w:rsidRDefault="009D6554" w:rsidP="00EB70E3">
            <w:pPr>
              <w:pStyle w:val="ListParagraph"/>
              <w:numPr>
                <w:ilvl w:val="0"/>
                <w:numId w:val="47"/>
              </w:numPr>
              <w:autoSpaceDE w:val="0"/>
              <w:autoSpaceDN w:val="0"/>
              <w:adjustRightInd w:val="0"/>
              <w:spacing w:after="60"/>
              <w:rPr>
                <w:rFonts w:ascii="Arial" w:hAnsi="Arial" w:cs="Arial"/>
                <w:bCs/>
                <w:iCs/>
                <w:lang w:val="fr-CA"/>
              </w:rPr>
            </w:pPr>
            <w:proofErr w:type="gramStart"/>
            <w:r>
              <w:rPr>
                <w:rFonts w:ascii="Arial" w:hAnsi="Arial" w:cs="Arial"/>
                <w:bCs/>
                <w:lang w:val="fr-CA"/>
              </w:rPr>
              <w:t>réagir</w:t>
            </w:r>
            <w:proofErr w:type="gramEnd"/>
            <w:r>
              <w:rPr>
                <w:rFonts w:ascii="Arial" w:hAnsi="Arial" w:cs="Arial"/>
                <w:bCs/>
                <w:lang w:val="fr-CA"/>
              </w:rPr>
              <w:t xml:space="preserve"> de façon </w:t>
            </w:r>
            <w:r w:rsidR="00317B9C">
              <w:rPr>
                <w:rFonts w:ascii="Arial" w:hAnsi="Arial" w:cs="Arial"/>
                <w:bCs/>
                <w:lang w:val="fr-CA"/>
              </w:rPr>
              <w:t>c</w:t>
            </w:r>
            <w:r>
              <w:rPr>
                <w:rFonts w:ascii="Arial" w:hAnsi="Arial" w:cs="Arial"/>
                <w:bCs/>
                <w:lang w:val="fr-CA"/>
              </w:rPr>
              <w:t>ritique à des textes en s’appuyant sur l’organisation du texte</w:t>
            </w:r>
          </w:p>
          <w:p w14:paraId="6DAAB18E" w14:textId="77777777" w:rsidR="009D6554" w:rsidRDefault="009D6554" w:rsidP="009D6554">
            <w:pPr>
              <w:autoSpaceDE w:val="0"/>
              <w:autoSpaceDN w:val="0"/>
              <w:adjustRightInd w:val="0"/>
              <w:ind w:left="360"/>
              <w:rPr>
                <w:rFonts w:ascii="Arial" w:hAnsi="Arial" w:cs="Arial"/>
                <w:bCs/>
                <w:iCs/>
                <w:lang w:val="fr-CA"/>
              </w:rPr>
            </w:pPr>
            <w:r w:rsidRPr="00600371">
              <w:rPr>
                <w:rFonts w:ascii="Arial" w:hAnsi="Arial" w:cs="Arial"/>
                <w:bCs/>
                <w:i/>
                <w:iCs/>
                <w:lang w:val="fr-CA"/>
              </w:rPr>
              <w:t xml:space="preserve">CÉ4. </w:t>
            </w:r>
            <w:r w:rsidRPr="00222A4D">
              <w:rPr>
                <w:rFonts w:ascii="Arial" w:hAnsi="Arial" w:cs="Arial"/>
                <w:bCs/>
                <w:i/>
                <w:iCs/>
                <w:lang w:val="fr-CA"/>
              </w:rPr>
              <w:t xml:space="preserve">L’élève sera capable de planifier sa lecture, en utilisant les stratégies appropriées à la situation de communication et à la tâche à réaliser. </w:t>
            </w:r>
            <w:r w:rsidRPr="00842664">
              <w:rPr>
                <w:rFonts w:ascii="Arial" w:hAnsi="Arial" w:cs="Arial"/>
                <w:bCs/>
                <w:iCs/>
                <w:lang w:val="fr-CA"/>
              </w:rPr>
              <w:t xml:space="preserve">Pour </w:t>
            </w:r>
            <w:r w:rsidRPr="00600371">
              <w:rPr>
                <w:rFonts w:ascii="Arial" w:hAnsi="Arial" w:cs="Arial"/>
                <w:bCs/>
                <w:i/>
                <w:iCs/>
                <w:lang w:val="fr-CA"/>
              </w:rPr>
              <w:t>PLANIFIER</w:t>
            </w:r>
            <w:r w:rsidRPr="00842664">
              <w:rPr>
                <w:rFonts w:ascii="Arial" w:hAnsi="Arial" w:cs="Arial"/>
                <w:bCs/>
                <w:iCs/>
                <w:lang w:val="fr-CA"/>
              </w:rPr>
              <w:t xml:space="preserve"> son projet de lecture, l’élève mettra en application les stratégies suivantes :</w:t>
            </w:r>
          </w:p>
          <w:p w14:paraId="486A91A4" w14:textId="77777777" w:rsidR="009D6554" w:rsidRDefault="009D6554" w:rsidP="009D6554">
            <w:pPr>
              <w:pStyle w:val="ListParagraph"/>
              <w:numPr>
                <w:ilvl w:val="0"/>
                <w:numId w:val="47"/>
              </w:numPr>
              <w:autoSpaceDE w:val="0"/>
              <w:autoSpaceDN w:val="0"/>
              <w:adjustRightInd w:val="0"/>
              <w:spacing w:after="240"/>
              <w:rPr>
                <w:rFonts w:ascii="Arial" w:hAnsi="Arial" w:cs="Arial"/>
                <w:bCs/>
                <w:iCs/>
                <w:lang w:val="fr-CA"/>
              </w:rPr>
            </w:pPr>
            <w:proofErr w:type="gramStart"/>
            <w:r>
              <w:rPr>
                <w:rFonts w:ascii="Arial" w:hAnsi="Arial" w:cs="Arial"/>
                <w:bCs/>
                <w:iCs/>
                <w:lang w:val="fr-CA"/>
              </w:rPr>
              <w:t>s’informer</w:t>
            </w:r>
            <w:proofErr w:type="gramEnd"/>
            <w:r>
              <w:rPr>
                <w:rFonts w:ascii="Arial" w:hAnsi="Arial" w:cs="Arial"/>
                <w:bCs/>
                <w:iCs/>
                <w:lang w:val="fr-CA"/>
              </w:rPr>
              <w:t xml:space="preserve"> sur l’auteur, le sujet traité et le contexte socioculturel et historique pour orienter sa lecture</w:t>
            </w:r>
          </w:p>
          <w:p w14:paraId="3B622090" w14:textId="7EBBDF5E" w:rsidR="009D6554" w:rsidRDefault="009D6554" w:rsidP="00EB70E3">
            <w:pPr>
              <w:pStyle w:val="ListParagraph"/>
              <w:numPr>
                <w:ilvl w:val="0"/>
                <w:numId w:val="47"/>
              </w:numPr>
              <w:autoSpaceDE w:val="0"/>
              <w:autoSpaceDN w:val="0"/>
              <w:adjustRightInd w:val="0"/>
              <w:spacing w:after="60"/>
              <w:rPr>
                <w:rFonts w:ascii="Arial" w:hAnsi="Arial" w:cs="Arial"/>
                <w:bCs/>
                <w:iCs/>
                <w:lang w:val="fr-CA"/>
              </w:rPr>
            </w:pPr>
            <w:proofErr w:type="gramStart"/>
            <w:r>
              <w:rPr>
                <w:rFonts w:ascii="Arial" w:hAnsi="Arial" w:cs="Arial"/>
                <w:bCs/>
                <w:iCs/>
                <w:lang w:val="fr-CA"/>
              </w:rPr>
              <w:t>prévoir</w:t>
            </w:r>
            <w:proofErr w:type="gramEnd"/>
            <w:r>
              <w:rPr>
                <w:rFonts w:ascii="Arial" w:hAnsi="Arial" w:cs="Arial"/>
                <w:bCs/>
                <w:iCs/>
                <w:lang w:val="fr-CA"/>
              </w:rPr>
              <w:t xml:space="preserve"> une façon de prendre des notes pour retenir l’information</w:t>
            </w:r>
          </w:p>
          <w:p w14:paraId="542F9F07" w14:textId="77777777" w:rsidR="009D6554" w:rsidRDefault="009D6554" w:rsidP="009D6554">
            <w:pPr>
              <w:autoSpaceDE w:val="0"/>
              <w:autoSpaceDN w:val="0"/>
              <w:adjustRightInd w:val="0"/>
              <w:ind w:left="360"/>
              <w:rPr>
                <w:rFonts w:ascii="Arial" w:hAnsi="Arial" w:cs="Arial"/>
                <w:bCs/>
                <w:iCs/>
                <w:lang w:val="fr-CA"/>
              </w:rPr>
            </w:pPr>
            <w:r w:rsidRPr="00600371">
              <w:rPr>
                <w:rFonts w:ascii="Arial" w:hAnsi="Arial" w:cs="Arial"/>
                <w:bCs/>
                <w:i/>
                <w:iCs/>
                <w:lang w:val="fr-CA"/>
              </w:rPr>
              <w:t xml:space="preserve">CÉ5. </w:t>
            </w:r>
            <w:r w:rsidRPr="00222A4D">
              <w:rPr>
                <w:rFonts w:ascii="Arial" w:hAnsi="Arial" w:cs="Arial"/>
                <w:bCs/>
                <w:i/>
                <w:iCs/>
                <w:lang w:val="fr-CA"/>
              </w:rPr>
              <w:t xml:space="preserve">L’élève sera capable de </w:t>
            </w:r>
            <w:r>
              <w:rPr>
                <w:rFonts w:ascii="Arial" w:hAnsi="Arial" w:cs="Arial"/>
                <w:bCs/>
                <w:i/>
                <w:iCs/>
                <w:lang w:val="fr-CA"/>
              </w:rPr>
              <w:t>gérer</w:t>
            </w:r>
            <w:r w:rsidRPr="00222A4D">
              <w:rPr>
                <w:rFonts w:ascii="Arial" w:hAnsi="Arial" w:cs="Arial"/>
                <w:bCs/>
                <w:i/>
                <w:iCs/>
                <w:lang w:val="fr-CA"/>
              </w:rPr>
              <w:t xml:space="preserve"> sa lecture, en utilisant les stratégies appropriées à la situation de communication et à la tâche à réaliser. </w:t>
            </w:r>
            <w:r w:rsidRPr="00842664">
              <w:rPr>
                <w:rFonts w:ascii="Arial" w:hAnsi="Arial" w:cs="Arial"/>
                <w:bCs/>
                <w:iCs/>
                <w:lang w:val="fr-CA"/>
              </w:rPr>
              <w:t xml:space="preserve">Pour </w:t>
            </w:r>
            <w:r w:rsidRPr="00600371">
              <w:rPr>
                <w:rFonts w:ascii="Arial" w:hAnsi="Arial" w:cs="Arial"/>
                <w:bCs/>
                <w:i/>
                <w:iCs/>
                <w:lang w:val="fr-CA"/>
              </w:rPr>
              <w:t>GÉRER</w:t>
            </w:r>
            <w:r w:rsidRPr="00842664">
              <w:rPr>
                <w:rFonts w:ascii="Arial" w:hAnsi="Arial" w:cs="Arial"/>
                <w:bCs/>
                <w:iCs/>
                <w:lang w:val="fr-CA"/>
              </w:rPr>
              <w:t xml:space="preserve"> son projet de lecture, l’élève mettra en application les stratégies suivantes :</w:t>
            </w:r>
          </w:p>
          <w:p w14:paraId="63F8B06A" w14:textId="77777777" w:rsidR="009D6554" w:rsidRDefault="009D6554" w:rsidP="009D6554">
            <w:pPr>
              <w:pStyle w:val="ListParagraph"/>
              <w:numPr>
                <w:ilvl w:val="0"/>
                <w:numId w:val="47"/>
              </w:numPr>
              <w:autoSpaceDE w:val="0"/>
              <w:autoSpaceDN w:val="0"/>
              <w:adjustRightInd w:val="0"/>
              <w:spacing w:after="240"/>
              <w:rPr>
                <w:rFonts w:ascii="Arial" w:hAnsi="Arial" w:cs="Arial"/>
                <w:bCs/>
                <w:iCs/>
                <w:lang w:val="fr-CA"/>
              </w:rPr>
            </w:pPr>
            <w:proofErr w:type="gramStart"/>
            <w:r>
              <w:rPr>
                <w:rFonts w:ascii="Arial" w:hAnsi="Arial" w:cs="Arial"/>
                <w:bCs/>
                <w:iCs/>
                <w:lang w:val="fr-CA"/>
              </w:rPr>
              <w:t>faire</w:t>
            </w:r>
            <w:proofErr w:type="gramEnd"/>
            <w:r>
              <w:rPr>
                <w:rFonts w:ascii="Arial" w:hAnsi="Arial" w:cs="Arial"/>
                <w:bCs/>
                <w:iCs/>
                <w:lang w:val="fr-CA"/>
              </w:rPr>
              <w:t xml:space="preserve"> appel à ses connaissances sur l’organisation du texte explicatif</w:t>
            </w:r>
          </w:p>
          <w:p w14:paraId="5694CC57" w14:textId="77777777" w:rsidR="009D6554" w:rsidRDefault="009D6554" w:rsidP="009D6554">
            <w:pPr>
              <w:pStyle w:val="ListParagraph"/>
              <w:numPr>
                <w:ilvl w:val="0"/>
                <w:numId w:val="47"/>
              </w:numPr>
              <w:autoSpaceDE w:val="0"/>
              <w:autoSpaceDN w:val="0"/>
              <w:adjustRightInd w:val="0"/>
              <w:spacing w:after="240"/>
              <w:rPr>
                <w:rFonts w:ascii="Arial" w:hAnsi="Arial" w:cs="Arial"/>
                <w:bCs/>
                <w:iCs/>
                <w:lang w:val="fr-CA"/>
              </w:rPr>
            </w:pPr>
            <w:proofErr w:type="gramStart"/>
            <w:r>
              <w:rPr>
                <w:rFonts w:ascii="Arial" w:hAnsi="Arial" w:cs="Arial"/>
                <w:bCs/>
                <w:iCs/>
                <w:lang w:val="fr-CA"/>
              </w:rPr>
              <w:t>faire</w:t>
            </w:r>
            <w:proofErr w:type="gramEnd"/>
            <w:r>
              <w:rPr>
                <w:rFonts w:ascii="Arial" w:hAnsi="Arial" w:cs="Arial"/>
                <w:bCs/>
                <w:iCs/>
                <w:lang w:val="fr-CA"/>
              </w:rPr>
              <w:t xml:space="preserve"> appel à ses connaissances sur les procédés du texte explicatif pour soutenir sa compréhension</w:t>
            </w:r>
          </w:p>
          <w:p w14:paraId="0875050D" w14:textId="0D612383" w:rsidR="009D6554" w:rsidRPr="00C65E32" w:rsidRDefault="009D6554" w:rsidP="00EB70E3">
            <w:pPr>
              <w:pStyle w:val="ListParagraph"/>
              <w:numPr>
                <w:ilvl w:val="0"/>
                <w:numId w:val="47"/>
              </w:numPr>
              <w:autoSpaceDE w:val="0"/>
              <w:autoSpaceDN w:val="0"/>
              <w:adjustRightInd w:val="0"/>
              <w:spacing w:after="120"/>
              <w:rPr>
                <w:rFonts w:ascii="Arial" w:hAnsi="Arial" w:cs="Arial"/>
                <w:bCs/>
                <w:iCs/>
                <w:lang w:val="fr-CA"/>
              </w:rPr>
            </w:pPr>
            <w:proofErr w:type="gramStart"/>
            <w:r>
              <w:rPr>
                <w:rFonts w:ascii="Arial" w:hAnsi="Arial" w:cs="Arial"/>
                <w:bCs/>
                <w:iCs/>
                <w:lang w:val="fr-CA"/>
              </w:rPr>
              <w:t>utiliser</w:t>
            </w:r>
            <w:proofErr w:type="gramEnd"/>
            <w:r>
              <w:rPr>
                <w:rFonts w:ascii="Arial" w:hAnsi="Arial" w:cs="Arial"/>
                <w:bCs/>
                <w:iCs/>
                <w:lang w:val="fr-CA"/>
              </w:rPr>
              <w:t xml:space="preserve"> certains indices du texte et de l’image pour inférer l’intention de l’auteur</w:t>
            </w:r>
          </w:p>
          <w:p w14:paraId="762B94F2" w14:textId="69858DE6" w:rsidR="001A7F8F" w:rsidRPr="003A4478" w:rsidRDefault="001A7F8F" w:rsidP="00EB70E3">
            <w:pPr>
              <w:spacing w:before="200" w:after="60"/>
              <w:rPr>
                <w:rFonts w:ascii="Arial" w:hAnsi="Arial" w:cs="Arial"/>
                <w:b/>
                <w:color w:val="538135"/>
                <w:lang w:val="fr-CA"/>
              </w:rPr>
            </w:pPr>
            <w:proofErr w:type="spellStart"/>
            <w:r w:rsidRPr="003A4478">
              <w:rPr>
                <w:rFonts w:ascii="Arial" w:hAnsi="Arial" w:cs="Arial"/>
                <w:b/>
                <w:color w:val="538135"/>
                <w:sz w:val="24"/>
                <w:lang w:val="fr-CA"/>
              </w:rPr>
              <w:t>Resource</w:t>
            </w:r>
            <w:r w:rsidR="003D054C" w:rsidRPr="003A4478">
              <w:rPr>
                <w:rFonts w:ascii="Arial" w:hAnsi="Arial" w:cs="Arial"/>
                <w:b/>
                <w:color w:val="538135"/>
                <w:sz w:val="24"/>
                <w:lang w:val="fr-CA"/>
              </w:rPr>
              <w:t>s</w:t>
            </w:r>
            <w:proofErr w:type="spellEnd"/>
            <w:r w:rsidRPr="003A4478">
              <w:rPr>
                <w:rStyle w:val="EndnoteReference"/>
                <w:rFonts w:ascii="Arial" w:hAnsi="Arial" w:cs="Arial"/>
                <w:b/>
                <w:color w:val="538135"/>
                <w:sz w:val="22"/>
              </w:rPr>
              <w:endnoteReference w:id="1"/>
            </w:r>
          </w:p>
          <w:p w14:paraId="25440DCD" w14:textId="72C45A25" w:rsidR="0031130F" w:rsidRPr="00600371" w:rsidRDefault="00E674ED" w:rsidP="00002413">
            <w:pPr>
              <w:ind w:left="576" w:hanging="576"/>
              <w:rPr>
                <w:rFonts w:ascii="Arial" w:hAnsi="Arial" w:cs="Arial"/>
                <w:lang w:val="fr-CA"/>
              </w:rPr>
            </w:pPr>
            <w:r w:rsidRPr="00E674ED">
              <w:rPr>
                <w:rFonts w:ascii="Arial" w:hAnsi="Arial" w:cs="Arial"/>
                <w:lang w:val="fr-CA"/>
              </w:rPr>
              <w:t xml:space="preserve">Anciens Combattants </w:t>
            </w:r>
            <w:r w:rsidR="0031130F" w:rsidRPr="00E674ED">
              <w:rPr>
                <w:rFonts w:ascii="Arial" w:hAnsi="Arial" w:cs="Arial"/>
                <w:lang w:val="fr-CA"/>
              </w:rPr>
              <w:t>Canada.</w:t>
            </w:r>
            <w:r w:rsidR="00C65E32">
              <w:rPr>
                <w:rFonts w:ascii="Arial" w:hAnsi="Arial" w:cs="Arial"/>
                <w:lang w:val="fr-CA"/>
              </w:rPr>
              <w:t xml:space="preserve"> 2017, </w:t>
            </w:r>
            <w:r w:rsidRPr="00E674ED">
              <w:rPr>
                <w:rFonts w:ascii="Arial" w:hAnsi="Arial" w:cs="Arial"/>
                <w:i/>
                <w:lang w:val="fr-CA"/>
              </w:rPr>
              <w:t>Le C</w:t>
            </w:r>
            <w:r w:rsidR="0031130F" w:rsidRPr="00E674ED">
              <w:rPr>
                <w:rFonts w:ascii="Arial" w:hAnsi="Arial" w:cs="Arial"/>
                <w:i/>
                <w:lang w:val="fr-CA"/>
              </w:rPr>
              <w:t xml:space="preserve">anada </w:t>
            </w:r>
            <w:r w:rsidRPr="00E674ED">
              <w:rPr>
                <w:rFonts w:ascii="Arial" w:hAnsi="Arial" w:cs="Arial"/>
                <w:i/>
                <w:lang w:val="fr-CA"/>
              </w:rPr>
              <w:t>se souv</w:t>
            </w:r>
            <w:r>
              <w:rPr>
                <w:rFonts w:ascii="Arial" w:hAnsi="Arial" w:cs="Arial"/>
                <w:i/>
                <w:lang w:val="fr-CA"/>
              </w:rPr>
              <w:t>i</w:t>
            </w:r>
            <w:r w:rsidRPr="00E674ED">
              <w:rPr>
                <w:rFonts w:ascii="Arial" w:hAnsi="Arial" w:cs="Arial"/>
                <w:i/>
                <w:lang w:val="fr-CA"/>
              </w:rPr>
              <w:t xml:space="preserve">ent </w:t>
            </w:r>
            <w:r w:rsidR="0031130F" w:rsidRPr="00E674ED">
              <w:rPr>
                <w:rFonts w:ascii="Arial" w:hAnsi="Arial" w:cs="Arial"/>
                <w:i/>
                <w:lang w:val="fr-CA"/>
              </w:rPr>
              <w:t xml:space="preserve">: </w:t>
            </w:r>
            <w:r>
              <w:rPr>
                <w:rFonts w:ascii="Arial" w:hAnsi="Arial" w:cs="Arial"/>
                <w:i/>
                <w:lang w:val="fr-CA"/>
              </w:rPr>
              <w:t>Les Vétérans autochtones</w:t>
            </w:r>
            <w:r w:rsidR="00317B9C">
              <w:rPr>
                <w:rFonts w:ascii="Arial" w:hAnsi="Arial" w:cs="Arial"/>
                <w:i/>
                <w:lang w:val="fr-CA"/>
              </w:rPr>
              <w:t>,</w:t>
            </w:r>
            <w:r w:rsidR="000B083F" w:rsidRPr="00E674ED">
              <w:rPr>
                <w:rFonts w:ascii="Arial" w:hAnsi="Arial" w:cs="Arial"/>
                <w:i/>
                <w:lang w:val="fr-CA"/>
              </w:rPr>
              <w:t xml:space="preserve"> </w:t>
            </w:r>
            <w:r w:rsidR="00C65E32">
              <w:rPr>
                <w:rFonts w:ascii="Arial" w:hAnsi="Arial" w:cs="Arial"/>
                <w:i/>
                <w:lang w:val="fr-CA"/>
              </w:rPr>
              <w:br/>
            </w:r>
            <w:hyperlink r:id="rId11" w:history="1">
              <w:r w:rsidR="00317B9C" w:rsidRPr="00600371">
                <w:rPr>
                  <w:rStyle w:val="Hyperlink"/>
                  <w:rFonts w:ascii="Arial" w:hAnsi="Arial" w:cs="Arial"/>
                  <w:lang w:val="fr-CA"/>
                </w:rPr>
                <w:t>http</w:t>
              </w:r>
              <w:r w:rsidR="00317B9C" w:rsidRPr="00317B9C">
                <w:rPr>
                  <w:rStyle w:val="Hyperlink"/>
                  <w:rFonts w:ascii="Arial" w:hAnsi="Arial" w:cs="Arial"/>
                  <w:lang w:val="fr-CA"/>
                </w:rPr>
                <w:t>s</w:t>
              </w:r>
              <w:r w:rsidR="00317B9C" w:rsidRPr="00600371">
                <w:rPr>
                  <w:rStyle w:val="Hyperlink"/>
                  <w:rFonts w:ascii="Arial" w:hAnsi="Arial" w:cs="Arial"/>
                  <w:lang w:val="fr-CA"/>
                </w:rPr>
                <w:t>://www.veterans.gc.ca/pdf/cr/pi-sheets/Aboriginal-pi-f.pdf</w:t>
              </w:r>
            </w:hyperlink>
            <w:r w:rsidR="0031130F" w:rsidRPr="00600371">
              <w:rPr>
                <w:rStyle w:val="Hyperlink"/>
                <w:rFonts w:ascii="Arial" w:hAnsi="Arial" w:cs="Arial"/>
                <w:lang w:val="fr-CA"/>
              </w:rPr>
              <w:t>.</w:t>
            </w:r>
            <w:r w:rsidR="00317B9C" w:rsidRPr="00600371">
              <w:rPr>
                <w:rStyle w:val="Hyperlink"/>
                <w:rFonts w:ascii="Arial" w:hAnsi="Arial" w:cs="Arial"/>
                <w:lang w:val="fr-CA"/>
              </w:rPr>
              <w:t xml:space="preserve"> </w:t>
            </w:r>
            <w:r w:rsidR="00317B9C" w:rsidRPr="00002413">
              <w:rPr>
                <w:rStyle w:val="A2"/>
                <w:rFonts w:ascii="Arial" w:hAnsi="Arial" w:cs="Arial"/>
                <w:sz w:val="20"/>
                <w:szCs w:val="20"/>
                <w:lang w:val="fr-CA"/>
              </w:rPr>
              <w:t>IS</w:t>
            </w:r>
            <w:r w:rsidR="00317B9C" w:rsidRPr="00002413">
              <w:rPr>
                <w:rFonts w:ascii="Arial" w:hAnsi="Arial" w:cs="Arial"/>
                <w:lang w:val="fr-CA"/>
              </w:rPr>
              <w:t>BN :</w:t>
            </w:r>
            <w:r w:rsidR="00317B9C" w:rsidRPr="00E674ED">
              <w:rPr>
                <w:rFonts w:ascii="Arial" w:hAnsi="Arial" w:cs="Arial"/>
                <w:lang w:val="fr-CA"/>
              </w:rPr>
              <w:t xml:space="preserve"> 978-0-660-07488-7.</w:t>
            </w:r>
          </w:p>
          <w:p w14:paraId="3ED2482A" w14:textId="712660CC" w:rsidR="0031130F" w:rsidRDefault="002A5197" w:rsidP="00002413">
            <w:pPr>
              <w:spacing w:before="60" w:after="120"/>
              <w:ind w:left="576"/>
              <w:rPr>
                <w:rFonts w:ascii="Arial" w:hAnsi="Arial" w:cs="Arial"/>
                <w:lang w:val="fr-CA"/>
              </w:rPr>
            </w:pPr>
            <w:r w:rsidRPr="002A5197">
              <w:rPr>
                <w:rFonts w:ascii="Arial" w:hAnsi="Arial" w:cs="Arial"/>
                <w:b/>
                <w:lang w:val="fr-CA"/>
              </w:rPr>
              <w:t xml:space="preserve">Résumé </w:t>
            </w:r>
            <w:r w:rsidR="0031130F" w:rsidRPr="002A5197">
              <w:rPr>
                <w:rFonts w:ascii="Arial" w:hAnsi="Arial" w:cs="Arial"/>
                <w:b/>
                <w:lang w:val="fr-CA"/>
              </w:rPr>
              <w:t>:</w:t>
            </w:r>
            <w:r w:rsidR="0031130F" w:rsidRPr="002A5197">
              <w:rPr>
                <w:rFonts w:ascii="Arial" w:hAnsi="Arial" w:cs="Arial"/>
                <w:lang w:val="fr-CA"/>
              </w:rPr>
              <w:t xml:space="preserve"> </w:t>
            </w:r>
            <w:r w:rsidRPr="00002413">
              <w:rPr>
                <w:rFonts w:ascii="Arial" w:hAnsi="Arial" w:cs="Arial"/>
                <w:lang w:val="fr-CA"/>
              </w:rPr>
              <w:t>Cette trousse d’</w:t>
            </w:r>
            <w:r w:rsidR="0031130F" w:rsidRPr="00002413">
              <w:rPr>
                <w:rFonts w:ascii="Arial" w:hAnsi="Arial" w:cs="Arial"/>
                <w:lang w:val="fr-CA"/>
              </w:rPr>
              <w:t xml:space="preserve">information </w:t>
            </w:r>
            <w:r w:rsidRPr="00002413">
              <w:rPr>
                <w:rFonts w:ascii="Arial" w:hAnsi="Arial" w:cs="Arial"/>
                <w:lang w:val="fr-CA"/>
              </w:rPr>
              <w:t xml:space="preserve">créée par </w:t>
            </w:r>
            <w:r w:rsidR="00ED40EA" w:rsidRPr="00002413">
              <w:rPr>
                <w:rFonts w:ascii="Arial" w:hAnsi="Arial" w:cs="Arial"/>
                <w:lang w:val="fr-CA"/>
              </w:rPr>
              <w:t xml:space="preserve">les </w:t>
            </w:r>
            <w:r w:rsidRPr="00002413">
              <w:rPr>
                <w:rFonts w:ascii="Arial" w:hAnsi="Arial" w:cs="Arial"/>
                <w:lang w:val="fr-CA"/>
              </w:rPr>
              <w:t>Anciens Combattants donne un aperçu</w:t>
            </w:r>
            <w:r w:rsidR="0031130F" w:rsidRPr="00002413">
              <w:rPr>
                <w:rFonts w:ascii="Arial" w:hAnsi="Arial" w:cs="Arial"/>
                <w:lang w:val="fr-CA"/>
              </w:rPr>
              <w:t xml:space="preserve"> </w:t>
            </w:r>
            <w:r w:rsidR="00ED40EA" w:rsidRPr="00002413">
              <w:rPr>
                <w:rFonts w:ascii="Arial" w:hAnsi="Arial" w:cs="Arial"/>
                <w:lang w:val="fr-CA"/>
              </w:rPr>
              <w:t>concis</w:t>
            </w:r>
            <w:r w:rsidR="0031130F" w:rsidRPr="00002413">
              <w:rPr>
                <w:rFonts w:ascii="Arial" w:hAnsi="Arial" w:cs="Arial"/>
                <w:lang w:val="fr-CA"/>
              </w:rPr>
              <w:t xml:space="preserve"> </w:t>
            </w:r>
            <w:r w:rsidRPr="00002413">
              <w:rPr>
                <w:rFonts w:ascii="Arial" w:hAnsi="Arial" w:cs="Arial"/>
                <w:lang w:val="fr-CA"/>
              </w:rPr>
              <w:t xml:space="preserve">des justifications et des défis auxquels ont été confrontés les hommes et les femmes autochtones qui ont apporté une contribution </w:t>
            </w:r>
            <w:r w:rsidR="001253C7" w:rsidRPr="00002413">
              <w:rPr>
                <w:rFonts w:ascii="Arial" w:hAnsi="Arial" w:cs="Arial"/>
                <w:lang w:val="fr-CA"/>
              </w:rPr>
              <w:t>importante</w:t>
            </w:r>
            <w:r w:rsidRPr="00002413">
              <w:rPr>
                <w:rFonts w:ascii="Arial" w:hAnsi="Arial" w:cs="Arial"/>
                <w:lang w:val="fr-CA"/>
              </w:rPr>
              <w:t xml:space="preserve"> à l’effort de guerre du Canada durant la Première Guerre mondiale, la Deuxième Guerre mondiale, la Guerre de Corée, ainsi que lors d’autres interventions militaires</w:t>
            </w:r>
            <w:r w:rsidR="0031130F" w:rsidRPr="00002413">
              <w:rPr>
                <w:rFonts w:ascii="Arial" w:hAnsi="Arial" w:cs="Arial"/>
                <w:lang w:val="fr-CA"/>
              </w:rPr>
              <w:t>.</w:t>
            </w:r>
          </w:p>
          <w:p w14:paraId="215FC5FA" w14:textId="386D6206" w:rsidR="005D257A" w:rsidRPr="00612EF8" w:rsidRDefault="005D257A" w:rsidP="00002413">
            <w:pPr>
              <w:ind w:left="579" w:hanging="576"/>
              <w:rPr>
                <w:rFonts w:ascii="Arial" w:hAnsi="Arial" w:cs="Arial"/>
                <w:lang w:val="fr-CA"/>
              </w:rPr>
            </w:pPr>
            <w:r w:rsidRPr="00612EF8">
              <w:rPr>
                <w:rFonts w:ascii="Arial" w:hAnsi="Arial" w:cs="Arial"/>
                <w:lang w:val="fr-CA"/>
              </w:rPr>
              <w:t>Conn, Heather.</w:t>
            </w:r>
            <w:r w:rsidR="00C65E32" w:rsidRPr="00612EF8">
              <w:rPr>
                <w:rFonts w:ascii="Arial" w:hAnsi="Arial" w:cs="Arial"/>
                <w:lang w:val="fr-CA"/>
              </w:rPr>
              <w:t xml:space="preserve"> 2018,</w:t>
            </w:r>
            <w:r w:rsidRPr="00612EF8">
              <w:rPr>
                <w:rFonts w:ascii="Arial" w:hAnsi="Arial" w:cs="Arial"/>
                <w:lang w:val="fr-CA"/>
              </w:rPr>
              <w:t xml:space="preserve"> </w:t>
            </w:r>
            <w:r w:rsidRPr="00612EF8">
              <w:rPr>
                <w:rFonts w:ascii="Arial" w:hAnsi="Arial" w:cs="Arial"/>
                <w:i/>
                <w:lang w:val="fr-CA"/>
              </w:rPr>
              <w:t>Charles Tomkins</w:t>
            </w:r>
            <w:r w:rsidRPr="00612EF8">
              <w:rPr>
                <w:rFonts w:ascii="Arial" w:hAnsi="Arial" w:cs="Arial"/>
                <w:lang w:val="fr-CA"/>
              </w:rPr>
              <w:t>, L’encyclopédie canadienne</w:t>
            </w:r>
            <w:r w:rsidR="00B86191" w:rsidRPr="00612EF8">
              <w:rPr>
                <w:rFonts w:ascii="Arial" w:hAnsi="Arial" w:cs="Arial"/>
                <w:lang w:val="fr-CA"/>
              </w:rPr>
              <w:t xml:space="preserve">, </w:t>
            </w:r>
            <w:r w:rsidR="00C65E32" w:rsidRPr="00612EF8">
              <w:rPr>
                <w:rFonts w:ascii="Arial" w:hAnsi="Arial" w:cs="Arial"/>
                <w:lang w:val="fr-CA"/>
              </w:rPr>
              <w:br/>
            </w:r>
            <w:hyperlink r:id="rId12" w:history="1">
              <w:r w:rsidRPr="0087285A">
                <w:rPr>
                  <w:rStyle w:val="Hyperlink"/>
                  <w:rFonts w:ascii="Arial" w:hAnsi="Arial" w:cs="Arial"/>
                  <w:lang w:val="fr-CA"/>
                </w:rPr>
                <w:t>https://www.thecanadianencyclopedia.ca/fr/article/charles-tomkins</w:t>
              </w:r>
            </w:hyperlink>
            <w:r w:rsidR="00C65E32" w:rsidRPr="00612EF8">
              <w:rPr>
                <w:rFonts w:ascii="Arial" w:hAnsi="Arial" w:cs="Arial"/>
                <w:lang w:val="fr-CA"/>
              </w:rPr>
              <w:t>.</w:t>
            </w:r>
          </w:p>
          <w:p w14:paraId="03BA5C43" w14:textId="65AD2DC2" w:rsidR="005D257A" w:rsidRPr="002A5197" w:rsidRDefault="005D257A" w:rsidP="00D110E2">
            <w:pPr>
              <w:spacing w:after="120"/>
              <w:ind w:left="576"/>
              <w:rPr>
                <w:rFonts w:ascii="Arial" w:hAnsi="Arial" w:cs="Arial"/>
                <w:b/>
                <w:lang w:val="fr-CA"/>
              </w:rPr>
            </w:pPr>
            <w:r>
              <w:rPr>
                <w:rFonts w:ascii="Arial" w:hAnsi="Arial" w:cs="Arial"/>
                <w:b/>
                <w:lang w:val="fr-CA"/>
              </w:rPr>
              <w:t>Résumé :</w:t>
            </w:r>
            <w:r w:rsidR="006F3C19">
              <w:rPr>
                <w:rFonts w:ascii="Arial" w:hAnsi="Arial" w:cs="Arial"/>
                <w:b/>
                <w:lang w:val="fr-CA"/>
              </w:rPr>
              <w:t xml:space="preserve"> </w:t>
            </w:r>
            <w:r w:rsidR="006F3C19" w:rsidRPr="006F3C19">
              <w:rPr>
                <w:rFonts w:ascii="Arial" w:hAnsi="Arial" w:cs="Arial"/>
                <w:lang w:val="fr-CA"/>
              </w:rPr>
              <w:t>Cet a</w:t>
            </w:r>
            <w:r w:rsidR="006F3C19" w:rsidRPr="00D110E2">
              <w:rPr>
                <w:rFonts w:ascii="Arial" w:hAnsi="Arial" w:cs="Arial"/>
                <w:lang w:val="fr-CA"/>
              </w:rPr>
              <w:t xml:space="preserve">rticle </w:t>
            </w:r>
            <w:r w:rsidR="006F3C19">
              <w:rPr>
                <w:rFonts w:ascii="Arial" w:hAnsi="Arial" w:cs="Arial"/>
                <w:lang w:val="fr-CA"/>
              </w:rPr>
              <w:t>nous offre une courte biographie au sujet de Charles Tomkins et le rôle important qu’il a joué en tant que transmetteur en code cri lors de la Deuxième Guerre mondiale.</w:t>
            </w:r>
          </w:p>
          <w:p w14:paraId="2427532B" w14:textId="01D1A04F" w:rsidR="0031130F" w:rsidRPr="0087285A" w:rsidRDefault="0031130F" w:rsidP="00D110E2">
            <w:pPr>
              <w:ind w:left="576" w:hanging="576"/>
              <w:rPr>
                <w:rFonts w:ascii="Arial" w:hAnsi="Arial" w:cs="Arial"/>
                <w:lang w:val="fr-CA"/>
              </w:rPr>
            </w:pPr>
            <w:r w:rsidRPr="004C3C8E">
              <w:rPr>
                <w:rFonts w:ascii="Arial" w:hAnsi="Arial" w:cs="Arial"/>
                <w:lang w:val="fr-CA"/>
              </w:rPr>
              <w:t>Scott, Peter.</w:t>
            </w:r>
            <w:r w:rsidR="00B86191">
              <w:rPr>
                <w:rFonts w:ascii="Arial" w:hAnsi="Arial" w:cs="Arial"/>
                <w:lang w:val="fr-CA"/>
              </w:rPr>
              <w:t xml:space="preserve"> 2018.</w:t>
            </w:r>
            <w:r w:rsidRPr="004C3C8E">
              <w:rPr>
                <w:rFonts w:ascii="Arial" w:hAnsi="Arial" w:cs="Arial"/>
                <w:lang w:val="fr-CA"/>
              </w:rPr>
              <w:t xml:space="preserve"> </w:t>
            </w:r>
            <w:r w:rsidR="00E2660A" w:rsidRPr="00E2660A">
              <w:rPr>
                <w:rFonts w:ascii="Arial" w:hAnsi="Arial" w:cs="Arial"/>
                <w:i/>
                <w:lang w:val="fr-CA"/>
              </w:rPr>
              <w:t>Transmetteurs en code cri</w:t>
            </w:r>
            <w:r w:rsidRPr="00E2660A">
              <w:rPr>
                <w:rFonts w:ascii="Arial" w:hAnsi="Arial" w:cs="Arial"/>
                <w:lang w:val="fr-CA"/>
              </w:rPr>
              <w:t xml:space="preserve">, </w:t>
            </w:r>
            <w:r w:rsidR="00E2660A">
              <w:rPr>
                <w:rFonts w:ascii="Arial" w:hAnsi="Arial" w:cs="Arial"/>
                <w:lang w:val="fr-CA"/>
              </w:rPr>
              <w:t>L’e</w:t>
            </w:r>
            <w:r w:rsidRPr="00E2660A">
              <w:rPr>
                <w:rFonts w:ascii="Arial" w:hAnsi="Arial" w:cs="Arial"/>
                <w:lang w:val="fr-CA"/>
              </w:rPr>
              <w:t>ncyclop</w:t>
            </w:r>
            <w:r w:rsidR="00E2660A" w:rsidRPr="00E2660A">
              <w:rPr>
                <w:rFonts w:ascii="Arial" w:hAnsi="Arial" w:cs="Arial"/>
                <w:lang w:val="fr-CA"/>
              </w:rPr>
              <w:t>é</w:t>
            </w:r>
            <w:r w:rsidRPr="00E2660A">
              <w:rPr>
                <w:rFonts w:ascii="Arial" w:hAnsi="Arial" w:cs="Arial"/>
                <w:lang w:val="fr-CA"/>
              </w:rPr>
              <w:t>di</w:t>
            </w:r>
            <w:r w:rsidR="00E2660A" w:rsidRPr="00E2660A">
              <w:rPr>
                <w:rFonts w:ascii="Arial" w:hAnsi="Arial" w:cs="Arial"/>
                <w:lang w:val="fr-CA"/>
              </w:rPr>
              <w:t xml:space="preserve">e canadienne, </w:t>
            </w:r>
            <w:hyperlink r:id="rId13" w:history="1">
              <w:r w:rsidR="00E2660A" w:rsidRPr="0087285A">
                <w:rPr>
                  <w:rStyle w:val="Hyperlink"/>
                  <w:rFonts w:ascii="Arial" w:hAnsi="Arial" w:cs="Arial"/>
                  <w:lang w:val="fr-CA"/>
                </w:rPr>
                <w:t>https://www.thecanadianencyclopedia.ca/fr/article/cree-code-talkers</w:t>
              </w:r>
            </w:hyperlink>
            <w:r w:rsidR="00002413" w:rsidRPr="0087285A">
              <w:rPr>
                <w:rStyle w:val="Hyperlink"/>
                <w:rFonts w:ascii="Arial" w:hAnsi="Arial" w:cs="Arial"/>
                <w:lang w:val="fr-CA"/>
              </w:rPr>
              <w:t>.</w:t>
            </w:r>
          </w:p>
          <w:p w14:paraId="13AE5F48" w14:textId="42BD5F8D" w:rsidR="0031130F" w:rsidRPr="00CC420C" w:rsidRDefault="002A5197" w:rsidP="00D110E2">
            <w:pPr>
              <w:spacing w:before="60" w:after="120"/>
              <w:ind w:left="576"/>
              <w:rPr>
                <w:rFonts w:ascii="Arial" w:hAnsi="Arial" w:cs="Arial"/>
                <w:lang w:val="fr-CA"/>
              </w:rPr>
            </w:pPr>
            <w:r w:rsidRPr="00C22463">
              <w:rPr>
                <w:rFonts w:ascii="Arial" w:hAnsi="Arial" w:cs="Arial"/>
                <w:b/>
                <w:lang w:val="fr-CA"/>
              </w:rPr>
              <w:t xml:space="preserve">Résumé </w:t>
            </w:r>
            <w:r w:rsidR="0031130F" w:rsidRPr="00C22463">
              <w:rPr>
                <w:rFonts w:ascii="Arial" w:hAnsi="Arial" w:cs="Arial"/>
                <w:b/>
                <w:lang w:val="fr-CA"/>
              </w:rPr>
              <w:t xml:space="preserve">: </w:t>
            </w:r>
            <w:r w:rsidRPr="00D110E2">
              <w:rPr>
                <w:rFonts w:ascii="Arial" w:hAnsi="Arial" w:cs="Arial"/>
                <w:lang w:val="fr-CA"/>
              </w:rPr>
              <w:t>Cet</w:t>
            </w:r>
            <w:r w:rsidR="0031130F" w:rsidRPr="00D110E2">
              <w:rPr>
                <w:rFonts w:ascii="Arial" w:hAnsi="Arial" w:cs="Arial"/>
                <w:lang w:val="fr-CA"/>
              </w:rPr>
              <w:t xml:space="preserve"> article </w:t>
            </w:r>
            <w:r w:rsidR="00C22463" w:rsidRPr="00D110E2">
              <w:rPr>
                <w:rFonts w:ascii="Arial" w:hAnsi="Arial" w:cs="Arial"/>
                <w:lang w:val="fr-CA"/>
              </w:rPr>
              <w:t>décrit</w:t>
            </w:r>
            <w:r w:rsidRPr="00D110E2">
              <w:rPr>
                <w:rFonts w:ascii="Arial" w:hAnsi="Arial" w:cs="Arial"/>
                <w:lang w:val="fr-CA"/>
              </w:rPr>
              <w:t xml:space="preserve"> </w:t>
            </w:r>
            <w:r w:rsidR="00C22463" w:rsidRPr="00D110E2">
              <w:rPr>
                <w:rFonts w:ascii="Arial" w:hAnsi="Arial" w:cs="Arial"/>
                <w:lang w:val="fr-CA"/>
              </w:rPr>
              <w:t>l</w:t>
            </w:r>
            <w:r w:rsidRPr="00D110E2">
              <w:rPr>
                <w:rFonts w:ascii="Arial" w:hAnsi="Arial" w:cs="Arial"/>
                <w:lang w:val="fr-CA"/>
              </w:rPr>
              <w:t xml:space="preserve">es défis </w:t>
            </w:r>
            <w:r w:rsidR="00ED40EA" w:rsidRPr="00D110E2">
              <w:rPr>
                <w:rFonts w:ascii="Arial" w:hAnsi="Arial" w:cs="Arial"/>
                <w:lang w:val="fr-CA"/>
              </w:rPr>
              <w:t>entourant</w:t>
            </w:r>
            <w:r w:rsidR="00C22463" w:rsidRPr="00D110E2">
              <w:rPr>
                <w:rFonts w:ascii="Arial" w:hAnsi="Arial" w:cs="Arial"/>
                <w:lang w:val="fr-CA"/>
              </w:rPr>
              <w:t xml:space="preserve"> la participation des </w:t>
            </w:r>
            <w:r w:rsidR="00ED40EA" w:rsidRPr="00D110E2">
              <w:rPr>
                <w:rFonts w:ascii="Arial" w:hAnsi="Arial" w:cs="Arial"/>
                <w:lang w:val="fr-CA"/>
              </w:rPr>
              <w:t>A</w:t>
            </w:r>
            <w:r w:rsidR="00C22463" w:rsidRPr="00D110E2">
              <w:rPr>
                <w:rFonts w:ascii="Arial" w:hAnsi="Arial" w:cs="Arial"/>
                <w:lang w:val="fr-CA"/>
              </w:rPr>
              <w:t>utochtones dans la Deuxième Guerre mondiale</w:t>
            </w:r>
            <w:r w:rsidR="0031130F" w:rsidRPr="00D110E2">
              <w:rPr>
                <w:rFonts w:ascii="Arial" w:hAnsi="Arial" w:cs="Arial"/>
                <w:lang w:val="fr-CA"/>
              </w:rPr>
              <w:t xml:space="preserve">, </w:t>
            </w:r>
            <w:r w:rsidR="00C27969" w:rsidRPr="00D110E2">
              <w:rPr>
                <w:rFonts w:ascii="Arial" w:hAnsi="Arial" w:cs="Arial"/>
                <w:lang w:val="fr-CA"/>
              </w:rPr>
              <w:t xml:space="preserve">à la fois </w:t>
            </w:r>
            <w:r w:rsidR="00C22463" w:rsidRPr="00D110E2">
              <w:rPr>
                <w:rFonts w:ascii="Arial" w:hAnsi="Arial" w:cs="Arial"/>
                <w:lang w:val="fr-CA"/>
              </w:rPr>
              <w:t>avant et après la guerre</w:t>
            </w:r>
            <w:r w:rsidR="0031130F" w:rsidRPr="00D110E2">
              <w:rPr>
                <w:rFonts w:ascii="Arial" w:hAnsi="Arial" w:cs="Arial"/>
                <w:lang w:val="fr-CA"/>
              </w:rPr>
              <w:t xml:space="preserve">. </w:t>
            </w:r>
            <w:r w:rsidR="00C22463" w:rsidRPr="00D110E2">
              <w:rPr>
                <w:rFonts w:ascii="Arial" w:hAnsi="Arial" w:cs="Arial"/>
                <w:lang w:val="fr-CA"/>
              </w:rPr>
              <w:t xml:space="preserve">Il met l’accent sur le recrutement et la participation des </w:t>
            </w:r>
            <w:r w:rsidR="009E0A08" w:rsidRPr="00D110E2">
              <w:rPr>
                <w:rFonts w:ascii="Arial" w:hAnsi="Arial" w:cs="Arial"/>
                <w:lang w:val="fr-CA"/>
              </w:rPr>
              <w:t>transmetteurs en</w:t>
            </w:r>
            <w:r w:rsidR="00C22463" w:rsidRPr="00D110E2">
              <w:rPr>
                <w:rFonts w:ascii="Arial" w:hAnsi="Arial" w:cs="Arial"/>
                <w:lang w:val="fr-CA"/>
              </w:rPr>
              <w:t xml:space="preserve"> code cri qui ont contribué à aider le Canada et ses alliés à gagner la guerre</w:t>
            </w:r>
            <w:r w:rsidR="0031130F" w:rsidRPr="00D110E2">
              <w:rPr>
                <w:rFonts w:ascii="Arial" w:hAnsi="Arial" w:cs="Arial"/>
                <w:lang w:val="fr-CA"/>
              </w:rPr>
              <w:t>.</w:t>
            </w:r>
            <w:r w:rsidR="0031130F" w:rsidRPr="00CC420C">
              <w:rPr>
                <w:rFonts w:ascii="Arial" w:hAnsi="Arial" w:cs="Arial"/>
                <w:lang w:val="fr-CA"/>
              </w:rPr>
              <w:t xml:space="preserve"> </w:t>
            </w:r>
          </w:p>
          <w:p w14:paraId="76076CFA" w14:textId="6976D2C7" w:rsidR="00CC420C" w:rsidRPr="0087285A" w:rsidRDefault="00CC420C" w:rsidP="00D110E2">
            <w:pPr>
              <w:spacing w:before="60"/>
              <w:ind w:left="576" w:hanging="576"/>
              <w:rPr>
                <w:rFonts w:ascii="Arial" w:hAnsi="Arial" w:cs="Arial"/>
                <w:lang w:val="fr-CA"/>
              </w:rPr>
            </w:pPr>
            <w:r w:rsidRPr="00D110E2">
              <w:rPr>
                <w:rFonts w:ascii="Arial" w:hAnsi="Arial" w:cs="Arial"/>
                <w:lang w:val="fr-CA"/>
              </w:rPr>
              <w:t>CFORP</w:t>
            </w:r>
            <w:r w:rsidR="00002413">
              <w:rPr>
                <w:rFonts w:ascii="Arial" w:hAnsi="Arial" w:cs="Arial"/>
                <w:lang w:val="fr-CA"/>
              </w:rPr>
              <w:t>.</w:t>
            </w:r>
            <w:r w:rsidRPr="00D110E2">
              <w:rPr>
                <w:rFonts w:ascii="Arial" w:hAnsi="Arial" w:cs="Arial"/>
                <w:lang w:val="fr-CA"/>
              </w:rPr>
              <w:t xml:space="preserve"> 2015</w:t>
            </w:r>
            <w:r w:rsidR="00FD32D4" w:rsidRPr="00FD32D4">
              <w:rPr>
                <w:rFonts w:ascii="Arial" w:hAnsi="Arial" w:cs="Arial"/>
                <w:i/>
                <w:lang w:val="fr-CA"/>
              </w:rPr>
              <w:t>,</w:t>
            </w:r>
            <w:r w:rsidR="00170743">
              <w:rPr>
                <w:rFonts w:ascii="Arial" w:hAnsi="Arial" w:cs="Arial"/>
                <w:lang w:val="fr-CA"/>
              </w:rPr>
              <w:t xml:space="preserve"> </w:t>
            </w:r>
            <w:r w:rsidRPr="00D110E2">
              <w:rPr>
                <w:rFonts w:ascii="Arial" w:hAnsi="Arial" w:cs="Arial"/>
                <w:i/>
                <w:lang w:val="fr-CA"/>
              </w:rPr>
              <w:t xml:space="preserve">La </w:t>
            </w:r>
            <w:proofErr w:type="spellStart"/>
            <w:r w:rsidRPr="00D110E2">
              <w:rPr>
                <w:rFonts w:ascii="Arial" w:hAnsi="Arial" w:cs="Arial"/>
                <w:i/>
                <w:lang w:val="fr-CA"/>
              </w:rPr>
              <w:t>littératie</w:t>
            </w:r>
            <w:proofErr w:type="spellEnd"/>
            <w:r w:rsidRPr="00D110E2">
              <w:rPr>
                <w:rFonts w:ascii="Arial" w:hAnsi="Arial" w:cs="Arial"/>
                <w:i/>
                <w:lang w:val="fr-CA"/>
              </w:rPr>
              <w:t xml:space="preserve"> dans toutes les matières :Guide d’enseignement efficace, de la 7</w:t>
            </w:r>
            <w:r w:rsidRPr="00D110E2">
              <w:rPr>
                <w:rFonts w:ascii="Arial" w:hAnsi="Arial" w:cs="Arial"/>
                <w:i/>
                <w:vertAlign w:val="superscript"/>
                <w:lang w:val="fr-CA"/>
              </w:rPr>
              <w:t>e</w:t>
            </w:r>
            <w:r w:rsidRPr="00D110E2">
              <w:rPr>
                <w:rFonts w:ascii="Arial" w:hAnsi="Arial" w:cs="Arial"/>
                <w:i/>
                <w:lang w:val="fr-CA"/>
              </w:rPr>
              <w:t xml:space="preserve"> à la 10</w:t>
            </w:r>
            <w:r w:rsidRPr="00D110E2">
              <w:rPr>
                <w:rFonts w:ascii="Arial" w:hAnsi="Arial" w:cs="Arial"/>
                <w:i/>
                <w:vertAlign w:val="superscript"/>
                <w:lang w:val="fr-CA"/>
              </w:rPr>
              <w:t>e</w:t>
            </w:r>
            <w:r w:rsidRPr="00D110E2">
              <w:rPr>
                <w:rFonts w:ascii="Arial" w:hAnsi="Arial" w:cs="Arial"/>
                <w:i/>
                <w:lang w:val="fr-CA"/>
              </w:rPr>
              <w:t xml:space="preserve"> année – La lecture – Référentiels</w:t>
            </w:r>
            <w:r w:rsidR="002A6B98">
              <w:rPr>
                <w:rFonts w:ascii="Arial" w:hAnsi="Arial" w:cs="Arial"/>
                <w:i/>
                <w:lang w:val="fr-CA"/>
              </w:rPr>
              <w:t xml:space="preserve">, </w:t>
            </w:r>
            <w:r w:rsidR="002A6B98">
              <w:rPr>
                <w:rFonts w:ascii="Arial" w:hAnsi="Arial" w:cs="Arial"/>
                <w:lang w:val="fr-CA"/>
              </w:rPr>
              <w:t>section</w:t>
            </w:r>
            <w:r w:rsidR="002A6B98" w:rsidRPr="009A3FEE">
              <w:rPr>
                <w:rFonts w:ascii="Arial" w:hAnsi="Arial" w:cs="Arial"/>
                <w:i/>
                <w:lang w:val="fr-CA"/>
              </w:rPr>
              <w:t xml:space="preserve"> P</w:t>
            </w:r>
            <w:r w:rsidR="002A6B98" w:rsidRPr="00FD32D4">
              <w:rPr>
                <w:rFonts w:ascii="Arial" w:hAnsi="Arial" w:cs="Arial"/>
                <w:i/>
                <w:lang w:val="fr-CA"/>
              </w:rPr>
              <w:t>istes</w:t>
            </w:r>
            <w:r w:rsidR="002A6B98" w:rsidRPr="009A3FEE">
              <w:rPr>
                <w:rFonts w:ascii="Arial" w:hAnsi="Arial" w:cs="Arial"/>
                <w:i/>
                <w:lang w:val="fr-CA"/>
              </w:rPr>
              <w:t xml:space="preserve"> </w:t>
            </w:r>
            <w:r w:rsidR="002A6B98" w:rsidRPr="00FD32D4">
              <w:rPr>
                <w:rFonts w:ascii="Arial" w:hAnsi="Arial" w:cs="Arial"/>
                <w:i/>
                <w:lang w:val="fr-CA"/>
              </w:rPr>
              <w:t>de questionnement</w:t>
            </w:r>
            <w:r w:rsidR="002A6B98">
              <w:rPr>
                <w:rFonts w:ascii="Arial" w:hAnsi="Arial" w:cs="Arial"/>
                <w:i/>
                <w:lang w:val="fr-CA"/>
              </w:rPr>
              <w:t xml:space="preserve"> selon le processus de lecture</w:t>
            </w:r>
            <w:r w:rsidR="00002413">
              <w:rPr>
                <w:rFonts w:ascii="Arial" w:hAnsi="Arial" w:cs="Arial"/>
                <w:lang w:val="fr-CA"/>
              </w:rPr>
              <w:t>,</w:t>
            </w:r>
            <w:r w:rsidRPr="00D110E2">
              <w:rPr>
                <w:rFonts w:ascii="Arial" w:hAnsi="Arial" w:cs="Arial"/>
                <w:lang w:val="fr-CA"/>
              </w:rPr>
              <w:t xml:space="preserve"> </w:t>
            </w:r>
            <w:r w:rsidR="00002413">
              <w:rPr>
                <w:rFonts w:ascii="Arial" w:hAnsi="Arial" w:cs="Arial"/>
                <w:lang w:val="fr-CA"/>
              </w:rPr>
              <w:t>consulté</w:t>
            </w:r>
            <w:r w:rsidRPr="00D110E2">
              <w:rPr>
                <w:rFonts w:ascii="Arial" w:hAnsi="Arial" w:cs="Arial"/>
                <w:lang w:val="fr-CA"/>
              </w:rPr>
              <w:t xml:space="preserve"> le 17 avril 2020 à</w:t>
            </w:r>
            <w:r w:rsidR="00002413">
              <w:rPr>
                <w:rFonts w:ascii="Arial" w:hAnsi="Arial" w:cs="Arial"/>
                <w:lang w:val="fr-CA"/>
              </w:rPr>
              <w:t xml:space="preserve"> </w:t>
            </w:r>
            <w:hyperlink r:id="rId14" w:history="1">
              <w:r w:rsidRPr="0087285A">
                <w:rPr>
                  <w:rStyle w:val="Hyperlink"/>
                  <w:rFonts w:ascii="Arial" w:hAnsi="Arial" w:cs="Arial"/>
                  <w:lang w:val="fr-CA"/>
                </w:rPr>
                <w:t>http://ressources.cforp.ca/fichiers/geel/lecture/pdf-pistes_questionnement.pdf</w:t>
              </w:r>
            </w:hyperlink>
            <w:r w:rsidR="00002413" w:rsidRPr="0087285A">
              <w:rPr>
                <w:rFonts w:ascii="Arial" w:hAnsi="Arial" w:cs="Arial"/>
                <w:lang w:val="fr-CA"/>
              </w:rPr>
              <w:t>.</w:t>
            </w:r>
          </w:p>
          <w:p w14:paraId="3462E46F" w14:textId="06BEBEA3" w:rsidR="00CC420C" w:rsidRDefault="00CC420C" w:rsidP="00D110E2">
            <w:pPr>
              <w:spacing w:after="120"/>
              <w:ind w:left="576"/>
              <w:rPr>
                <w:rFonts w:ascii="Arial" w:hAnsi="Arial" w:cs="Arial"/>
                <w:lang w:val="fr-CA"/>
              </w:rPr>
            </w:pPr>
            <w:r w:rsidRPr="00D110E2">
              <w:rPr>
                <w:rFonts w:ascii="Arial" w:hAnsi="Arial" w:cs="Arial"/>
                <w:b/>
                <w:lang w:val="fr-CA"/>
              </w:rPr>
              <w:t>Résumé</w:t>
            </w:r>
            <w:r>
              <w:rPr>
                <w:rFonts w:ascii="Arial" w:hAnsi="Arial" w:cs="Arial"/>
                <w:b/>
                <w:lang w:val="fr-CA"/>
              </w:rPr>
              <w:t xml:space="preserve"> : </w:t>
            </w:r>
            <w:r w:rsidR="00FD77BF" w:rsidRPr="00D110E2">
              <w:rPr>
                <w:rFonts w:ascii="Arial" w:hAnsi="Arial" w:cs="Arial"/>
                <w:lang w:val="fr-CA"/>
              </w:rPr>
              <w:t xml:space="preserve">Ce référentiel </w:t>
            </w:r>
            <w:r w:rsidR="00FD77BF">
              <w:rPr>
                <w:rFonts w:ascii="Arial" w:hAnsi="Arial" w:cs="Arial"/>
                <w:lang w:val="fr-CA"/>
              </w:rPr>
              <w:t xml:space="preserve">vise le développement de la stratégie de compréhension en lecture. Il </w:t>
            </w:r>
            <w:r w:rsidR="00FD77BF" w:rsidRPr="00D110E2">
              <w:rPr>
                <w:rFonts w:ascii="Arial" w:hAnsi="Arial" w:cs="Arial"/>
                <w:lang w:val="fr-CA"/>
              </w:rPr>
              <w:t xml:space="preserve">offre </w:t>
            </w:r>
            <w:r w:rsidR="00FD77BF">
              <w:rPr>
                <w:rFonts w:ascii="Arial" w:hAnsi="Arial" w:cs="Arial"/>
                <w:lang w:val="fr-CA"/>
              </w:rPr>
              <w:t xml:space="preserve">aux élèves </w:t>
            </w:r>
            <w:r w:rsidR="002A6B98">
              <w:rPr>
                <w:rFonts w:ascii="Arial" w:hAnsi="Arial" w:cs="Arial"/>
                <w:lang w:val="fr-CA"/>
              </w:rPr>
              <w:t>un</w:t>
            </w:r>
            <w:r w:rsidR="00FD77BF">
              <w:rPr>
                <w:rFonts w:ascii="Arial" w:hAnsi="Arial" w:cs="Arial"/>
                <w:lang w:val="fr-CA"/>
              </w:rPr>
              <w:t xml:space="preserve"> </w:t>
            </w:r>
            <w:r w:rsidR="002A6B98">
              <w:rPr>
                <w:rFonts w:ascii="Arial" w:hAnsi="Arial" w:cs="Arial"/>
                <w:lang w:val="fr-CA"/>
              </w:rPr>
              <w:t>grand choix</w:t>
            </w:r>
            <w:r w:rsidR="00FD77BF">
              <w:rPr>
                <w:rFonts w:ascii="Arial" w:hAnsi="Arial" w:cs="Arial"/>
                <w:lang w:val="fr-CA"/>
              </w:rPr>
              <w:t xml:space="preserve"> de</w:t>
            </w:r>
            <w:r w:rsidR="00FD77BF" w:rsidRPr="00D110E2">
              <w:rPr>
                <w:rFonts w:ascii="Arial" w:hAnsi="Arial" w:cs="Arial"/>
                <w:lang w:val="fr-CA"/>
              </w:rPr>
              <w:t xml:space="preserve"> </w:t>
            </w:r>
            <w:r w:rsidR="00FD77BF">
              <w:rPr>
                <w:rFonts w:ascii="Arial" w:hAnsi="Arial" w:cs="Arial"/>
                <w:lang w:val="fr-CA"/>
              </w:rPr>
              <w:t xml:space="preserve">questions </w:t>
            </w:r>
            <w:r w:rsidR="00002413">
              <w:rPr>
                <w:rFonts w:ascii="Arial" w:hAnsi="Arial" w:cs="Arial"/>
                <w:lang w:val="fr-CA"/>
              </w:rPr>
              <w:t xml:space="preserve">à se poser </w:t>
            </w:r>
            <w:r w:rsidR="002A6B98">
              <w:rPr>
                <w:rFonts w:ascii="Arial" w:hAnsi="Arial" w:cs="Arial"/>
                <w:lang w:val="fr-CA"/>
              </w:rPr>
              <w:t xml:space="preserve">pour amorcer leur réflexion et </w:t>
            </w:r>
            <w:r w:rsidR="00002413">
              <w:rPr>
                <w:rFonts w:ascii="Arial" w:hAnsi="Arial" w:cs="Arial"/>
                <w:lang w:val="fr-CA"/>
              </w:rPr>
              <w:t>les aider dans</w:t>
            </w:r>
            <w:r w:rsidR="002A6B98">
              <w:rPr>
                <w:rFonts w:ascii="Arial" w:hAnsi="Arial" w:cs="Arial"/>
                <w:lang w:val="fr-CA"/>
              </w:rPr>
              <w:t xml:space="preserve"> leur compréhension de textes littéraires et de textes courants tout au long du processus de lecture.</w:t>
            </w:r>
          </w:p>
          <w:p w14:paraId="3A989593" w14:textId="591937C5" w:rsidR="0062245E" w:rsidRPr="00D110E2" w:rsidRDefault="0062245E" w:rsidP="00E264D1">
            <w:pPr>
              <w:spacing w:after="120"/>
              <w:ind w:left="576"/>
              <w:rPr>
                <w:rFonts w:ascii="Arial" w:hAnsi="Arial" w:cs="Arial"/>
                <w:b/>
                <w:lang w:val="fr-CA"/>
              </w:rPr>
            </w:pPr>
            <w:r>
              <w:rPr>
                <w:rFonts w:ascii="Arial" w:hAnsi="Arial" w:cs="Arial"/>
                <w:lang w:val="fr-CA"/>
              </w:rPr>
              <w:t xml:space="preserve">Note pour l’enseignant : Le référentiel offre un grand nombre de questions possibles. Il serait important de sélectionner les questions les plus pertinentes pour le type de texte à l’étude afin de ne pas </w:t>
            </w:r>
            <w:r w:rsidR="00E37259">
              <w:rPr>
                <w:rFonts w:ascii="Arial" w:hAnsi="Arial" w:cs="Arial"/>
                <w:lang w:val="fr-CA"/>
              </w:rPr>
              <w:t>surcharger et décourager les élèves.</w:t>
            </w:r>
            <w:r w:rsidR="00C7566E">
              <w:rPr>
                <w:rFonts w:ascii="Arial" w:hAnsi="Arial" w:cs="Arial"/>
                <w:lang w:val="fr-CA"/>
              </w:rPr>
              <w:t xml:space="preserve"> </w:t>
            </w:r>
            <w:r w:rsidR="00F1156A">
              <w:rPr>
                <w:rFonts w:ascii="Arial" w:hAnsi="Arial" w:cs="Arial"/>
                <w:lang w:val="fr-CA"/>
              </w:rPr>
              <w:t xml:space="preserve">Pour plus de renseignements au sujet de la </w:t>
            </w:r>
            <w:r w:rsidR="005D2A9C">
              <w:rPr>
                <w:rFonts w:ascii="Arial" w:hAnsi="Arial" w:cs="Arial"/>
                <w:lang w:val="fr-CA"/>
              </w:rPr>
              <w:t>stratégie « Se pose</w:t>
            </w:r>
            <w:r w:rsidR="009D6554">
              <w:rPr>
                <w:rFonts w:ascii="Arial" w:hAnsi="Arial" w:cs="Arial"/>
                <w:lang w:val="fr-CA"/>
              </w:rPr>
              <w:t>r</w:t>
            </w:r>
            <w:r w:rsidR="005D2A9C">
              <w:rPr>
                <w:rFonts w:ascii="Arial" w:hAnsi="Arial" w:cs="Arial"/>
                <w:lang w:val="fr-CA"/>
              </w:rPr>
              <w:t xml:space="preserve"> des questions », veuillez consulter les docu</w:t>
            </w:r>
            <w:r w:rsidR="00F1156A">
              <w:rPr>
                <w:rFonts w:ascii="Arial" w:hAnsi="Arial" w:cs="Arial"/>
                <w:lang w:val="fr-CA"/>
              </w:rPr>
              <w:t>ments</w:t>
            </w:r>
            <w:r w:rsidR="005D2A9C">
              <w:rPr>
                <w:rFonts w:ascii="Arial" w:hAnsi="Arial" w:cs="Arial"/>
                <w:lang w:val="fr-CA"/>
              </w:rPr>
              <w:t xml:space="preserve"> suivant</w:t>
            </w:r>
            <w:r w:rsidR="00E264D1">
              <w:rPr>
                <w:rFonts w:ascii="Arial" w:hAnsi="Arial" w:cs="Arial"/>
                <w:lang w:val="fr-CA"/>
              </w:rPr>
              <w:t>s</w:t>
            </w:r>
            <w:r w:rsidR="005D2A9C">
              <w:rPr>
                <w:rFonts w:ascii="Arial" w:hAnsi="Arial" w:cs="Arial"/>
                <w:lang w:val="fr-CA"/>
              </w:rPr>
              <w:t> :</w:t>
            </w:r>
            <w:r w:rsidR="00F1156A">
              <w:rPr>
                <w:rFonts w:ascii="Arial" w:hAnsi="Arial" w:cs="Arial"/>
                <w:lang w:val="fr-CA"/>
              </w:rPr>
              <w:t xml:space="preserve"> </w:t>
            </w:r>
            <w:hyperlink r:id="rId15" w:history="1">
              <w:r w:rsidR="00F1156A" w:rsidRPr="0087285A">
                <w:rPr>
                  <w:rStyle w:val="Hyperlink"/>
                  <w:rFonts w:ascii="Arial" w:hAnsi="Arial" w:cs="Arial"/>
                  <w:i/>
                  <w:lang w:val="fr-CA"/>
                </w:rPr>
                <w:t xml:space="preserve">La </w:t>
              </w:r>
              <w:proofErr w:type="spellStart"/>
              <w:r w:rsidR="00F1156A" w:rsidRPr="0087285A">
                <w:rPr>
                  <w:rStyle w:val="Hyperlink"/>
                  <w:rFonts w:ascii="Arial" w:hAnsi="Arial" w:cs="Arial"/>
                  <w:i/>
                  <w:lang w:val="fr-CA"/>
                </w:rPr>
                <w:t>littératie</w:t>
              </w:r>
              <w:proofErr w:type="spellEnd"/>
              <w:r w:rsidR="00F1156A" w:rsidRPr="0087285A">
                <w:rPr>
                  <w:rStyle w:val="Hyperlink"/>
                  <w:rFonts w:ascii="Arial" w:hAnsi="Arial" w:cs="Arial"/>
                  <w:i/>
                  <w:lang w:val="fr-CA"/>
                </w:rPr>
                <w:t xml:space="preserve"> dans toutes les matières – Guide d’enseignement efficace – La lecture</w:t>
              </w:r>
              <w:r w:rsidR="00F1156A" w:rsidRPr="0087285A">
                <w:rPr>
                  <w:rStyle w:val="Hyperlink"/>
                  <w:rFonts w:ascii="Arial" w:hAnsi="Arial" w:cs="Arial"/>
                  <w:lang w:val="fr-CA"/>
                </w:rPr>
                <w:t>,</w:t>
              </w:r>
            </w:hyperlink>
            <w:r w:rsidR="00F1156A" w:rsidRPr="00F1156A">
              <w:rPr>
                <w:rFonts w:ascii="Arial" w:hAnsi="Arial" w:cs="Arial"/>
                <w:lang w:val="fr-CA"/>
              </w:rPr>
              <w:t xml:space="preserve"> section « Stratégie de compréhension, Se poser des questions » et </w:t>
            </w:r>
            <w:hyperlink r:id="rId16" w:history="1">
              <w:proofErr w:type="spellStart"/>
              <w:r w:rsidR="00F1156A" w:rsidRPr="0087285A">
                <w:rPr>
                  <w:rStyle w:val="Hyperlink"/>
                  <w:rFonts w:ascii="Arial" w:hAnsi="Arial" w:cs="Arial"/>
                  <w:lang w:val="fr-CA"/>
                </w:rPr>
                <w:t>Questioning</w:t>
              </w:r>
              <w:proofErr w:type="spellEnd"/>
              <w:r w:rsidR="00F1156A" w:rsidRPr="0087285A">
                <w:rPr>
                  <w:rStyle w:val="Hyperlink"/>
                  <w:rFonts w:ascii="Arial" w:hAnsi="Arial" w:cs="Arial"/>
                  <w:lang w:val="fr-CA"/>
                </w:rPr>
                <w:t xml:space="preserve"> the </w:t>
              </w:r>
              <w:proofErr w:type="spellStart"/>
              <w:r w:rsidR="00F1156A" w:rsidRPr="0087285A">
                <w:rPr>
                  <w:rStyle w:val="Hyperlink"/>
                  <w:rFonts w:ascii="Arial" w:hAnsi="Arial" w:cs="Arial"/>
                  <w:lang w:val="fr-CA"/>
                </w:rPr>
                <w:t>Author</w:t>
              </w:r>
              <w:proofErr w:type="spellEnd"/>
              <w:r w:rsidR="00F1156A" w:rsidRPr="0087285A">
                <w:rPr>
                  <w:rStyle w:val="Hyperlink"/>
                  <w:rFonts w:ascii="Arial" w:hAnsi="Arial" w:cs="Arial"/>
                  <w:lang w:val="fr-CA"/>
                </w:rPr>
                <w:t>. (en anglais)</w:t>
              </w:r>
            </w:hyperlink>
            <w:r w:rsidR="00E264D1">
              <w:rPr>
                <w:rFonts w:ascii="Arial" w:hAnsi="Arial" w:cs="Arial"/>
                <w:i/>
                <w:lang w:val="fr-CA"/>
              </w:rPr>
              <w:t>.</w:t>
            </w:r>
          </w:p>
          <w:p w14:paraId="5A7B8FD9" w14:textId="7809B842" w:rsidR="00DB18C4" w:rsidRPr="003A4478" w:rsidRDefault="00A90FB2" w:rsidP="00EB70E3">
            <w:pPr>
              <w:spacing w:before="200" w:after="60"/>
              <w:rPr>
                <w:rFonts w:ascii="Arial" w:hAnsi="Arial" w:cs="Arial"/>
                <w:b/>
                <w:color w:val="538135"/>
                <w:sz w:val="24"/>
                <w:lang w:val="fr-CA"/>
              </w:rPr>
            </w:pPr>
            <w:r w:rsidRPr="003A4478">
              <w:rPr>
                <w:rFonts w:ascii="Arial" w:hAnsi="Arial" w:cs="Arial"/>
                <w:b/>
                <w:color w:val="538135"/>
                <w:sz w:val="24"/>
                <w:lang w:val="fr-CA"/>
              </w:rPr>
              <w:t>Objectif</w:t>
            </w:r>
          </w:p>
          <w:p w14:paraId="442C2C85" w14:textId="026B2724" w:rsidR="0031130F" w:rsidRPr="00875875" w:rsidRDefault="00D14F32">
            <w:pPr>
              <w:rPr>
                <w:lang w:val="fr-CA"/>
              </w:rPr>
            </w:pPr>
            <w:r w:rsidRPr="00D110E2">
              <w:rPr>
                <w:rFonts w:ascii="Arial" w:hAnsi="Arial" w:cs="Arial"/>
                <w:lang w:val="fr-CA"/>
              </w:rPr>
              <w:t>Dans cette leçon</w:t>
            </w:r>
            <w:r w:rsidR="0031130F" w:rsidRPr="00D110E2">
              <w:rPr>
                <w:rFonts w:ascii="Arial" w:hAnsi="Arial" w:cs="Arial"/>
                <w:lang w:val="fr-CA"/>
              </w:rPr>
              <w:t xml:space="preserve">, </w:t>
            </w:r>
            <w:r w:rsidRPr="00D110E2">
              <w:rPr>
                <w:rFonts w:ascii="Arial" w:hAnsi="Arial" w:cs="Arial"/>
                <w:lang w:val="fr-CA"/>
              </w:rPr>
              <w:t xml:space="preserve">les élèves vont acquérir une </w:t>
            </w:r>
            <w:r w:rsidR="00875875" w:rsidRPr="00D110E2">
              <w:rPr>
                <w:rFonts w:ascii="Arial" w:hAnsi="Arial" w:cs="Arial"/>
                <w:lang w:val="fr-CA"/>
              </w:rPr>
              <w:t>compréhension</w:t>
            </w:r>
            <w:r w:rsidRPr="00D110E2">
              <w:rPr>
                <w:rFonts w:ascii="Arial" w:hAnsi="Arial" w:cs="Arial"/>
                <w:lang w:val="fr-CA"/>
              </w:rPr>
              <w:t xml:space="preserve"> des </w:t>
            </w:r>
            <w:r w:rsidR="0031130F" w:rsidRPr="00D110E2">
              <w:rPr>
                <w:rFonts w:ascii="Arial" w:hAnsi="Arial" w:cs="Arial"/>
                <w:lang w:val="fr-CA"/>
              </w:rPr>
              <w:t xml:space="preserve">sacrifices </w:t>
            </w:r>
            <w:r w:rsidRPr="00D110E2">
              <w:rPr>
                <w:rFonts w:ascii="Arial" w:hAnsi="Arial" w:cs="Arial"/>
                <w:lang w:val="fr-CA"/>
              </w:rPr>
              <w:t xml:space="preserve">et </w:t>
            </w:r>
            <w:r w:rsidR="00875875" w:rsidRPr="00D110E2">
              <w:rPr>
                <w:rFonts w:ascii="Arial" w:hAnsi="Arial" w:cs="Arial"/>
                <w:lang w:val="fr-CA"/>
              </w:rPr>
              <w:t>des accomplissements uniques</w:t>
            </w:r>
            <w:r w:rsidR="0031130F" w:rsidRPr="00D110E2">
              <w:rPr>
                <w:rFonts w:ascii="Arial" w:hAnsi="Arial" w:cs="Arial"/>
                <w:lang w:val="fr-CA"/>
              </w:rPr>
              <w:t xml:space="preserve"> </w:t>
            </w:r>
            <w:r w:rsidRPr="00D110E2">
              <w:rPr>
                <w:rFonts w:ascii="Arial" w:hAnsi="Arial" w:cs="Arial"/>
                <w:lang w:val="fr-CA"/>
              </w:rPr>
              <w:t xml:space="preserve">accomplis par les </w:t>
            </w:r>
            <w:r w:rsidR="008047F3" w:rsidRPr="00D110E2">
              <w:rPr>
                <w:rFonts w:ascii="Arial" w:hAnsi="Arial" w:cs="Arial"/>
                <w:lang w:val="fr-CA"/>
              </w:rPr>
              <w:t>anciens combattants</w:t>
            </w:r>
            <w:r w:rsidRPr="00D110E2">
              <w:rPr>
                <w:rFonts w:ascii="Arial" w:hAnsi="Arial" w:cs="Arial"/>
                <w:lang w:val="fr-CA"/>
              </w:rPr>
              <w:t xml:space="preserve"> autochtones </w:t>
            </w:r>
            <w:r w:rsidR="00A90FB2" w:rsidRPr="00D110E2">
              <w:rPr>
                <w:rFonts w:ascii="Arial" w:hAnsi="Arial" w:cs="Arial"/>
                <w:lang w:val="fr-CA"/>
              </w:rPr>
              <w:t>lors de</w:t>
            </w:r>
            <w:r w:rsidRPr="00D110E2">
              <w:rPr>
                <w:rFonts w:ascii="Arial" w:hAnsi="Arial" w:cs="Arial"/>
                <w:lang w:val="fr-CA"/>
              </w:rPr>
              <w:t xml:space="preserve"> leur </w:t>
            </w:r>
            <w:r w:rsidR="00875875" w:rsidRPr="00D110E2">
              <w:rPr>
                <w:rFonts w:ascii="Arial" w:hAnsi="Arial" w:cs="Arial"/>
                <w:lang w:val="fr-CA"/>
              </w:rPr>
              <w:t xml:space="preserve">participation dans les </w:t>
            </w:r>
            <w:r w:rsidR="00641B8C" w:rsidRPr="00D110E2">
              <w:rPr>
                <w:rFonts w:ascii="Arial" w:hAnsi="Arial" w:cs="Arial"/>
                <w:lang w:val="fr-CA"/>
              </w:rPr>
              <w:t>F</w:t>
            </w:r>
            <w:r w:rsidR="00875875" w:rsidRPr="00D110E2">
              <w:rPr>
                <w:rFonts w:ascii="Arial" w:hAnsi="Arial" w:cs="Arial"/>
                <w:lang w:val="fr-CA"/>
              </w:rPr>
              <w:t>orces armées canadiennes durant les périodes de conflit</w:t>
            </w:r>
            <w:r w:rsidR="0031130F" w:rsidRPr="00D110E2">
              <w:rPr>
                <w:rFonts w:ascii="Arial" w:hAnsi="Arial" w:cs="Arial"/>
                <w:lang w:val="fr-CA"/>
              </w:rPr>
              <w:t xml:space="preserve">. </w:t>
            </w:r>
            <w:r w:rsidR="00875875" w:rsidRPr="00D110E2">
              <w:rPr>
                <w:rFonts w:ascii="Arial" w:hAnsi="Arial" w:cs="Arial"/>
                <w:lang w:val="fr-CA"/>
              </w:rPr>
              <w:t xml:space="preserve">Les élèves analyseront et compareront deux récits différents pour obtenir </w:t>
            </w:r>
            <w:r w:rsidR="00A90FB2" w:rsidRPr="00D110E2">
              <w:rPr>
                <w:rFonts w:ascii="Arial" w:hAnsi="Arial" w:cs="Arial"/>
                <w:lang w:val="fr-CA"/>
              </w:rPr>
              <w:t>des</w:t>
            </w:r>
            <w:r w:rsidR="00875875" w:rsidRPr="00D110E2">
              <w:rPr>
                <w:rFonts w:ascii="Arial" w:hAnsi="Arial" w:cs="Arial"/>
                <w:lang w:val="fr-CA"/>
              </w:rPr>
              <w:t xml:space="preserve"> </w:t>
            </w:r>
            <w:r w:rsidR="0031130F" w:rsidRPr="00D110E2">
              <w:rPr>
                <w:rFonts w:ascii="Arial" w:hAnsi="Arial" w:cs="Arial"/>
                <w:lang w:val="fr-CA"/>
              </w:rPr>
              <w:t>r</w:t>
            </w:r>
            <w:r w:rsidR="00875875" w:rsidRPr="00D110E2">
              <w:rPr>
                <w:rFonts w:ascii="Arial" w:hAnsi="Arial" w:cs="Arial"/>
                <w:lang w:val="fr-CA"/>
              </w:rPr>
              <w:t>é</w:t>
            </w:r>
            <w:r w:rsidR="0031130F" w:rsidRPr="00D110E2">
              <w:rPr>
                <w:rFonts w:ascii="Arial" w:hAnsi="Arial" w:cs="Arial"/>
                <w:lang w:val="fr-CA"/>
              </w:rPr>
              <w:t>ponse</w:t>
            </w:r>
            <w:r w:rsidR="00A90FB2" w:rsidRPr="00D110E2">
              <w:rPr>
                <w:rFonts w:ascii="Arial" w:hAnsi="Arial" w:cs="Arial"/>
                <w:lang w:val="fr-CA"/>
              </w:rPr>
              <w:t>s</w:t>
            </w:r>
            <w:r w:rsidR="0031130F" w:rsidRPr="00D110E2">
              <w:rPr>
                <w:rFonts w:ascii="Arial" w:hAnsi="Arial" w:cs="Arial"/>
                <w:lang w:val="fr-CA"/>
              </w:rPr>
              <w:t xml:space="preserve"> </w:t>
            </w:r>
            <w:r w:rsidR="0041193C" w:rsidRPr="00D110E2">
              <w:rPr>
                <w:rFonts w:ascii="Arial" w:hAnsi="Arial" w:cs="Arial"/>
                <w:lang w:val="fr-CA"/>
              </w:rPr>
              <w:t xml:space="preserve">et leur donner </w:t>
            </w:r>
            <w:r w:rsidR="00875875" w:rsidRPr="00D110E2">
              <w:rPr>
                <w:rFonts w:ascii="Arial" w:hAnsi="Arial" w:cs="Arial"/>
                <w:lang w:val="fr-CA"/>
              </w:rPr>
              <w:t>u</w:t>
            </w:r>
            <w:r w:rsidR="0041193C" w:rsidRPr="00D110E2">
              <w:rPr>
                <w:rFonts w:ascii="Arial" w:hAnsi="Arial" w:cs="Arial"/>
                <w:lang w:val="fr-CA"/>
              </w:rPr>
              <w:t>n</w:t>
            </w:r>
            <w:r w:rsidR="00875875" w:rsidRPr="00D110E2">
              <w:rPr>
                <w:rFonts w:ascii="Arial" w:hAnsi="Arial" w:cs="Arial"/>
                <w:lang w:val="fr-CA"/>
              </w:rPr>
              <w:t xml:space="preserve"> sens à partir des </w:t>
            </w:r>
            <w:r w:rsidR="0031130F" w:rsidRPr="00D110E2">
              <w:rPr>
                <w:rFonts w:ascii="Arial" w:hAnsi="Arial" w:cs="Arial"/>
                <w:lang w:val="fr-CA"/>
              </w:rPr>
              <w:t>simil</w:t>
            </w:r>
            <w:r w:rsidR="00875875" w:rsidRPr="00D110E2">
              <w:rPr>
                <w:rFonts w:ascii="Arial" w:hAnsi="Arial" w:cs="Arial"/>
                <w:lang w:val="fr-CA"/>
              </w:rPr>
              <w:t>itud</w:t>
            </w:r>
            <w:r w:rsidR="0031130F" w:rsidRPr="00D110E2">
              <w:rPr>
                <w:rFonts w:ascii="Arial" w:hAnsi="Arial" w:cs="Arial"/>
                <w:lang w:val="fr-CA"/>
              </w:rPr>
              <w:t xml:space="preserve">es </w:t>
            </w:r>
            <w:r w:rsidR="00875875" w:rsidRPr="00D110E2">
              <w:rPr>
                <w:rFonts w:ascii="Arial" w:hAnsi="Arial" w:cs="Arial"/>
                <w:lang w:val="fr-CA"/>
              </w:rPr>
              <w:t xml:space="preserve">et des </w:t>
            </w:r>
            <w:r w:rsidR="0031130F" w:rsidRPr="00D110E2">
              <w:rPr>
                <w:rFonts w:ascii="Arial" w:hAnsi="Arial" w:cs="Arial"/>
                <w:lang w:val="fr-CA"/>
              </w:rPr>
              <w:t>diff</w:t>
            </w:r>
            <w:r w:rsidR="00875875" w:rsidRPr="00D110E2">
              <w:rPr>
                <w:rFonts w:ascii="Arial" w:hAnsi="Arial" w:cs="Arial"/>
                <w:lang w:val="fr-CA"/>
              </w:rPr>
              <w:t>é</w:t>
            </w:r>
            <w:r w:rsidR="0031130F" w:rsidRPr="00D110E2">
              <w:rPr>
                <w:rFonts w:ascii="Arial" w:hAnsi="Arial" w:cs="Arial"/>
                <w:lang w:val="fr-CA"/>
              </w:rPr>
              <w:t xml:space="preserve">rences. </w:t>
            </w:r>
            <w:r w:rsidR="00875875" w:rsidRPr="00D110E2">
              <w:rPr>
                <w:rFonts w:ascii="Arial" w:hAnsi="Arial" w:cs="Arial"/>
                <w:lang w:val="fr-CA"/>
              </w:rPr>
              <w:t xml:space="preserve">En étudiant cette </w:t>
            </w:r>
            <w:r w:rsidR="0031130F" w:rsidRPr="00D110E2">
              <w:rPr>
                <w:rFonts w:ascii="Arial" w:hAnsi="Arial" w:cs="Arial"/>
                <w:color w:val="000000" w:themeColor="text1"/>
                <w:lang w:val="fr-CA"/>
              </w:rPr>
              <w:t xml:space="preserve">juxtaposition, </w:t>
            </w:r>
            <w:r w:rsidR="00875875" w:rsidRPr="00D110E2">
              <w:rPr>
                <w:rFonts w:ascii="Arial" w:hAnsi="Arial" w:cs="Arial"/>
                <w:color w:val="000000" w:themeColor="text1"/>
                <w:lang w:val="fr-CA"/>
              </w:rPr>
              <w:t>les élèves acquerront une compréhension approfondie des complexités des évènements historiques et des décisions éthiques</w:t>
            </w:r>
            <w:r w:rsidR="0031130F" w:rsidRPr="00D110E2">
              <w:rPr>
                <w:rFonts w:ascii="Arial" w:hAnsi="Arial" w:cs="Arial"/>
                <w:color w:val="000000" w:themeColor="text1"/>
                <w:lang w:val="fr-CA"/>
              </w:rPr>
              <w:t>.</w:t>
            </w:r>
          </w:p>
          <w:p w14:paraId="261CBA57" w14:textId="702A6CAA" w:rsidR="003E1547" w:rsidRPr="00875875" w:rsidRDefault="003E1547" w:rsidP="003E1547">
            <w:pPr>
              <w:pBdr>
                <w:bottom w:val="single" w:sz="6" w:space="1" w:color="auto"/>
              </w:pBdr>
              <w:rPr>
                <w:rFonts w:ascii="Arial" w:hAnsi="Arial" w:cs="Arial"/>
                <w:lang w:val="fr-CA"/>
              </w:rPr>
            </w:pPr>
          </w:p>
          <w:p w14:paraId="1B9BE56D" w14:textId="733D2103" w:rsidR="00DB18C4" w:rsidRPr="003A4478" w:rsidRDefault="00DB44AB" w:rsidP="00885AD8">
            <w:pPr>
              <w:spacing w:before="120" w:after="60"/>
              <w:rPr>
                <w:rFonts w:ascii="Arial" w:hAnsi="Arial" w:cs="Arial"/>
                <w:b/>
                <w:color w:val="538135"/>
                <w:sz w:val="24"/>
                <w:lang w:val="fr-CA"/>
              </w:rPr>
            </w:pPr>
            <w:r w:rsidRPr="003A4478">
              <w:rPr>
                <w:rFonts w:ascii="Arial" w:hAnsi="Arial" w:cs="Arial"/>
                <w:b/>
                <w:color w:val="538135"/>
                <w:sz w:val="24"/>
                <w:lang w:val="fr-CA"/>
              </w:rPr>
              <w:t>Introduction</w:t>
            </w:r>
          </w:p>
          <w:p w14:paraId="1AD045A3" w14:textId="2D8E9637" w:rsidR="0031130F" w:rsidRPr="00C91B32" w:rsidRDefault="00875875" w:rsidP="00325EE7">
            <w:pPr>
              <w:spacing w:before="120" w:after="60"/>
              <w:rPr>
                <w:rFonts w:ascii="Arial" w:hAnsi="Arial" w:cs="Arial"/>
                <w:color w:val="000000" w:themeColor="text1"/>
                <w:lang w:val="fr-CA"/>
              </w:rPr>
            </w:pPr>
            <w:r w:rsidRPr="00E264D1">
              <w:rPr>
                <w:rFonts w:ascii="Arial" w:hAnsi="Arial" w:cs="Arial"/>
                <w:lang w:val="fr-CA"/>
              </w:rPr>
              <w:t xml:space="preserve">En </w:t>
            </w:r>
            <w:r w:rsidR="0031130F" w:rsidRPr="00E264D1">
              <w:rPr>
                <w:rFonts w:ascii="Arial" w:hAnsi="Arial" w:cs="Arial"/>
                <w:lang w:val="fr-CA"/>
              </w:rPr>
              <w:t>group</w:t>
            </w:r>
            <w:r w:rsidRPr="00E264D1">
              <w:rPr>
                <w:rFonts w:ascii="Arial" w:hAnsi="Arial" w:cs="Arial"/>
                <w:lang w:val="fr-CA"/>
              </w:rPr>
              <w:t>e</w:t>
            </w:r>
            <w:r w:rsidR="0031130F" w:rsidRPr="00E264D1">
              <w:rPr>
                <w:rFonts w:ascii="Arial" w:hAnsi="Arial" w:cs="Arial"/>
                <w:lang w:val="fr-CA"/>
              </w:rPr>
              <w:t xml:space="preserve">, </w:t>
            </w:r>
            <w:r w:rsidRPr="00E264D1">
              <w:rPr>
                <w:rFonts w:ascii="Arial" w:hAnsi="Arial" w:cs="Arial"/>
                <w:lang w:val="fr-CA"/>
              </w:rPr>
              <w:t xml:space="preserve">les élèves liront la brève synthèse de trois pages créée par </w:t>
            </w:r>
            <w:r w:rsidR="008047F3" w:rsidRPr="00E264D1">
              <w:rPr>
                <w:rFonts w:ascii="Arial" w:hAnsi="Arial" w:cs="Arial"/>
                <w:lang w:val="fr-CA"/>
              </w:rPr>
              <w:t xml:space="preserve">les </w:t>
            </w:r>
            <w:r w:rsidRPr="00E264D1">
              <w:rPr>
                <w:rFonts w:ascii="Arial" w:hAnsi="Arial" w:cs="Arial"/>
                <w:lang w:val="fr-CA"/>
              </w:rPr>
              <w:t>Anciens Combattants sur l’histoire du service militaire des hommes et des femmes d</w:t>
            </w:r>
            <w:r w:rsidR="0087285A">
              <w:rPr>
                <w:rFonts w:ascii="Arial" w:hAnsi="Arial" w:cs="Arial"/>
                <w:lang w:val="fr-CA"/>
              </w:rPr>
              <w:t>es Premières Nations, métis et I</w:t>
            </w:r>
            <w:r w:rsidRPr="00E264D1">
              <w:rPr>
                <w:rFonts w:ascii="Arial" w:hAnsi="Arial" w:cs="Arial"/>
                <w:lang w:val="fr-CA"/>
              </w:rPr>
              <w:t>nuit qui ont servi dan</w:t>
            </w:r>
            <w:r w:rsidR="00C91B32" w:rsidRPr="00E264D1">
              <w:rPr>
                <w:rFonts w:ascii="Arial" w:hAnsi="Arial" w:cs="Arial"/>
                <w:lang w:val="fr-CA"/>
              </w:rPr>
              <w:t>s</w:t>
            </w:r>
            <w:r w:rsidR="0041193C" w:rsidRPr="00E264D1">
              <w:rPr>
                <w:rFonts w:ascii="Arial" w:hAnsi="Arial" w:cs="Arial"/>
                <w:lang w:val="fr-CA"/>
              </w:rPr>
              <w:t xml:space="preserve"> les F</w:t>
            </w:r>
            <w:r w:rsidRPr="00E264D1">
              <w:rPr>
                <w:rFonts w:ascii="Arial" w:hAnsi="Arial" w:cs="Arial"/>
                <w:lang w:val="fr-CA"/>
              </w:rPr>
              <w:t xml:space="preserve">orces armées canadiennes </w:t>
            </w:r>
            <w:r w:rsidR="0031130F" w:rsidRPr="00E264D1">
              <w:rPr>
                <w:rFonts w:ascii="Arial" w:hAnsi="Arial" w:cs="Arial"/>
                <w:lang w:val="fr-CA"/>
              </w:rPr>
              <w:t>(</w:t>
            </w:r>
            <w:hyperlink r:id="rId17" w:history="1">
              <w:r w:rsidR="00E2660A" w:rsidRPr="0087285A">
                <w:rPr>
                  <w:rStyle w:val="Hyperlink"/>
                  <w:rFonts w:ascii="Arial" w:hAnsi="Arial" w:cs="Arial"/>
                  <w:i/>
                  <w:lang w:val="fr-CA"/>
                </w:rPr>
                <w:t>Le C</w:t>
              </w:r>
              <w:r w:rsidR="0031130F" w:rsidRPr="0087285A">
                <w:rPr>
                  <w:rStyle w:val="Hyperlink"/>
                  <w:rFonts w:ascii="Arial" w:hAnsi="Arial" w:cs="Arial"/>
                  <w:i/>
                  <w:lang w:val="fr-CA"/>
                </w:rPr>
                <w:t xml:space="preserve">anada </w:t>
              </w:r>
              <w:r w:rsidR="00E2660A" w:rsidRPr="0087285A">
                <w:rPr>
                  <w:rStyle w:val="Hyperlink"/>
                  <w:rFonts w:ascii="Arial" w:hAnsi="Arial" w:cs="Arial"/>
                  <w:i/>
                  <w:lang w:val="fr-CA"/>
                </w:rPr>
                <w:t>se souv</w:t>
              </w:r>
              <w:r w:rsidR="007B0C25" w:rsidRPr="0087285A">
                <w:rPr>
                  <w:rStyle w:val="Hyperlink"/>
                  <w:rFonts w:ascii="Arial" w:hAnsi="Arial" w:cs="Arial"/>
                  <w:i/>
                  <w:lang w:val="fr-CA"/>
                </w:rPr>
                <w:t>i</w:t>
              </w:r>
              <w:r w:rsidR="00E2660A" w:rsidRPr="0087285A">
                <w:rPr>
                  <w:rStyle w:val="Hyperlink"/>
                  <w:rFonts w:ascii="Arial" w:hAnsi="Arial" w:cs="Arial"/>
                  <w:i/>
                  <w:lang w:val="fr-CA"/>
                </w:rPr>
                <w:t xml:space="preserve">ent </w:t>
              </w:r>
              <w:r w:rsidR="0031130F" w:rsidRPr="0087285A">
                <w:rPr>
                  <w:rStyle w:val="Hyperlink"/>
                  <w:rFonts w:ascii="Arial" w:hAnsi="Arial" w:cs="Arial"/>
                  <w:i/>
                  <w:lang w:val="fr-CA"/>
                </w:rPr>
                <w:t>:</w:t>
              </w:r>
              <w:r w:rsidR="00E2660A" w:rsidRPr="0087285A">
                <w:rPr>
                  <w:rStyle w:val="Hyperlink"/>
                  <w:rFonts w:ascii="Arial" w:hAnsi="Arial" w:cs="Arial"/>
                  <w:i/>
                  <w:lang w:val="fr-CA"/>
                </w:rPr>
                <w:t xml:space="preserve"> Les Vétérans autochtones</w:t>
              </w:r>
            </w:hyperlink>
            <w:r w:rsidR="0031130F" w:rsidRPr="00E264D1">
              <w:rPr>
                <w:rFonts w:ascii="Arial" w:hAnsi="Arial" w:cs="Arial"/>
                <w:lang w:val="fr-CA"/>
              </w:rPr>
              <w:t>)</w:t>
            </w:r>
            <w:r w:rsidR="008047F3" w:rsidRPr="00E264D1">
              <w:rPr>
                <w:rFonts w:ascii="Arial" w:hAnsi="Arial" w:cs="Arial"/>
                <w:lang w:val="fr-CA"/>
              </w:rPr>
              <w:t>.</w:t>
            </w:r>
            <w:r w:rsidR="0031130F" w:rsidRPr="00E264D1">
              <w:rPr>
                <w:rFonts w:ascii="Arial" w:hAnsi="Arial" w:cs="Arial"/>
                <w:lang w:val="fr-CA"/>
              </w:rPr>
              <w:t xml:space="preserve"> </w:t>
            </w:r>
            <w:r w:rsidRPr="00E264D1">
              <w:rPr>
                <w:rFonts w:ascii="Arial" w:hAnsi="Arial" w:cs="Arial"/>
                <w:lang w:val="fr-CA"/>
              </w:rPr>
              <w:t xml:space="preserve">Demandez aux élèves de revoir des aspects de la </w:t>
            </w:r>
            <w:r w:rsidRPr="00E264D1">
              <w:rPr>
                <w:rFonts w:ascii="Arial" w:hAnsi="Arial" w:cs="Arial"/>
                <w:lang w:val="fr-CA"/>
              </w:rPr>
              <w:lastRenderedPageBreak/>
              <w:t xml:space="preserve">synthèse en employant la stratégie de lecture </w:t>
            </w:r>
            <w:hyperlink r:id="rId18" w:history="1">
              <w:r w:rsidR="00F1156A" w:rsidRPr="0087285A">
                <w:rPr>
                  <w:rStyle w:val="Hyperlink"/>
                  <w:rFonts w:ascii="Arial" w:hAnsi="Arial" w:cs="Arial"/>
                  <w:lang w:val="fr-CA"/>
                </w:rPr>
                <w:t>Se poser des questions</w:t>
              </w:r>
            </w:hyperlink>
            <w:r w:rsidR="00C91B32" w:rsidRPr="00E264D1">
              <w:rPr>
                <w:rFonts w:ascii="Arial" w:hAnsi="Arial" w:cs="Arial"/>
                <w:color w:val="000000" w:themeColor="text1"/>
                <w:lang w:val="fr-CA"/>
              </w:rPr>
              <w:t xml:space="preserve">. </w:t>
            </w:r>
            <w:r w:rsidRPr="00E264D1">
              <w:rPr>
                <w:rFonts w:ascii="Arial" w:hAnsi="Arial" w:cs="Arial"/>
                <w:color w:val="000000" w:themeColor="text1"/>
                <w:lang w:val="fr-CA"/>
              </w:rPr>
              <w:t>À partir de cette analyse critique</w:t>
            </w:r>
            <w:r w:rsidR="0031130F" w:rsidRPr="00E264D1">
              <w:rPr>
                <w:rFonts w:ascii="Arial" w:hAnsi="Arial" w:cs="Arial"/>
                <w:color w:val="000000" w:themeColor="text1"/>
                <w:lang w:val="fr-CA"/>
              </w:rPr>
              <w:t xml:space="preserve">, </w:t>
            </w:r>
            <w:r w:rsidRPr="00E264D1">
              <w:rPr>
                <w:rFonts w:ascii="Arial" w:hAnsi="Arial" w:cs="Arial"/>
                <w:color w:val="000000" w:themeColor="text1"/>
                <w:lang w:val="fr-CA"/>
              </w:rPr>
              <w:t>les élèves dé</w:t>
            </w:r>
            <w:r w:rsidR="0031130F" w:rsidRPr="00E264D1">
              <w:rPr>
                <w:rFonts w:ascii="Arial" w:hAnsi="Arial" w:cs="Arial"/>
                <w:color w:val="000000" w:themeColor="text1"/>
                <w:lang w:val="fr-CA"/>
              </w:rPr>
              <w:t>termine</w:t>
            </w:r>
            <w:r w:rsidRPr="00E264D1">
              <w:rPr>
                <w:rFonts w:ascii="Arial" w:hAnsi="Arial" w:cs="Arial"/>
                <w:color w:val="000000" w:themeColor="text1"/>
                <w:lang w:val="fr-CA"/>
              </w:rPr>
              <w:t xml:space="preserve">ront le ton et la perspective des récits </w:t>
            </w:r>
            <w:r w:rsidR="00641B8C" w:rsidRPr="00E264D1">
              <w:rPr>
                <w:rFonts w:ascii="Arial" w:hAnsi="Arial" w:cs="Arial"/>
                <w:color w:val="000000" w:themeColor="text1"/>
                <w:lang w:val="fr-CA"/>
              </w:rPr>
              <w:t>exposés</w:t>
            </w:r>
            <w:r w:rsidR="00C91B32" w:rsidRPr="00E264D1">
              <w:rPr>
                <w:rFonts w:ascii="Arial" w:hAnsi="Arial" w:cs="Arial"/>
                <w:color w:val="000000" w:themeColor="text1"/>
                <w:lang w:val="fr-CA"/>
              </w:rPr>
              <w:t xml:space="preserve"> par les Anciens Combattants</w:t>
            </w:r>
            <w:r w:rsidR="0031130F" w:rsidRPr="00E264D1">
              <w:rPr>
                <w:rFonts w:ascii="Arial" w:hAnsi="Arial" w:cs="Arial"/>
                <w:color w:val="000000" w:themeColor="text1"/>
                <w:lang w:val="fr-CA"/>
              </w:rPr>
              <w:t xml:space="preserve">. </w:t>
            </w:r>
            <w:r w:rsidR="00C91B32" w:rsidRPr="00E264D1">
              <w:rPr>
                <w:rFonts w:ascii="Arial" w:hAnsi="Arial" w:cs="Arial"/>
                <w:color w:val="000000" w:themeColor="text1"/>
                <w:lang w:val="fr-CA"/>
              </w:rPr>
              <w:t xml:space="preserve">Par </w:t>
            </w:r>
            <w:r w:rsidR="008047F3" w:rsidRPr="00E264D1">
              <w:rPr>
                <w:rFonts w:ascii="Arial" w:hAnsi="Arial" w:cs="Arial"/>
                <w:color w:val="000000" w:themeColor="text1"/>
                <w:lang w:val="fr-CA"/>
              </w:rPr>
              <w:t>la suite</w:t>
            </w:r>
            <w:r w:rsidR="0031130F" w:rsidRPr="00E264D1">
              <w:rPr>
                <w:rFonts w:ascii="Arial" w:hAnsi="Arial" w:cs="Arial"/>
                <w:color w:val="000000" w:themeColor="text1"/>
                <w:lang w:val="fr-CA"/>
              </w:rPr>
              <w:t xml:space="preserve">, </w:t>
            </w:r>
            <w:r w:rsidR="00C91B32" w:rsidRPr="00E264D1">
              <w:rPr>
                <w:rFonts w:ascii="Arial" w:hAnsi="Arial" w:cs="Arial"/>
                <w:color w:val="000000" w:themeColor="text1"/>
                <w:lang w:val="fr-CA"/>
              </w:rPr>
              <w:t xml:space="preserve">cette </w:t>
            </w:r>
            <w:r w:rsidR="0031130F" w:rsidRPr="00E264D1">
              <w:rPr>
                <w:rFonts w:ascii="Arial" w:hAnsi="Arial" w:cs="Arial"/>
                <w:color w:val="000000" w:themeColor="text1"/>
                <w:lang w:val="fr-CA"/>
              </w:rPr>
              <w:t xml:space="preserve">perspective </w:t>
            </w:r>
            <w:r w:rsidR="00C91B32" w:rsidRPr="00E264D1">
              <w:rPr>
                <w:rFonts w:ascii="Arial" w:hAnsi="Arial" w:cs="Arial"/>
                <w:color w:val="000000" w:themeColor="text1"/>
                <w:lang w:val="fr-CA"/>
              </w:rPr>
              <w:t xml:space="preserve">sera comparée à celle de </w:t>
            </w:r>
            <w:r w:rsidR="00896406" w:rsidRPr="00E264D1">
              <w:rPr>
                <w:rFonts w:ascii="Arial" w:hAnsi="Arial" w:cs="Arial"/>
                <w:color w:val="000000" w:themeColor="text1"/>
                <w:lang w:val="fr-CA"/>
              </w:rPr>
              <w:t xml:space="preserve">l’article </w:t>
            </w:r>
            <w:hyperlink r:id="rId19" w:history="1">
              <w:r w:rsidR="009B3E72" w:rsidRPr="0087285A">
                <w:rPr>
                  <w:rStyle w:val="Hyperlink"/>
                  <w:rFonts w:ascii="Arial" w:hAnsi="Arial" w:cs="Arial"/>
                  <w:i/>
                  <w:lang w:val="fr-CA"/>
                </w:rPr>
                <w:t>Charles Tomkins</w:t>
              </w:r>
            </w:hyperlink>
            <w:r w:rsidR="009B3E72" w:rsidRPr="00E264D1">
              <w:rPr>
                <w:rFonts w:ascii="Arial" w:hAnsi="Arial" w:cs="Arial"/>
                <w:color w:val="000000" w:themeColor="text1"/>
                <w:lang w:val="fr-CA"/>
              </w:rPr>
              <w:t>, qui</w:t>
            </w:r>
            <w:r w:rsidR="009B3E72" w:rsidRPr="00E264D1">
              <w:rPr>
                <w:rFonts w:ascii="Arial" w:hAnsi="Arial" w:cs="Arial"/>
                <w:i/>
                <w:color w:val="000000" w:themeColor="text1"/>
                <w:lang w:val="fr-CA"/>
              </w:rPr>
              <w:t xml:space="preserve"> </w:t>
            </w:r>
            <w:r w:rsidR="009B3E72" w:rsidRPr="00E264D1">
              <w:rPr>
                <w:rFonts w:ascii="Arial" w:hAnsi="Arial" w:cs="Arial"/>
                <w:color w:val="000000" w:themeColor="text1"/>
                <w:lang w:val="fr-CA"/>
              </w:rPr>
              <w:t>présente une</w:t>
            </w:r>
            <w:r w:rsidR="009B3E72" w:rsidRPr="00E264D1">
              <w:rPr>
                <w:rFonts w:ascii="Arial" w:hAnsi="Arial" w:cs="Arial"/>
                <w:i/>
                <w:color w:val="000000" w:themeColor="text1"/>
                <w:lang w:val="fr-CA"/>
              </w:rPr>
              <w:t xml:space="preserve"> </w:t>
            </w:r>
            <w:r w:rsidR="009B3E72" w:rsidRPr="00E264D1">
              <w:rPr>
                <w:rFonts w:ascii="Arial" w:hAnsi="Arial" w:cs="Arial"/>
                <w:color w:val="000000" w:themeColor="text1"/>
                <w:lang w:val="fr-CA"/>
              </w:rPr>
              <w:t>courte biographie</w:t>
            </w:r>
            <w:r w:rsidR="00896406" w:rsidRPr="00E264D1">
              <w:rPr>
                <w:rFonts w:ascii="Arial" w:hAnsi="Arial" w:cs="Arial"/>
                <w:color w:val="000000" w:themeColor="text1"/>
                <w:lang w:val="fr-CA"/>
              </w:rPr>
              <w:t xml:space="preserve"> </w:t>
            </w:r>
            <w:r w:rsidR="00C91B32" w:rsidRPr="00E264D1">
              <w:rPr>
                <w:rFonts w:ascii="Arial" w:hAnsi="Arial" w:cs="Arial"/>
                <w:color w:val="000000" w:themeColor="text1"/>
                <w:lang w:val="fr-CA"/>
              </w:rPr>
              <w:t>d’un</w:t>
            </w:r>
            <w:r w:rsidR="00E264D1">
              <w:rPr>
                <w:rFonts w:ascii="Arial" w:hAnsi="Arial" w:cs="Arial"/>
                <w:color w:val="000000" w:themeColor="text1"/>
                <w:lang w:val="fr-CA"/>
              </w:rPr>
              <w:t xml:space="preserve"> </w:t>
            </w:r>
            <w:r w:rsidR="00C91B32" w:rsidRPr="00E264D1">
              <w:rPr>
                <w:rFonts w:ascii="Arial" w:hAnsi="Arial" w:cs="Arial"/>
                <w:color w:val="000000" w:themeColor="text1"/>
                <w:lang w:val="fr-CA"/>
              </w:rPr>
              <w:t xml:space="preserve">transmetteur en code </w:t>
            </w:r>
            <w:r w:rsidR="009B3E72" w:rsidRPr="00E264D1">
              <w:rPr>
                <w:rFonts w:ascii="Arial" w:hAnsi="Arial" w:cs="Arial"/>
                <w:color w:val="000000" w:themeColor="text1"/>
                <w:lang w:val="fr-CA"/>
              </w:rPr>
              <w:t>cri</w:t>
            </w:r>
            <w:r w:rsidR="00C91B32" w:rsidRPr="00E264D1">
              <w:rPr>
                <w:rFonts w:ascii="Arial" w:hAnsi="Arial" w:cs="Arial"/>
                <w:color w:val="000000" w:themeColor="text1"/>
                <w:lang w:val="fr-CA"/>
              </w:rPr>
              <w:t xml:space="preserve"> </w:t>
            </w:r>
            <w:r w:rsidR="00E55C94" w:rsidRPr="00E264D1">
              <w:rPr>
                <w:rFonts w:ascii="Arial" w:hAnsi="Arial" w:cs="Arial"/>
                <w:color w:val="000000" w:themeColor="text1"/>
                <w:lang w:val="fr-CA"/>
              </w:rPr>
              <w:t xml:space="preserve">canadien </w:t>
            </w:r>
            <w:r w:rsidR="00C91B32" w:rsidRPr="00E264D1">
              <w:rPr>
                <w:rFonts w:ascii="Arial" w:hAnsi="Arial" w:cs="Arial"/>
                <w:color w:val="000000" w:themeColor="text1"/>
                <w:lang w:val="fr-CA"/>
              </w:rPr>
              <w:t xml:space="preserve">de la Deuxième Guerre mondiale dénommé </w:t>
            </w:r>
            <w:r w:rsidR="0031130F" w:rsidRPr="00E264D1">
              <w:rPr>
                <w:rFonts w:ascii="Arial" w:hAnsi="Arial" w:cs="Arial"/>
                <w:color w:val="000000" w:themeColor="text1"/>
                <w:lang w:val="fr-CA"/>
              </w:rPr>
              <w:t xml:space="preserve">Charles Tomkins </w:t>
            </w:r>
          </w:p>
          <w:p w14:paraId="7BC56E3A" w14:textId="689950A4" w:rsidR="00DB18C4" w:rsidRPr="00EB70E3" w:rsidRDefault="00DB44AB" w:rsidP="00885AD8">
            <w:pPr>
              <w:spacing w:before="120" w:after="60"/>
              <w:rPr>
                <w:rFonts w:ascii="Arial" w:hAnsi="Arial" w:cs="Arial"/>
                <w:b/>
                <w:color w:val="538135"/>
                <w:sz w:val="24"/>
                <w:lang w:val="fr-CA"/>
              </w:rPr>
            </w:pPr>
            <w:r w:rsidRPr="00EB70E3">
              <w:rPr>
                <w:rFonts w:ascii="Arial" w:hAnsi="Arial" w:cs="Arial"/>
                <w:b/>
                <w:color w:val="538135"/>
                <w:sz w:val="24"/>
                <w:lang w:val="fr-CA"/>
              </w:rPr>
              <w:t>Activit</w:t>
            </w:r>
            <w:r w:rsidR="00797EF0" w:rsidRPr="00EB70E3">
              <w:rPr>
                <w:rFonts w:ascii="Arial" w:hAnsi="Arial" w:cs="Arial"/>
                <w:b/>
                <w:color w:val="538135"/>
                <w:sz w:val="24"/>
                <w:lang w:val="fr-CA"/>
              </w:rPr>
              <w:t>é</w:t>
            </w:r>
            <w:r w:rsidRPr="00EB70E3">
              <w:rPr>
                <w:rFonts w:ascii="Arial" w:hAnsi="Arial" w:cs="Arial"/>
                <w:b/>
                <w:color w:val="538135"/>
                <w:sz w:val="24"/>
                <w:lang w:val="fr-CA"/>
              </w:rPr>
              <w:t>/</w:t>
            </w:r>
            <w:r w:rsidR="00797EF0" w:rsidRPr="00EB70E3">
              <w:rPr>
                <w:rFonts w:ascii="Arial" w:hAnsi="Arial" w:cs="Arial"/>
                <w:b/>
                <w:color w:val="538135"/>
                <w:sz w:val="24"/>
                <w:lang w:val="fr-CA"/>
              </w:rPr>
              <w:t>e</w:t>
            </w:r>
            <w:r w:rsidRPr="00EB70E3">
              <w:rPr>
                <w:rFonts w:ascii="Arial" w:hAnsi="Arial" w:cs="Arial"/>
                <w:b/>
                <w:color w:val="538135"/>
                <w:sz w:val="24"/>
                <w:lang w:val="fr-CA"/>
              </w:rPr>
              <w:t>xp</w:t>
            </w:r>
            <w:r w:rsidR="00797EF0" w:rsidRPr="00EB70E3">
              <w:rPr>
                <w:rFonts w:ascii="Arial" w:hAnsi="Arial" w:cs="Arial"/>
                <w:b/>
                <w:color w:val="538135"/>
                <w:sz w:val="24"/>
                <w:lang w:val="fr-CA"/>
              </w:rPr>
              <w:t>é</w:t>
            </w:r>
            <w:r w:rsidRPr="00EB70E3">
              <w:rPr>
                <w:rFonts w:ascii="Arial" w:hAnsi="Arial" w:cs="Arial"/>
                <w:b/>
                <w:color w:val="538135"/>
                <w:sz w:val="24"/>
                <w:lang w:val="fr-CA"/>
              </w:rPr>
              <w:t>rience</w:t>
            </w:r>
          </w:p>
          <w:p w14:paraId="6DCD3A90" w14:textId="019160C3" w:rsidR="0031130F" w:rsidRPr="00325EE7" w:rsidRDefault="00797EF0" w:rsidP="007368CA">
            <w:pPr>
              <w:spacing w:before="120" w:after="60"/>
              <w:rPr>
                <w:rFonts w:ascii="Arial" w:hAnsi="Arial" w:cs="Arial"/>
                <w:lang w:val="fr-CA"/>
              </w:rPr>
            </w:pPr>
            <w:r w:rsidRPr="002F2C8E">
              <w:rPr>
                <w:rFonts w:ascii="Arial" w:hAnsi="Arial" w:cs="Arial"/>
                <w:lang w:val="fr-CA"/>
              </w:rPr>
              <w:t xml:space="preserve">Avant de </w:t>
            </w:r>
            <w:r w:rsidR="00AE2C4E" w:rsidRPr="002F2C8E">
              <w:rPr>
                <w:rFonts w:ascii="Arial" w:hAnsi="Arial" w:cs="Arial"/>
                <w:lang w:val="fr-CA"/>
              </w:rPr>
              <w:t>lire la courte biographie de Charles Tomkins</w:t>
            </w:r>
            <w:r w:rsidR="0031130F" w:rsidRPr="002F2C8E">
              <w:rPr>
                <w:rFonts w:ascii="Arial" w:hAnsi="Arial" w:cs="Arial"/>
                <w:lang w:val="fr-CA"/>
              </w:rPr>
              <w:t xml:space="preserve">, </w:t>
            </w:r>
            <w:r w:rsidRPr="002F2C8E">
              <w:rPr>
                <w:rFonts w:ascii="Arial" w:hAnsi="Arial" w:cs="Arial"/>
                <w:lang w:val="fr-CA"/>
              </w:rPr>
              <w:t>donnez des informations générales aux élèves à l’aide de</w:t>
            </w:r>
            <w:r w:rsidR="00E674ED" w:rsidRPr="002F2C8E">
              <w:rPr>
                <w:rFonts w:ascii="Arial" w:hAnsi="Arial" w:cs="Arial"/>
                <w:lang w:val="fr-CA"/>
              </w:rPr>
              <w:t xml:space="preserve"> l’article </w:t>
            </w:r>
            <w:hyperlink r:id="rId20" w:history="1">
              <w:r w:rsidR="00325EE7" w:rsidRPr="0087285A">
                <w:rPr>
                  <w:rStyle w:val="Hyperlink"/>
                  <w:rFonts w:ascii="Arial" w:hAnsi="Arial" w:cs="Arial"/>
                  <w:i/>
                  <w:lang w:val="fr-CA"/>
                </w:rPr>
                <w:t>Transmetteurs en code cri</w:t>
              </w:r>
            </w:hyperlink>
            <w:r w:rsidR="00325EE7" w:rsidRPr="00325EE7">
              <w:rPr>
                <w:rFonts w:ascii="Arial" w:hAnsi="Arial" w:cs="Arial"/>
                <w:lang w:val="fr-CA"/>
              </w:rPr>
              <w:t xml:space="preserve"> de Peter Scott</w:t>
            </w:r>
            <w:r w:rsidR="008047F3" w:rsidRPr="00325EE7">
              <w:rPr>
                <w:rFonts w:ascii="Arial" w:hAnsi="Arial" w:cs="Arial"/>
                <w:lang w:val="fr-CA"/>
              </w:rPr>
              <w:t>. Rappel</w:t>
            </w:r>
            <w:r w:rsidRPr="00325EE7">
              <w:rPr>
                <w:rFonts w:ascii="Arial" w:hAnsi="Arial" w:cs="Arial"/>
                <w:lang w:val="fr-CA"/>
              </w:rPr>
              <w:t xml:space="preserve">ez </w:t>
            </w:r>
            <w:r w:rsidR="008047F3" w:rsidRPr="00325EE7">
              <w:rPr>
                <w:rFonts w:ascii="Arial" w:hAnsi="Arial" w:cs="Arial"/>
                <w:lang w:val="fr-CA"/>
              </w:rPr>
              <w:t xml:space="preserve">aux </w:t>
            </w:r>
            <w:r w:rsidRPr="00325EE7">
              <w:rPr>
                <w:rFonts w:ascii="Arial" w:hAnsi="Arial" w:cs="Arial"/>
                <w:lang w:val="fr-CA"/>
              </w:rPr>
              <w:t>élèves que les transmetteurs en code étaient capables de communiquer des messages codés ou secrets</w:t>
            </w:r>
            <w:r w:rsidR="0031130F" w:rsidRPr="00325EE7">
              <w:rPr>
                <w:rFonts w:ascii="Arial" w:hAnsi="Arial" w:cs="Arial"/>
                <w:lang w:val="fr-CA"/>
              </w:rPr>
              <w:t xml:space="preserve">; </w:t>
            </w:r>
            <w:r w:rsidRPr="00325EE7">
              <w:rPr>
                <w:rFonts w:ascii="Arial" w:hAnsi="Arial" w:cs="Arial"/>
                <w:lang w:val="fr-CA"/>
              </w:rPr>
              <w:t xml:space="preserve">ils </w:t>
            </w:r>
            <w:r w:rsidR="0031130F" w:rsidRPr="00325EE7">
              <w:rPr>
                <w:rFonts w:ascii="Arial" w:hAnsi="Arial" w:cs="Arial"/>
                <w:lang w:val="fr-CA"/>
              </w:rPr>
              <w:t>transm</w:t>
            </w:r>
            <w:r w:rsidRPr="00325EE7">
              <w:rPr>
                <w:rFonts w:ascii="Arial" w:hAnsi="Arial" w:cs="Arial"/>
                <w:lang w:val="fr-CA"/>
              </w:rPr>
              <w:t>e</w:t>
            </w:r>
            <w:r w:rsidR="0031130F" w:rsidRPr="00325EE7">
              <w:rPr>
                <w:rFonts w:ascii="Arial" w:hAnsi="Arial" w:cs="Arial"/>
                <w:lang w:val="fr-CA"/>
              </w:rPr>
              <w:t>tt</w:t>
            </w:r>
            <w:r w:rsidRPr="00325EE7">
              <w:rPr>
                <w:rFonts w:ascii="Arial" w:hAnsi="Arial" w:cs="Arial"/>
                <w:lang w:val="fr-CA"/>
              </w:rPr>
              <w:t xml:space="preserve">aient ces </w:t>
            </w:r>
            <w:r w:rsidR="0031130F" w:rsidRPr="00325EE7">
              <w:rPr>
                <w:rFonts w:ascii="Arial" w:hAnsi="Arial" w:cs="Arial"/>
                <w:lang w:val="fr-CA"/>
              </w:rPr>
              <w:t xml:space="preserve">messages </w:t>
            </w:r>
            <w:r w:rsidRPr="00325EE7">
              <w:rPr>
                <w:rFonts w:ascii="Arial" w:hAnsi="Arial" w:cs="Arial"/>
                <w:lang w:val="fr-CA"/>
              </w:rPr>
              <w:t xml:space="preserve">par téléphone ou </w:t>
            </w:r>
            <w:r w:rsidR="008047F3" w:rsidRPr="00325EE7">
              <w:rPr>
                <w:rFonts w:ascii="Arial" w:hAnsi="Arial" w:cs="Arial"/>
                <w:lang w:val="fr-CA"/>
              </w:rPr>
              <w:t xml:space="preserve">par </w:t>
            </w:r>
            <w:r w:rsidRPr="00325EE7">
              <w:rPr>
                <w:rFonts w:ascii="Arial" w:hAnsi="Arial" w:cs="Arial"/>
                <w:lang w:val="fr-CA"/>
              </w:rPr>
              <w:t xml:space="preserve">radio </w:t>
            </w:r>
            <w:r w:rsidR="0031130F" w:rsidRPr="00325EE7">
              <w:rPr>
                <w:rFonts w:ascii="Arial" w:hAnsi="Arial" w:cs="Arial"/>
                <w:lang w:val="fr-CA"/>
              </w:rPr>
              <w:t>milit</w:t>
            </w:r>
            <w:r w:rsidRPr="00325EE7">
              <w:rPr>
                <w:rFonts w:ascii="Arial" w:hAnsi="Arial" w:cs="Arial"/>
                <w:lang w:val="fr-CA"/>
              </w:rPr>
              <w:t>aire</w:t>
            </w:r>
            <w:r w:rsidR="0031130F" w:rsidRPr="00325EE7">
              <w:rPr>
                <w:rFonts w:ascii="Arial" w:hAnsi="Arial" w:cs="Arial"/>
                <w:lang w:val="fr-CA"/>
              </w:rPr>
              <w:t xml:space="preserve"> </w:t>
            </w:r>
            <w:r w:rsidRPr="00325EE7">
              <w:rPr>
                <w:rFonts w:ascii="Arial" w:hAnsi="Arial" w:cs="Arial"/>
                <w:lang w:val="fr-CA"/>
              </w:rPr>
              <w:t xml:space="preserve">à l’aide de codes </w:t>
            </w:r>
            <w:r w:rsidR="00AF709E" w:rsidRPr="00325EE7">
              <w:rPr>
                <w:rFonts w:ascii="Arial" w:hAnsi="Arial" w:cs="Arial"/>
                <w:lang w:val="fr-CA"/>
              </w:rPr>
              <w:t>basés</w:t>
            </w:r>
            <w:r w:rsidRPr="00325EE7">
              <w:rPr>
                <w:rFonts w:ascii="Arial" w:hAnsi="Arial" w:cs="Arial"/>
                <w:lang w:val="fr-CA"/>
              </w:rPr>
              <w:t xml:space="preserve"> </w:t>
            </w:r>
            <w:r w:rsidR="00AF709E" w:rsidRPr="00325EE7">
              <w:rPr>
                <w:rFonts w:ascii="Arial" w:hAnsi="Arial" w:cs="Arial"/>
                <w:lang w:val="fr-CA"/>
              </w:rPr>
              <w:t>sur</w:t>
            </w:r>
            <w:r w:rsidRPr="00325EE7">
              <w:rPr>
                <w:rFonts w:ascii="Arial" w:hAnsi="Arial" w:cs="Arial"/>
                <w:lang w:val="fr-CA"/>
              </w:rPr>
              <w:t xml:space="preserve"> la langue crie</w:t>
            </w:r>
            <w:r w:rsidR="0031130F" w:rsidRPr="00325EE7">
              <w:rPr>
                <w:rFonts w:ascii="Arial" w:hAnsi="Arial" w:cs="Arial"/>
                <w:lang w:val="fr-CA"/>
              </w:rPr>
              <w:t xml:space="preserve">. </w:t>
            </w:r>
          </w:p>
          <w:p w14:paraId="754C8984" w14:textId="20E6F06E" w:rsidR="0031130F" w:rsidRPr="002F2C8E" w:rsidRDefault="00F35731" w:rsidP="007368CA">
            <w:pPr>
              <w:spacing w:before="120" w:after="60"/>
              <w:rPr>
                <w:rFonts w:ascii="Arial" w:hAnsi="Arial" w:cs="Arial"/>
                <w:lang w:val="fr-CA"/>
              </w:rPr>
            </w:pPr>
            <w:r w:rsidRPr="00325EE7">
              <w:rPr>
                <w:rFonts w:ascii="Arial" w:hAnsi="Arial" w:cs="Arial"/>
                <w:lang w:val="fr-CA"/>
              </w:rPr>
              <w:t>Par la suite, l</w:t>
            </w:r>
            <w:r w:rsidR="00797EF0" w:rsidRPr="00325EE7">
              <w:rPr>
                <w:rFonts w:ascii="Arial" w:hAnsi="Arial" w:cs="Arial"/>
                <w:lang w:val="fr-CA"/>
              </w:rPr>
              <w:t xml:space="preserve">es élèves </w:t>
            </w:r>
            <w:r w:rsidR="00FC212A" w:rsidRPr="00325EE7">
              <w:rPr>
                <w:rFonts w:ascii="Arial" w:hAnsi="Arial" w:cs="Arial"/>
                <w:lang w:val="fr-CA"/>
              </w:rPr>
              <w:t>en petit</w:t>
            </w:r>
            <w:r w:rsidR="00325EE7">
              <w:rPr>
                <w:rFonts w:ascii="Arial" w:hAnsi="Arial" w:cs="Arial"/>
                <w:lang w:val="fr-CA"/>
              </w:rPr>
              <w:t>s</w:t>
            </w:r>
            <w:r w:rsidR="00FC212A" w:rsidRPr="00325EE7">
              <w:rPr>
                <w:rFonts w:ascii="Arial" w:hAnsi="Arial" w:cs="Arial"/>
                <w:lang w:val="fr-CA"/>
              </w:rPr>
              <w:t xml:space="preserve"> groupe</w:t>
            </w:r>
            <w:r w:rsidR="00325EE7">
              <w:rPr>
                <w:rFonts w:ascii="Arial" w:hAnsi="Arial" w:cs="Arial"/>
                <w:lang w:val="fr-CA"/>
              </w:rPr>
              <w:t>s</w:t>
            </w:r>
            <w:r w:rsidR="00FC212A" w:rsidRPr="00325EE7">
              <w:rPr>
                <w:rFonts w:ascii="Arial" w:hAnsi="Arial" w:cs="Arial"/>
                <w:lang w:val="fr-CA"/>
              </w:rPr>
              <w:t xml:space="preserve"> </w:t>
            </w:r>
            <w:r w:rsidRPr="00325EE7">
              <w:rPr>
                <w:rFonts w:ascii="Arial" w:hAnsi="Arial" w:cs="Arial"/>
                <w:lang w:val="fr-CA"/>
              </w:rPr>
              <w:t xml:space="preserve">liront l’article </w:t>
            </w:r>
            <w:hyperlink r:id="rId21" w:history="1">
              <w:r w:rsidRPr="0087285A">
                <w:rPr>
                  <w:rStyle w:val="Hyperlink"/>
                  <w:rFonts w:ascii="Arial" w:hAnsi="Arial" w:cs="Arial"/>
                  <w:i/>
                  <w:lang w:val="fr-CA"/>
                </w:rPr>
                <w:t>Charles Tomkin</w:t>
              </w:r>
              <w:r w:rsidRPr="0087285A">
                <w:rPr>
                  <w:rStyle w:val="Hyperlink"/>
                  <w:rFonts w:ascii="Arial" w:hAnsi="Arial" w:cs="Arial"/>
                  <w:lang w:val="fr-CA"/>
                </w:rPr>
                <w:t>s</w:t>
              </w:r>
            </w:hyperlink>
            <w:r w:rsidR="00797EF0" w:rsidRPr="00325EE7">
              <w:rPr>
                <w:rFonts w:ascii="Arial" w:hAnsi="Arial" w:cs="Arial"/>
                <w:lang w:val="fr-CA"/>
              </w:rPr>
              <w:t xml:space="preserve"> </w:t>
            </w:r>
            <w:r w:rsidR="00C71AF2" w:rsidRPr="002F2C8E">
              <w:rPr>
                <w:rFonts w:ascii="Arial" w:hAnsi="Arial" w:cs="Arial"/>
                <w:lang w:val="fr-CA"/>
              </w:rPr>
              <w:t xml:space="preserve">et discuteront de la vie du </w:t>
            </w:r>
            <w:r w:rsidR="002E7A3F" w:rsidRPr="002F2C8E">
              <w:rPr>
                <w:rFonts w:ascii="Arial" w:hAnsi="Arial" w:cs="Arial"/>
                <w:lang w:val="fr-CA"/>
              </w:rPr>
              <w:t>vétéran</w:t>
            </w:r>
            <w:r w:rsidR="00C71AF2" w:rsidRPr="002F2C8E">
              <w:rPr>
                <w:rFonts w:ascii="Arial" w:hAnsi="Arial" w:cs="Arial"/>
                <w:lang w:val="fr-CA"/>
              </w:rPr>
              <w:t xml:space="preserve"> </w:t>
            </w:r>
            <w:r w:rsidR="0031130F" w:rsidRPr="002F2C8E">
              <w:rPr>
                <w:rFonts w:ascii="Arial" w:hAnsi="Arial" w:cs="Arial"/>
                <w:lang w:val="fr-CA"/>
              </w:rPr>
              <w:t xml:space="preserve">Charles Tomkins </w:t>
            </w:r>
            <w:r w:rsidR="00C71AF2" w:rsidRPr="002F2C8E">
              <w:rPr>
                <w:rFonts w:ascii="Arial" w:hAnsi="Arial" w:cs="Arial"/>
                <w:lang w:val="fr-CA"/>
              </w:rPr>
              <w:t xml:space="preserve">et du rôle qu’il a jouté durant la guerre en tant que transmetteur en code cri en soutien </w:t>
            </w:r>
            <w:r w:rsidR="00AF709E" w:rsidRPr="002F2C8E">
              <w:rPr>
                <w:rFonts w:ascii="Arial" w:hAnsi="Arial" w:cs="Arial"/>
                <w:lang w:val="fr-CA"/>
              </w:rPr>
              <w:t xml:space="preserve">conjoint </w:t>
            </w:r>
            <w:r w:rsidR="00C71AF2" w:rsidRPr="002F2C8E">
              <w:rPr>
                <w:rFonts w:ascii="Arial" w:hAnsi="Arial" w:cs="Arial"/>
                <w:lang w:val="fr-CA"/>
              </w:rPr>
              <w:t>aux efforts militaires américain</w:t>
            </w:r>
            <w:r w:rsidR="002E7A3F" w:rsidRPr="002F2C8E">
              <w:rPr>
                <w:rFonts w:ascii="Arial" w:hAnsi="Arial" w:cs="Arial"/>
                <w:lang w:val="fr-CA"/>
              </w:rPr>
              <w:t>s</w:t>
            </w:r>
            <w:r w:rsidR="00C71AF2" w:rsidRPr="002F2C8E">
              <w:rPr>
                <w:rFonts w:ascii="Arial" w:hAnsi="Arial" w:cs="Arial"/>
                <w:lang w:val="fr-CA"/>
              </w:rPr>
              <w:t xml:space="preserve"> durant la Deuxième Guerre mondiale</w:t>
            </w:r>
            <w:r w:rsidR="0031130F" w:rsidRPr="002F2C8E">
              <w:rPr>
                <w:rFonts w:ascii="Arial" w:hAnsi="Arial" w:cs="Arial"/>
                <w:lang w:val="fr-CA"/>
              </w:rPr>
              <w:t xml:space="preserve">. </w:t>
            </w:r>
            <w:r w:rsidR="00AF709E" w:rsidRPr="002F2C8E">
              <w:rPr>
                <w:rFonts w:ascii="Arial" w:hAnsi="Arial" w:cs="Arial"/>
                <w:lang w:val="fr-CA"/>
              </w:rPr>
              <w:t>Avisez</w:t>
            </w:r>
            <w:r w:rsidR="00C71AF2" w:rsidRPr="002F2C8E">
              <w:rPr>
                <w:rFonts w:ascii="Arial" w:hAnsi="Arial" w:cs="Arial"/>
                <w:lang w:val="fr-CA"/>
              </w:rPr>
              <w:t xml:space="preserve"> les élèves que </w:t>
            </w:r>
            <w:r w:rsidR="00AF709E" w:rsidRPr="002F2C8E">
              <w:rPr>
                <w:rFonts w:ascii="Arial" w:hAnsi="Arial" w:cs="Arial"/>
                <w:lang w:val="fr-CA"/>
              </w:rPr>
              <w:t xml:space="preserve">ni le gouvernement canadien ni le gouvernement américain n’ont jamais rendu hommage aux </w:t>
            </w:r>
            <w:r w:rsidR="00C71AF2" w:rsidRPr="002F2C8E">
              <w:rPr>
                <w:rFonts w:ascii="Arial" w:hAnsi="Arial" w:cs="Arial"/>
                <w:lang w:val="fr-CA"/>
              </w:rPr>
              <w:t>tran</w:t>
            </w:r>
            <w:r w:rsidR="00AF709E" w:rsidRPr="002F2C8E">
              <w:rPr>
                <w:rFonts w:ascii="Arial" w:hAnsi="Arial" w:cs="Arial"/>
                <w:lang w:val="fr-CA"/>
              </w:rPr>
              <w:t>smetteurs en code cri canadiens.</w:t>
            </w:r>
          </w:p>
          <w:p w14:paraId="144479AD" w14:textId="63B4D231" w:rsidR="0031130F" w:rsidRPr="002F2C8E" w:rsidRDefault="00C71AF2" w:rsidP="007368CA">
            <w:pPr>
              <w:spacing w:before="120" w:after="60"/>
              <w:rPr>
                <w:rFonts w:ascii="Arial" w:hAnsi="Arial" w:cs="Arial"/>
                <w:lang w:val="fr-CA"/>
              </w:rPr>
            </w:pPr>
            <w:r w:rsidRPr="002F2C8E">
              <w:rPr>
                <w:rFonts w:ascii="Arial" w:hAnsi="Arial" w:cs="Arial"/>
                <w:lang w:val="fr-CA"/>
              </w:rPr>
              <w:t xml:space="preserve">À la suite </w:t>
            </w:r>
            <w:r w:rsidR="00E55C94" w:rsidRPr="002F2C8E">
              <w:rPr>
                <w:rFonts w:ascii="Arial" w:hAnsi="Arial" w:cs="Arial"/>
                <w:lang w:val="fr-CA"/>
              </w:rPr>
              <w:t>de la lecture de l’article</w:t>
            </w:r>
            <w:r w:rsidR="0031130F" w:rsidRPr="002F2C8E">
              <w:rPr>
                <w:rFonts w:ascii="Arial" w:hAnsi="Arial" w:cs="Arial"/>
                <w:lang w:val="fr-CA"/>
              </w:rPr>
              <w:t>, discu</w:t>
            </w:r>
            <w:r w:rsidRPr="002F2C8E">
              <w:rPr>
                <w:rFonts w:ascii="Arial" w:hAnsi="Arial" w:cs="Arial"/>
                <w:lang w:val="fr-CA"/>
              </w:rPr>
              <w:t xml:space="preserve">tez avec les élèves </w:t>
            </w:r>
            <w:r w:rsidR="0031130F" w:rsidRPr="002F2C8E">
              <w:rPr>
                <w:rFonts w:ascii="Arial" w:hAnsi="Arial" w:cs="Arial"/>
                <w:lang w:val="fr-CA"/>
              </w:rPr>
              <w:t>:</w:t>
            </w:r>
          </w:p>
          <w:p w14:paraId="21FCAAE8" w14:textId="3C2EBFE2" w:rsidR="0031130F" w:rsidRPr="002F2C8E" w:rsidRDefault="002E7A3F" w:rsidP="0031130F">
            <w:pPr>
              <w:pStyle w:val="ListParagraph"/>
              <w:numPr>
                <w:ilvl w:val="0"/>
                <w:numId w:val="45"/>
              </w:numPr>
              <w:spacing w:after="60"/>
              <w:rPr>
                <w:rFonts w:ascii="Arial" w:hAnsi="Arial" w:cs="Arial"/>
                <w:lang w:val="fr-CA"/>
              </w:rPr>
            </w:pPr>
            <w:r w:rsidRPr="002F2C8E">
              <w:rPr>
                <w:rFonts w:ascii="Arial" w:hAnsi="Arial" w:cs="Arial"/>
                <w:lang w:val="fr-CA"/>
              </w:rPr>
              <w:t xml:space="preserve">Comment </w:t>
            </w:r>
            <w:r w:rsidR="00E55C94" w:rsidRPr="002F2C8E">
              <w:rPr>
                <w:rFonts w:ascii="Arial" w:hAnsi="Arial" w:cs="Arial"/>
                <w:lang w:val="fr-CA"/>
              </w:rPr>
              <w:t>cet article</w:t>
            </w:r>
            <w:r w:rsidR="0031130F" w:rsidRPr="002F2C8E">
              <w:rPr>
                <w:rFonts w:ascii="Arial" w:hAnsi="Arial" w:cs="Arial"/>
                <w:lang w:val="fr-CA"/>
              </w:rPr>
              <w:t xml:space="preserve"> </w:t>
            </w:r>
            <w:r w:rsidRPr="002F2C8E">
              <w:rPr>
                <w:rFonts w:ascii="Arial" w:hAnsi="Arial" w:cs="Arial"/>
                <w:lang w:val="fr-CA"/>
              </w:rPr>
              <w:t>peut-il attir</w:t>
            </w:r>
            <w:r w:rsidR="008047F3" w:rsidRPr="002F2C8E">
              <w:rPr>
                <w:rFonts w:ascii="Arial" w:hAnsi="Arial" w:cs="Arial"/>
                <w:lang w:val="fr-CA"/>
              </w:rPr>
              <w:t>er</w:t>
            </w:r>
            <w:r w:rsidRPr="002F2C8E">
              <w:rPr>
                <w:rFonts w:ascii="Arial" w:hAnsi="Arial" w:cs="Arial"/>
                <w:lang w:val="fr-CA"/>
              </w:rPr>
              <w:t xml:space="preserve"> l’attention sur la </w:t>
            </w:r>
            <w:r w:rsidR="0031130F" w:rsidRPr="002F2C8E">
              <w:rPr>
                <w:rFonts w:ascii="Arial" w:hAnsi="Arial" w:cs="Arial"/>
                <w:lang w:val="fr-CA"/>
              </w:rPr>
              <w:t xml:space="preserve">contribution </w:t>
            </w:r>
            <w:r w:rsidRPr="002F2C8E">
              <w:rPr>
                <w:rFonts w:ascii="Arial" w:hAnsi="Arial" w:cs="Arial"/>
                <w:lang w:val="fr-CA"/>
              </w:rPr>
              <w:t>des transmetteurs en code cri</w:t>
            </w:r>
            <w:r w:rsidR="0031130F" w:rsidRPr="002F2C8E">
              <w:rPr>
                <w:rFonts w:ascii="Arial" w:hAnsi="Arial" w:cs="Arial"/>
                <w:lang w:val="fr-CA"/>
              </w:rPr>
              <w:t xml:space="preserve"> </w:t>
            </w:r>
            <w:r w:rsidRPr="002F2C8E">
              <w:rPr>
                <w:rFonts w:ascii="Arial" w:hAnsi="Arial" w:cs="Arial"/>
                <w:lang w:val="fr-CA"/>
              </w:rPr>
              <w:t xml:space="preserve">et servir de </w:t>
            </w:r>
            <w:r w:rsidR="0031130F" w:rsidRPr="002F2C8E">
              <w:rPr>
                <w:rFonts w:ascii="Arial" w:hAnsi="Arial" w:cs="Arial"/>
                <w:lang w:val="fr-CA"/>
              </w:rPr>
              <w:t xml:space="preserve">message </w:t>
            </w:r>
            <w:r w:rsidR="0033174D" w:rsidRPr="002F2C8E">
              <w:rPr>
                <w:rFonts w:ascii="Arial" w:hAnsi="Arial" w:cs="Arial"/>
                <w:lang w:val="fr-CA"/>
              </w:rPr>
              <w:t xml:space="preserve">fort </w:t>
            </w:r>
            <w:r w:rsidRPr="002F2C8E">
              <w:rPr>
                <w:rFonts w:ascii="Arial" w:hAnsi="Arial" w:cs="Arial"/>
                <w:lang w:val="fr-CA"/>
              </w:rPr>
              <w:t xml:space="preserve">aux </w:t>
            </w:r>
            <w:r w:rsidR="0031130F" w:rsidRPr="002F2C8E">
              <w:rPr>
                <w:rFonts w:ascii="Arial" w:hAnsi="Arial" w:cs="Arial"/>
                <w:lang w:val="fr-CA"/>
              </w:rPr>
              <w:t>go</w:t>
            </w:r>
            <w:r w:rsidRPr="002F2C8E">
              <w:rPr>
                <w:rFonts w:ascii="Arial" w:hAnsi="Arial" w:cs="Arial"/>
                <w:lang w:val="fr-CA"/>
              </w:rPr>
              <w:t>u</w:t>
            </w:r>
            <w:r w:rsidR="0031130F" w:rsidRPr="002F2C8E">
              <w:rPr>
                <w:rFonts w:ascii="Arial" w:hAnsi="Arial" w:cs="Arial"/>
                <w:lang w:val="fr-CA"/>
              </w:rPr>
              <w:t>vern</w:t>
            </w:r>
            <w:r w:rsidRPr="002F2C8E">
              <w:rPr>
                <w:rFonts w:ascii="Arial" w:hAnsi="Arial" w:cs="Arial"/>
                <w:lang w:val="fr-CA"/>
              </w:rPr>
              <w:t>e</w:t>
            </w:r>
            <w:r w:rsidR="0031130F" w:rsidRPr="002F2C8E">
              <w:rPr>
                <w:rFonts w:ascii="Arial" w:hAnsi="Arial" w:cs="Arial"/>
                <w:lang w:val="fr-CA"/>
              </w:rPr>
              <w:t xml:space="preserve">ments </w:t>
            </w:r>
            <w:r w:rsidRPr="002F2C8E">
              <w:rPr>
                <w:rFonts w:ascii="Arial" w:hAnsi="Arial" w:cs="Arial"/>
                <w:lang w:val="fr-CA"/>
              </w:rPr>
              <w:t>pour reconnaitre</w:t>
            </w:r>
            <w:r w:rsidR="0031130F" w:rsidRPr="002F2C8E">
              <w:rPr>
                <w:rFonts w:ascii="Arial" w:hAnsi="Arial" w:cs="Arial"/>
                <w:lang w:val="fr-CA"/>
              </w:rPr>
              <w:t xml:space="preserve">, </w:t>
            </w:r>
            <w:r w:rsidRPr="002F2C8E">
              <w:rPr>
                <w:rFonts w:ascii="Arial" w:hAnsi="Arial" w:cs="Arial"/>
                <w:lang w:val="fr-CA"/>
              </w:rPr>
              <w:t>officiellement</w:t>
            </w:r>
            <w:r w:rsidR="0031130F" w:rsidRPr="002F2C8E">
              <w:rPr>
                <w:rFonts w:ascii="Arial" w:hAnsi="Arial" w:cs="Arial"/>
                <w:lang w:val="fr-CA"/>
              </w:rPr>
              <w:t xml:space="preserve">, </w:t>
            </w:r>
            <w:r w:rsidRPr="002F2C8E">
              <w:rPr>
                <w:rFonts w:ascii="Arial" w:hAnsi="Arial" w:cs="Arial"/>
                <w:lang w:val="fr-CA"/>
              </w:rPr>
              <w:t>les contributions des transmetteurs en code cri à l’effort de guerre</w:t>
            </w:r>
            <w:r w:rsidR="0031130F" w:rsidRPr="002F2C8E">
              <w:rPr>
                <w:rFonts w:ascii="Arial" w:hAnsi="Arial" w:cs="Arial"/>
                <w:lang w:val="fr-CA"/>
              </w:rPr>
              <w:t xml:space="preserve">? </w:t>
            </w:r>
          </w:p>
          <w:p w14:paraId="75353D93" w14:textId="6AECD971" w:rsidR="0031130F" w:rsidRPr="002F2C8E" w:rsidRDefault="0031130F" w:rsidP="0031130F">
            <w:pPr>
              <w:pStyle w:val="ListParagraph"/>
              <w:numPr>
                <w:ilvl w:val="0"/>
                <w:numId w:val="45"/>
              </w:numPr>
              <w:spacing w:after="60"/>
              <w:rPr>
                <w:rFonts w:ascii="Arial" w:hAnsi="Arial" w:cs="Arial"/>
                <w:lang w:val="fr-CA"/>
              </w:rPr>
            </w:pPr>
            <w:r w:rsidRPr="002F2C8E">
              <w:rPr>
                <w:rFonts w:ascii="Arial" w:hAnsi="Arial" w:cs="Arial"/>
                <w:lang w:val="fr-CA"/>
              </w:rPr>
              <w:t>Compare</w:t>
            </w:r>
            <w:r w:rsidR="002E7A3F" w:rsidRPr="002F2C8E">
              <w:rPr>
                <w:rFonts w:ascii="Arial" w:hAnsi="Arial" w:cs="Arial"/>
                <w:lang w:val="fr-CA"/>
              </w:rPr>
              <w:t>z</w:t>
            </w:r>
            <w:r w:rsidRPr="002F2C8E">
              <w:rPr>
                <w:rFonts w:ascii="Arial" w:hAnsi="Arial" w:cs="Arial"/>
                <w:lang w:val="fr-CA"/>
              </w:rPr>
              <w:t xml:space="preserve"> </w:t>
            </w:r>
            <w:r w:rsidR="002E7A3F" w:rsidRPr="002F2C8E">
              <w:rPr>
                <w:rFonts w:ascii="Arial" w:hAnsi="Arial" w:cs="Arial"/>
                <w:lang w:val="fr-CA"/>
              </w:rPr>
              <w:t xml:space="preserve">la </w:t>
            </w:r>
            <w:r w:rsidRPr="002F2C8E">
              <w:rPr>
                <w:rFonts w:ascii="Arial" w:hAnsi="Arial" w:cs="Arial"/>
                <w:lang w:val="fr-CA"/>
              </w:rPr>
              <w:t>synth</w:t>
            </w:r>
            <w:r w:rsidR="002E7A3F" w:rsidRPr="002F2C8E">
              <w:rPr>
                <w:rFonts w:ascii="Arial" w:hAnsi="Arial" w:cs="Arial"/>
                <w:lang w:val="fr-CA"/>
              </w:rPr>
              <w:t>è</w:t>
            </w:r>
            <w:r w:rsidRPr="002F2C8E">
              <w:rPr>
                <w:rFonts w:ascii="Arial" w:hAnsi="Arial" w:cs="Arial"/>
                <w:lang w:val="fr-CA"/>
              </w:rPr>
              <w:t>s</w:t>
            </w:r>
            <w:r w:rsidR="002E7A3F" w:rsidRPr="002F2C8E">
              <w:rPr>
                <w:rFonts w:ascii="Arial" w:hAnsi="Arial" w:cs="Arial"/>
                <w:lang w:val="fr-CA"/>
              </w:rPr>
              <w:t>e</w:t>
            </w:r>
            <w:r w:rsidRPr="002F2C8E">
              <w:rPr>
                <w:rFonts w:ascii="Arial" w:hAnsi="Arial" w:cs="Arial"/>
                <w:lang w:val="fr-CA"/>
              </w:rPr>
              <w:t xml:space="preserve"> </w:t>
            </w:r>
            <w:r w:rsidR="002E7A3F" w:rsidRPr="002F2C8E">
              <w:rPr>
                <w:rFonts w:ascii="Arial" w:hAnsi="Arial" w:cs="Arial"/>
                <w:lang w:val="fr-CA"/>
              </w:rPr>
              <w:t>de</w:t>
            </w:r>
            <w:r w:rsidR="0033174D" w:rsidRPr="002F2C8E">
              <w:rPr>
                <w:rFonts w:ascii="Arial" w:hAnsi="Arial" w:cs="Arial"/>
                <w:lang w:val="fr-CA"/>
              </w:rPr>
              <w:t>s</w:t>
            </w:r>
            <w:r w:rsidRPr="002F2C8E">
              <w:rPr>
                <w:rFonts w:ascii="Arial" w:hAnsi="Arial" w:cs="Arial"/>
                <w:lang w:val="fr-CA"/>
              </w:rPr>
              <w:t xml:space="preserve"> </w:t>
            </w:r>
            <w:r w:rsidRPr="002F2C8E">
              <w:rPr>
                <w:rFonts w:ascii="Arial" w:hAnsi="Arial" w:cs="Arial"/>
                <w:i/>
                <w:lang w:val="fr-CA"/>
              </w:rPr>
              <w:t>V</w:t>
            </w:r>
            <w:r w:rsidR="0033174D" w:rsidRPr="002F2C8E">
              <w:rPr>
                <w:rFonts w:ascii="Arial" w:hAnsi="Arial" w:cs="Arial"/>
                <w:i/>
                <w:lang w:val="fr-CA"/>
              </w:rPr>
              <w:t>é</w:t>
            </w:r>
            <w:r w:rsidRPr="002F2C8E">
              <w:rPr>
                <w:rFonts w:ascii="Arial" w:hAnsi="Arial" w:cs="Arial"/>
                <w:i/>
                <w:lang w:val="fr-CA"/>
              </w:rPr>
              <w:t>t</w:t>
            </w:r>
            <w:r w:rsidR="0033174D" w:rsidRPr="002F2C8E">
              <w:rPr>
                <w:rFonts w:ascii="Arial" w:hAnsi="Arial" w:cs="Arial"/>
                <w:i/>
                <w:lang w:val="fr-CA"/>
              </w:rPr>
              <w:t>é</w:t>
            </w:r>
            <w:r w:rsidRPr="002F2C8E">
              <w:rPr>
                <w:rFonts w:ascii="Arial" w:hAnsi="Arial" w:cs="Arial"/>
                <w:i/>
                <w:lang w:val="fr-CA"/>
              </w:rPr>
              <w:t xml:space="preserve">rans </w:t>
            </w:r>
            <w:r w:rsidR="0033174D" w:rsidRPr="002F2C8E">
              <w:rPr>
                <w:rFonts w:ascii="Arial" w:hAnsi="Arial" w:cs="Arial"/>
                <w:i/>
                <w:lang w:val="fr-CA"/>
              </w:rPr>
              <w:t xml:space="preserve">autochtones </w:t>
            </w:r>
            <w:r w:rsidR="002E7A3F" w:rsidRPr="002F2C8E">
              <w:rPr>
                <w:rFonts w:ascii="Arial" w:hAnsi="Arial" w:cs="Arial"/>
                <w:lang w:val="fr-CA"/>
              </w:rPr>
              <w:t xml:space="preserve">créée par les Anciens Combattants à celle </w:t>
            </w:r>
            <w:r w:rsidR="00E55C94" w:rsidRPr="002F2C8E">
              <w:rPr>
                <w:rFonts w:ascii="Arial" w:hAnsi="Arial" w:cs="Arial"/>
                <w:lang w:val="fr-CA"/>
              </w:rPr>
              <w:t xml:space="preserve">de l’article </w:t>
            </w:r>
            <w:r w:rsidR="00E55C94" w:rsidRPr="002F2C8E">
              <w:rPr>
                <w:rFonts w:ascii="Arial" w:hAnsi="Arial" w:cs="Arial"/>
                <w:i/>
                <w:lang w:val="fr-CA"/>
              </w:rPr>
              <w:t>Charles Tomkins</w:t>
            </w:r>
            <w:r w:rsidRPr="002F2C8E">
              <w:rPr>
                <w:rFonts w:ascii="Arial" w:hAnsi="Arial" w:cs="Arial"/>
                <w:lang w:val="fr-CA"/>
              </w:rPr>
              <w:t xml:space="preserve">. </w:t>
            </w:r>
            <w:r w:rsidR="00491839" w:rsidRPr="002F2C8E">
              <w:rPr>
                <w:rFonts w:ascii="Arial" w:hAnsi="Arial" w:cs="Arial"/>
                <w:lang w:val="fr-CA"/>
              </w:rPr>
              <w:t>Pourquoi les deux histoires sont-elles différentes?</w:t>
            </w:r>
          </w:p>
          <w:p w14:paraId="020838B2" w14:textId="0AE75DEE" w:rsidR="0031130F" w:rsidRPr="002F2C8E" w:rsidRDefault="00491839" w:rsidP="00885AD8">
            <w:pPr>
              <w:pStyle w:val="ListParagraph"/>
              <w:numPr>
                <w:ilvl w:val="0"/>
                <w:numId w:val="45"/>
              </w:numPr>
              <w:spacing w:after="60"/>
              <w:rPr>
                <w:rFonts w:ascii="Arial" w:hAnsi="Arial" w:cs="Arial"/>
                <w:lang w:val="fr-CA"/>
              </w:rPr>
            </w:pPr>
            <w:r w:rsidRPr="002F2C8E">
              <w:rPr>
                <w:rFonts w:ascii="Arial" w:hAnsi="Arial" w:cs="Arial"/>
                <w:lang w:val="fr-CA"/>
              </w:rPr>
              <w:t>Comment pouvons-nous mieux partager les histoires inédite</w:t>
            </w:r>
            <w:r w:rsidR="004112D1" w:rsidRPr="002F2C8E">
              <w:rPr>
                <w:rFonts w:ascii="Arial" w:hAnsi="Arial" w:cs="Arial"/>
                <w:lang w:val="fr-CA"/>
              </w:rPr>
              <w:t>s</w:t>
            </w:r>
            <w:r w:rsidRPr="002F2C8E">
              <w:rPr>
                <w:rFonts w:ascii="Arial" w:hAnsi="Arial" w:cs="Arial"/>
                <w:lang w:val="fr-CA"/>
              </w:rPr>
              <w:t xml:space="preserve"> des vétérans autochtones, notamment celle des transmetteurs en code cri</w:t>
            </w:r>
            <w:r w:rsidR="0031130F" w:rsidRPr="002F2C8E">
              <w:rPr>
                <w:rFonts w:ascii="Arial" w:hAnsi="Arial" w:cs="Arial"/>
                <w:lang w:val="fr-CA"/>
              </w:rPr>
              <w:t xml:space="preserve">? </w:t>
            </w:r>
          </w:p>
          <w:p w14:paraId="56FC3A04" w14:textId="188ABB1F" w:rsidR="00715CE6" w:rsidRPr="003A4478" w:rsidRDefault="00DB44AB" w:rsidP="00EB70E3">
            <w:pPr>
              <w:spacing w:before="200" w:after="60"/>
              <w:rPr>
                <w:rFonts w:ascii="Arial" w:hAnsi="Arial" w:cs="Arial"/>
                <w:b/>
                <w:color w:val="538135"/>
                <w:sz w:val="24"/>
                <w:lang w:val="fr-CA"/>
              </w:rPr>
            </w:pPr>
            <w:r w:rsidRPr="003A4478">
              <w:rPr>
                <w:rFonts w:ascii="Arial" w:hAnsi="Arial" w:cs="Arial"/>
                <w:b/>
                <w:color w:val="538135"/>
                <w:sz w:val="24"/>
                <w:lang w:val="fr-CA"/>
              </w:rPr>
              <w:t>Conclusion</w:t>
            </w:r>
          </w:p>
          <w:p w14:paraId="14C3D6D7" w14:textId="2F7A2F00" w:rsidR="00D322CF" w:rsidRPr="002F2C8E" w:rsidRDefault="00491839" w:rsidP="00D322CF">
            <w:pPr>
              <w:rPr>
                <w:rFonts w:ascii="Arial" w:hAnsi="Arial" w:cs="Arial"/>
                <w:sz w:val="24"/>
                <w:szCs w:val="24"/>
                <w:lang w:val="fr-CA"/>
              </w:rPr>
            </w:pPr>
            <w:r w:rsidRPr="002F2C8E">
              <w:rPr>
                <w:rFonts w:ascii="Arial" w:hAnsi="Arial" w:cs="Arial"/>
                <w:lang w:val="fr-CA"/>
              </w:rPr>
              <w:t xml:space="preserve">Demandez aux élèves de </w:t>
            </w:r>
            <w:r w:rsidR="008047F3" w:rsidRPr="002F2C8E">
              <w:rPr>
                <w:rFonts w:ascii="Arial" w:hAnsi="Arial" w:cs="Arial"/>
                <w:lang w:val="fr-CA"/>
              </w:rPr>
              <w:t>rédiger</w:t>
            </w:r>
            <w:r w:rsidRPr="002F2C8E">
              <w:rPr>
                <w:rFonts w:ascii="Arial" w:hAnsi="Arial" w:cs="Arial"/>
                <w:lang w:val="fr-CA"/>
              </w:rPr>
              <w:t xml:space="preserve"> et de partager une réponse personnelle concernant la </w:t>
            </w:r>
            <w:r w:rsidR="0031130F" w:rsidRPr="002F2C8E">
              <w:rPr>
                <w:rFonts w:ascii="Arial" w:hAnsi="Arial" w:cs="Arial"/>
                <w:lang w:val="fr-CA"/>
              </w:rPr>
              <w:t xml:space="preserve">juxtaposition </w:t>
            </w:r>
            <w:r w:rsidRPr="002F2C8E">
              <w:rPr>
                <w:rFonts w:ascii="Arial" w:hAnsi="Arial" w:cs="Arial"/>
                <w:lang w:val="fr-CA"/>
              </w:rPr>
              <w:t xml:space="preserve">des deux </w:t>
            </w:r>
            <w:r w:rsidR="0031130F" w:rsidRPr="002F2C8E">
              <w:rPr>
                <w:rFonts w:ascii="Arial" w:hAnsi="Arial" w:cs="Arial"/>
                <w:lang w:val="fr-CA"/>
              </w:rPr>
              <w:t>perspectives pr</w:t>
            </w:r>
            <w:r w:rsidRPr="002F2C8E">
              <w:rPr>
                <w:rFonts w:ascii="Arial" w:hAnsi="Arial" w:cs="Arial"/>
                <w:lang w:val="fr-CA"/>
              </w:rPr>
              <w:t>é</w:t>
            </w:r>
            <w:r w:rsidR="0031130F" w:rsidRPr="002F2C8E">
              <w:rPr>
                <w:rFonts w:ascii="Arial" w:hAnsi="Arial" w:cs="Arial"/>
                <w:lang w:val="fr-CA"/>
              </w:rPr>
              <w:t>sent</w:t>
            </w:r>
            <w:r w:rsidRPr="002F2C8E">
              <w:rPr>
                <w:rFonts w:ascii="Arial" w:hAnsi="Arial" w:cs="Arial"/>
                <w:lang w:val="fr-CA"/>
              </w:rPr>
              <w:t>é</w:t>
            </w:r>
            <w:r w:rsidR="0031130F" w:rsidRPr="002F2C8E">
              <w:rPr>
                <w:rFonts w:ascii="Arial" w:hAnsi="Arial" w:cs="Arial"/>
                <w:lang w:val="fr-CA"/>
              </w:rPr>
              <w:t>e</w:t>
            </w:r>
            <w:r w:rsidRPr="002F2C8E">
              <w:rPr>
                <w:rFonts w:ascii="Arial" w:hAnsi="Arial" w:cs="Arial"/>
                <w:lang w:val="fr-CA"/>
              </w:rPr>
              <w:t>s</w:t>
            </w:r>
            <w:r w:rsidR="0031130F" w:rsidRPr="002F2C8E">
              <w:rPr>
                <w:rFonts w:ascii="Arial" w:hAnsi="Arial" w:cs="Arial"/>
                <w:lang w:val="fr-CA"/>
              </w:rPr>
              <w:t xml:space="preserve"> </w:t>
            </w:r>
            <w:r w:rsidRPr="002F2C8E">
              <w:rPr>
                <w:rFonts w:ascii="Arial" w:hAnsi="Arial" w:cs="Arial"/>
                <w:lang w:val="fr-CA"/>
              </w:rPr>
              <w:t xml:space="preserve">dans </w:t>
            </w:r>
            <w:r w:rsidR="00143744" w:rsidRPr="002F2C8E">
              <w:rPr>
                <w:rFonts w:ascii="Arial" w:hAnsi="Arial" w:cs="Arial"/>
                <w:lang w:val="fr-CA"/>
              </w:rPr>
              <w:t xml:space="preserve">l’article </w:t>
            </w:r>
            <w:r w:rsidR="0031130F" w:rsidRPr="002F2C8E">
              <w:rPr>
                <w:rFonts w:ascii="Arial" w:hAnsi="Arial" w:cs="Arial"/>
                <w:lang w:val="fr-CA"/>
              </w:rPr>
              <w:t>(</w:t>
            </w:r>
            <w:r w:rsidR="00143744" w:rsidRPr="002F2C8E">
              <w:rPr>
                <w:rFonts w:ascii="Arial" w:hAnsi="Arial" w:cs="Arial"/>
                <w:i/>
                <w:lang w:val="fr-CA"/>
              </w:rPr>
              <w:t>Charles Tomkins</w:t>
            </w:r>
            <w:r w:rsidR="0031130F" w:rsidRPr="002F2C8E">
              <w:rPr>
                <w:rFonts w:ascii="Arial" w:hAnsi="Arial" w:cs="Arial"/>
                <w:lang w:val="fr-CA"/>
              </w:rPr>
              <w:t xml:space="preserve">) </w:t>
            </w:r>
            <w:r w:rsidRPr="002F2C8E">
              <w:rPr>
                <w:rFonts w:ascii="Arial" w:hAnsi="Arial" w:cs="Arial"/>
                <w:lang w:val="fr-CA"/>
              </w:rPr>
              <w:t>et la fiche d’</w:t>
            </w:r>
            <w:r w:rsidR="0031130F" w:rsidRPr="002F2C8E">
              <w:rPr>
                <w:rFonts w:ascii="Arial" w:hAnsi="Arial" w:cs="Arial"/>
                <w:lang w:val="fr-CA"/>
              </w:rPr>
              <w:t>information (V</w:t>
            </w:r>
            <w:r w:rsidR="00B35F4D" w:rsidRPr="002F2C8E">
              <w:rPr>
                <w:rFonts w:ascii="Arial" w:hAnsi="Arial" w:cs="Arial"/>
                <w:lang w:val="fr-CA"/>
              </w:rPr>
              <w:t>é</w:t>
            </w:r>
            <w:r w:rsidR="0031130F" w:rsidRPr="002F2C8E">
              <w:rPr>
                <w:rFonts w:ascii="Arial" w:hAnsi="Arial" w:cs="Arial"/>
                <w:lang w:val="fr-CA"/>
              </w:rPr>
              <w:t>t</w:t>
            </w:r>
            <w:r w:rsidR="00B35F4D" w:rsidRPr="002F2C8E">
              <w:rPr>
                <w:rFonts w:ascii="Arial" w:hAnsi="Arial" w:cs="Arial"/>
                <w:lang w:val="fr-CA"/>
              </w:rPr>
              <w:t>é</w:t>
            </w:r>
            <w:r w:rsidR="0031130F" w:rsidRPr="002F2C8E">
              <w:rPr>
                <w:rFonts w:ascii="Arial" w:hAnsi="Arial" w:cs="Arial"/>
                <w:lang w:val="fr-CA"/>
              </w:rPr>
              <w:t xml:space="preserve">rans </w:t>
            </w:r>
            <w:r w:rsidR="00B35F4D" w:rsidRPr="002F2C8E">
              <w:rPr>
                <w:rFonts w:ascii="Arial" w:hAnsi="Arial" w:cs="Arial"/>
                <w:lang w:val="fr-CA"/>
              </w:rPr>
              <w:t>autochtones</w:t>
            </w:r>
            <w:r w:rsidR="0031130F" w:rsidRPr="002F2C8E">
              <w:rPr>
                <w:rFonts w:ascii="Arial" w:hAnsi="Arial" w:cs="Arial"/>
                <w:lang w:val="fr-CA"/>
              </w:rPr>
              <w:t xml:space="preserve">) </w:t>
            </w:r>
            <w:r w:rsidRPr="002F2C8E">
              <w:rPr>
                <w:rFonts w:ascii="Arial" w:hAnsi="Arial" w:cs="Arial"/>
                <w:lang w:val="fr-CA"/>
              </w:rPr>
              <w:t xml:space="preserve">sur les </w:t>
            </w:r>
            <w:r w:rsidR="0031130F" w:rsidRPr="002F2C8E">
              <w:rPr>
                <w:rFonts w:ascii="Arial" w:hAnsi="Arial" w:cs="Arial"/>
                <w:lang w:val="fr-CA"/>
              </w:rPr>
              <w:t xml:space="preserve">contributions </w:t>
            </w:r>
            <w:r w:rsidRPr="002F2C8E">
              <w:rPr>
                <w:rFonts w:ascii="Arial" w:hAnsi="Arial" w:cs="Arial"/>
                <w:lang w:val="fr-CA"/>
              </w:rPr>
              <w:t xml:space="preserve">autochtones à l’effort de guerre </w:t>
            </w:r>
            <w:r w:rsidR="0031130F" w:rsidRPr="002F2C8E">
              <w:rPr>
                <w:rFonts w:ascii="Arial" w:hAnsi="Arial" w:cs="Arial"/>
                <w:lang w:val="fr-CA"/>
              </w:rPr>
              <w:t>(</w:t>
            </w:r>
            <w:r w:rsidRPr="002F2C8E">
              <w:rPr>
                <w:rFonts w:ascii="Arial" w:hAnsi="Arial" w:cs="Arial"/>
                <w:lang w:val="fr-CA"/>
              </w:rPr>
              <w:t>h</w:t>
            </w:r>
            <w:r w:rsidR="0031130F" w:rsidRPr="002F2C8E">
              <w:rPr>
                <w:rFonts w:ascii="Arial" w:hAnsi="Arial" w:cs="Arial"/>
                <w:lang w:val="fr-CA"/>
              </w:rPr>
              <w:t>i</w:t>
            </w:r>
            <w:r w:rsidRPr="002F2C8E">
              <w:rPr>
                <w:rFonts w:ascii="Arial" w:hAnsi="Arial" w:cs="Arial"/>
                <w:lang w:val="fr-CA"/>
              </w:rPr>
              <w:t>stoir</w:t>
            </w:r>
            <w:r w:rsidR="0031130F" w:rsidRPr="002F2C8E">
              <w:rPr>
                <w:rFonts w:ascii="Arial" w:hAnsi="Arial" w:cs="Arial"/>
                <w:lang w:val="fr-CA"/>
              </w:rPr>
              <w:t xml:space="preserve">es). </w:t>
            </w:r>
            <w:r w:rsidR="002348EA" w:rsidRPr="002F2C8E">
              <w:rPr>
                <w:rFonts w:ascii="Arial" w:hAnsi="Arial" w:cs="Arial"/>
                <w:lang w:val="fr-CA"/>
              </w:rPr>
              <w:t>Des histoires vraies et toujours pertinente</w:t>
            </w:r>
            <w:r w:rsidR="004112D1" w:rsidRPr="002F2C8E">
              <w:rPr>
                <w:rFonts w:ascii="Arial" w:hAnsi="Arial" w:cs="Arial"/>
                <w:lang w:val="fr-CA"/>
              </w:rPr>
              <w:t>s</w:t>
            </w:r>
            <w:r w:rsidR="002348EA" w:rsidRPr="002F2C8E">
              <w:rPr>
                <w:rFonts w:ascii="Arial" w:hAnsi="Arial" w:cs="Arial"/>
                <w:lang w:val="fr-CA"/>
              </w:rPr>
              <w:t>, telles celle de</w:t>
            </w:r>
            <w:r w:rsidR="0031130F" w:rsidRPr="002F2C8E">
              <w:rPr>
                <w:rFonts w:ascii="Arial" w:hAnsi="Arial" w:cs="Arial"/>
                <w:lang w:val="fr-CA"/>
              </w:rPr>
              <w:t xml:space="preserve"> Charles Tomkins, </w:t>
            </w:r>
            <w:r w:rsidR="002348EA" w:rsidRPr="002F2C8E">
              <w:rPr>
                <w:rFonts w:ascii="Arial" w:hAnsi="Arial" w:cs="Arial"/>
                <w:lang w:val="fr-CA"/>
              </w:rPr>
              <w:t>appuie</w:t>
            </w:r>
            <w:r w:rsidR="008047F3" w:rsidRPr="002F2C8E">
              <w:rPr>
                <w:rFonts w:ascii="Arial" w:hAnsi="Arial" w:cs="Arial"/>
                <w:lang w:val="fr-CA"/>
              </w:rPr>
              <w:t>nt</w:t>
            </w:r>
            <w:r w:rsidR="002348EA" w:rsidRPr="002F2C8E">
              <w:rPr>
                <w:rFonts w:ascii="Arial" w:hAnsi="Arial" w:cs="Arial"/>
                <w:lang w:val="fr-CA"/>
              </w:rPr>
              <w:t xml:space="preserve"> les contributions du </w:t>
            </w:r>
            <w:r w:rsidR="0031130F" w:rsidRPr="002F2C8E">
              <w:rPr>
                <w:rFonts w:ascii="Arial" w:hAnsi="Arial" w:cs="Arial"/>
                <w:lang w:val="fr-CA"/>
              </w:rPr>
              <w:t>Canada</w:t>
            </w:r>
            <w:r w:rsidR="002348EA" w:rsidRPr="002F2C8E">
              <w:rPr>
                <w:rFonts w:ascii="Arial" w:hAnsi="Arial" w:cs="Arial"/>
                <w:lang w:val="fr-CA"/>
              </w:rPr>
              <w:t xml:space="preserve"> aux efforts de guerre</w:t>
            </w:r>
            <w:r w:rsidR="0031130F" w:rsidRPr="002F2C8E">
              <w:rPr>
                <w:rFonts w:ascii="Arial" w:hAnsi="Arial" w:cs="Arial"/>
                <w:lang w:val="fr-CA"/>
              </w:rPr>
              <w:t>. Discu</w:t>
            </w:r>
            <w:r w:rsidR="002348EA" w:rsidRPr="002F2C8E">
              <w:rPr>
                <w:rFonts w:ascii="Arial" w:hAnsi="Arial" w:cs="Arial"/>
                <w:lang w:val="fr-CA"/>
              </w:rPr>
              <w:t xml:space="preserve">tez des </w:t>
            </w:r>
            <w:r w:rsidR="0031130F" w:rsidRPr="002F2C8E">
              <w:rPr>
                <w:rFonts w:ascii="Arial" w:hAnsi="Arial" w:cs="Arial"/>
                <w:lang w:val="fr-CA"/>
              </w:rPr>
              <w:t>possibili</w:t>
            </w:r>
            <w:r w:rsidR="004112D1" w:rsidRPr="002F2C8E">
              <w:rPr>
                <w:rFonts w:ascii="Arial" w:hAnsi="Arial" w:cs="Arial"/>
                <w:lang w:val="fr-CA"/>
              </w:rPr>
              <w:t>t</w:t>
            </w:r>
            <w:r w:rsidR="002348EA" w:rsidRPr="002F2C8E">
              <w:rPr>
                <w:rFonts w:ascii="Arial" w:hAnsi="Arial" w:cs="Arial"/>
                <w:lang w:val="fr-CA"/>
              </w:rPr>
              <w:t>é</w:t>
            </w:r>
            <w:r w:rsidR="0031130F" w:rsidRPr="002F2C8E">
              <w:rPr>
                <w:rFonts w:ascii="Arial" w:hAnsi="Arial" w:cs="Arial"/>
                <w:lang w:val="fr-CA"/>
              </w:rPr>
              <w:t xml:space="preserve">s </w:t>
            </w:r>
            <w:r w:rsidR="002348EA" w:rsidRPr="002F2C8E">
              <w:rPr>
                <w:rFonts w:ascii="Arial" w:hAnsi="Arial" w:cs="Arial"/>
                <w:lang w:val="fr-CA"/>
              </w:rPr>
              <w:t>de faire reconnaitre cette histoire inédite</w:t>
            </w:r>
            <w:r w:rsidR="0031130F" w:rsidRPr="002F2C8E">
              <w:rPr>
                <w:rFonts w:ascii="Arial" w:hAnsi="Arial" w:cs="Arial"/>
                <w:lang w:val="fr-CA"/>
              </w:rPr>
              <w:t xml:space="preserve">. </w:t>
            </w:r>
            <w:r w:rsidR="002348EA" w:rsidRPr="002F2C8E">
              <w:rPr>
                <w:rFonts w:ascii="Arial" w:hAnsi="Arial" w:cs="Arial"/>
                <w:lang w:val="fr-CA"/>
              </w:rPr>
              <w:t xml:space="preserve">Les élèves </w:t>
            </w:r>
            <w:r w:rsidR="001E554A" w:rsidRPr="002F2C8E">
              <w:rPr>
                <w:rFonts w:ascii="Arial" w:hAnsi="Arial" w:cs="Arial"/>
                <w:lang w:val="fr-CA"/>
              </w:rPr>
              <w:t>pousser</w:t>
            </w:r>
            <w:r w:rsidR="00B35F4D" w:rsidRPr="002F2C8E">
              <w:rPr>
                <w:rFonts w:ascii="Arial" w:hAnsi="Arial" w:cs="Arial"/>
                <w:lang w:val="fr-CA"/>
              </w:rPr>
              <w:t>ont</w:t>
            </w:r>
            <w:r w:rsidR="001E554A" w:rsidRPr="002F2C8E">
              <w:rPr>
                <w:rFonts w:ascii="Arial" w:hAnsi="Arial" w:cs="Arial"/>
                <w:lang w:val="fr-CA"/>
              </w:rPr>
              <w:t xml:space="preserve"> plus à fond l’une des possibilité</w:t>
            </w:r>
            <w:r w:rsidR="004112D1" w:rsidRPr="002F2C8E">
              <w:rPr>
                <w:rFonts w:ascii="Arial" w:hAnsi="Arial" w:cs="Arial"/>
                <w:lang w:val="fr-CA"/>
              </w:rPr>
              <w:t>s</w:t>
            </w:r>
            <w:r w:rsidR="001E554A" w:rsidRPr="002F2C8E">
              <w:rPr>
                <w:rFonts w:ascii="Arial" w:hAnsi="Arial" w:cs="Arial"/>
                <w:lang w:val="fr-CA"/>
              </w:rPr>
              <w:t xml:space="preserve"> telle</w:t>
            </w:r>
            <w:r w:rsidR="00B35F4D" w:rsidRPr="002F2C8E">
              <w:rPr>
                <w:rFonts w:ascii="Arial" w:hAnsi="Arial" w:cs="Arial"/>
                <w:lang w:val="fr-CA"/>
              </w:rPr>
              <w:t>s</w:t>
            </w:r>
            <w:r w:rsidR="001E554A" w:rsidRPr="002F2C8E">
              <w:rPr>
                <w:rFonts w:ascii="Arial" w:hAnsi="Arial" w:cs="Arial"/>
                <w:lang w:val="fr-CA"/>
              </w:rPr>
              <w:t xml:space="preserve"> </w:t>
            </w:r>
            <w:r w:rsidR="00B35F4D" w:rsidRPr="002F2C8E">
              <w:rPr>
                <w:rFonts w:ascii="Arial" w:hAnsi="Arial" w:cs="Arial"/>
                <w:lang w:val="fr-CA"/>
              </w:rPr>
              <w:t>que demander</w:t>
            </w:r>
            <w:r w:rsidR="001E554A" w:rsidRPr="002F2C8E">
              <w:rPr>
                <w:rFonts w:ascii="Arial" w:hAnsi="Arial" w:cs="Arial"/>
                <w:lang w:val="fr-CA"/>
              </w:rPr>
              <w:t xml:space="preserve"> au</w:t>
            </w:r>
            <w:r w:rsidR="0031130F" w:rsidRPr="002F2C8E">
              <w:rPr>
                <w:rFonts w:ascii="Arial" w:hAnsi="Arial" w:cs="Arial"/>
                <w:lang w:val="fr-CA"/>
              </w:rPr>
              <w:t xml:space="preserve"> go</w:t>
            </w:r>
            <w:r w:rsidR="001E554A" w:rsidRPr="002F2C8E">
              <w:rPr>
                <w:rFonts w:ascii="Arial" w:hAnsi="Arial" w:cs="Arial"/>
                <w:lang w:val="fr-CA"/>
              </w:rPr>
              <w:t>u</w:t>
            </w:r>
            <w:r w:rsidR="0031130F" w:rsidRPr="002F2C8E">
              <w:rPr>
                <w:rFonts w:ascii="Arial" w:hAnsi="Arial" w:cs="Arial"/>
                <w:lang w:val="fr-CA"/>
              </w:rPr>
              <w:t>vern</w:t>
            </w:r>
            <w:r w:rsidR="001E554A" w:rsidRPr="002F2C8E">
              <w:rPr>
                <w:rFonts w:ascii="Arial" w:hAnsi="Arial" w:cs="Arial"/>
                <w:lang w:val="fr-CA"/>
              </w:rPr>
              <w:t>e</w:t>
            </w:r>
            <w:r w:rsidR="0031130F" w:rsidRPr="002F2C8E">
              <w:rPr>
                <w:rFonts w:ascii="Arial" w:hAnsi="Arial" w:cs="Arial"/>
                <w:lang w:val="fr-CA"/>
              </w:rPr>
              <w:t xml:space="preserve">ment </w:t>
            </w:r>
            <w:r w:rsidR="001E554A" w:rsidRPr="002F2C8E">
              <w:rPr>
                <w:rFonts w:ascii="Arial" w:hAnsi="Arial" w:cs="Arial"/>
                <w:lang w:val="fr-CA"/>
              </w:rPr>
              <w:t>une reconnai</w:t>
            </w:r>
            <w:r w:rsidR="004112D1" w:rsidRPr="002F2C8E">
              <w:rPr>
                <w:rFonts w:ascii="Arial" w:hAnsi="Arial" w:cs="Arial"/>
                <w:lang w:val="fr-CA"/>
              </w:rPr>
              <w:t>s</w:t>
            </w:r>
            <w:r w:rsidR="001E554A" w:rsidRPr="002F2C8E">
              <w:rPr>
                <w:rFonts w:ascii="Arial" w:hAnsi="Arial" w:cs="Arial"/>
                <w:lang w:val="fr-CA"/>
              </w:rPr>
              <w:t xml:space="preserve">sance sous la </w:t>
            </w:r>
            <w:r w:rsidR="0031130F" w:rsidRPr="002F2C8E">
              <w:rPr>
                <w:rFonts w:ascii="Arial" w:hAnsi="Arial" w:cs="Arial"/>
                <w:lang w:val="fr-CA"/>
              </w:rPr>
              <w:t>form</w:t>
            </w:r>
            <w:r w:rsidR="001E554A" w:rsidRPr="002F2C8E">
              <w:rPr>
                <w:rFonts w:ascii="Arial" w:hAnsi="Arial" w:cs="Arial"/>
                <w:lang w:val="fr-CA"/>
              </w:rPr>
              <w:t>e</w:t>
            </w:r>
            <w:r w:rsidR="0031130F" w:rsidRPr="002F2C8E">
              <w:rPr>
                <w:rFonts w:ascii="Arial" w:hAnsi="Arial" w:cs="Arial"/>
                <w:lang w:val="fr-CA"/>
              </w:rPr>
              <w:t xml:space="preserve"> </w:t>
            </w:r>
            <w:r w:rsidR="001E554A" w:rsidRPr="002F2C8E">
              <w:rPr>
                <w:rFonts w:ascii="Arial" w:hAnsi="Arial" w:cs="Arial"/>
                <w:lang w:val="fr-CA"/>
              </w:rPr>
              <w:t>d’une commé</w:t>
            </w:r>
            <w:r w:rsidR="0031130F" w:rsidRPr="002F2C8E">
              <w:rPr>
                <w:rFonts w:ascii="Arial" w:hAnsi="Arial" w:cs="Arial"/>
                <w:lang w:val="fr-CA"/>
              </w:rPr>
              <w:t xml:space="preserve">moration. </w:t>
            </w:r>
            <w:r w:rsidR="001E554A" w:rsidRPr="002F2C8E">
              <w:rPr>
                <w:rFonts w:ascii="Arial" w:hAnsi="Arial" w:cs="Arial"/>
                <w:lang w:val="fr-CA"/>
              </w:rPr>
              <w:t>Les élèves devraient décrir</w:t>
            </w:r>
            <w:r w:rsidR="004112D1" w:rsidRPr="002F2C8E">
              <w:rPr>
                <w:rFonts w:ascii="Arial" w:hAnsi="Arial" w:cs="Arial"/>
                <w:lang w:val="fr-CA"/>
              </w:rPr>
              <w:t>e</w:t>
            </w:r>
            <w:r w:rsidR="001E554A" w:rsidRPr="002F2C8E">
              <w:rPr>
                <w:rFonts w:ascii="Arial" w:hAnsi="Arial" w:cs="Arial"/>
                <w:lang w:val="fr-CA"/>
              </w:rPr>
              <w:t>, en</w:t>
            </w:r>
            <w:r w:rsidR="0031130F" w:rsidRPr="002F2C8E">
              <w:rPr>
                <w:rFonts w:ascii="Arial" w:hAnsi="Arial" w:cs="Arial"/>
                <w:lang w:val="fr-CA"/>
              </w:rPr>
              <w:t xml:space="preserve"> d</w:t>
            </w:r>
            <w:r w:rsidR="001E554A" w:rsidRPr="002F2C8E">
              <w:rPr>
                <w:rFonts w:ascii="Arial" w:hAnsi="Arial" w:cs="Arial"/>
                <w:lang w:val="fr-CA"/>
              </w:rPr>
              <w:t>é</w:t>
            </w:r>
            <w:r w:rsidR="0031130F" w:rsidRPr="002F2C8E">
              <w:rPr>
                <w:rFonts w:ascii="Arial" w:hAnsi="Arial" w:cs="Arial"/>
                <w:lang w:val="fr-CA"/>
              </w:rPr>
              <w:t xml:space="preserve">tail, </w:t>
            </w:r>
            <w:r w:rsidR="008047F3" w:rsidRPr="002F2C8E">
              <w:rPr>
                <w:rFonts w:ascii="Arial" w:hAnsi="Arial" w:cs="Arial"/>
                <w:lang w:val="fr-CA"/>
              </w:rPr>
              <w:t xml:space="preserve">à quoi pourrait ressembler </w:t>
            </w:r>
            <w:r w:rsidR="001E554A" w:rsidRPr="002F2C8E">
              <w:rPr>
                <w:rFonts w:ascii="Arial" w:hAnsi="Arial" w:cs="Arial"/>
                <w:lang w:val="fr-CA"/>
              </w:rPr>
              <w:t>la commé</w:t>
            </w:r>
            <w:r w:rsidR="0031130F" w:rsidRPr="002F2C8E">
              <w:rPr>
                <w:rFonts w:ascii="Arial" w:hAnsi="Arial" w:cs="Arial"/>
                <w:lang w:val="fr-CA"/>
              </w:rPr>
              <w:t xml:space="preserve">moration </w:t>
            </w:r>
            <w:r w:rsidR="00B35F4D" w:rsidRPr="002F2C8E">
              <w:rPr>
                <w:rFonts w:ascii="Arial" w:hAnsi="Arial" w:cs="Arial"/>
                <w:lang w:val="fr-CA"/>
              </w:rPr>
              <w:t>possible</w:t>
            </w:r>
            <w:r w:rsidR="001E554A" w:rsidRPr="002F2C8E">
              <w:rPr>
                <w:rFonts w:ascii="Arial" w:hAnsi="Arial" w:cs="Arial"/>
                <w:lang w:val="fr-CA"/>
              </w:rPr>
              <w:t xml:space="preserve"> </w:t>
            </w:r>
            <w:r w:rsidR="0031130F" w:rsidRPr="002F2C8E">
              <w:rPr>
                <w:rFonts w:ascii="Arial" w:hAnsi="Arial" w:cs="Arial"/>
                <w:lang w:val="fr-CA"/>
              </w:rPr>
              <w:t>(</w:t>
            </w:r>
            <w:r w:rsidR="001E554A" w:rsidRPr="002F2C8E">
              <w:rPr>
                <w:rFonts w:ascii="Arial" w:hAnsi="Arial" w:cs="Arial"/>
                <w:lang w:val="fr-CA"/>
              </w:rPr>
              <w:t>p.</w:t>
            </w:r>
            <w:r w:rsidR="008047F3" w:rsidRPr="002F2C8E">
              <w:rPr>
                <w:rFonts w:ascii="Arial" w:hAnsi="Arial" w:cs="Arial"/>
                <w:lang w:val="fr-CA"/>
              </w:rPr>
              <w:t> </w:t>
            </w:r>
            <w:r w:rsidR="0031130F" w:rsidRPr="002F2C8E">
              <w:rPr>
                <w:rFonts w:ascii="Arial" w:hAnsi="Arial" w:cs="Arial"/>
                <w:lang w:val="fr-CA"/>
              </w:rPr>
              <w:t>e</w:t>
            </w:r>
            <w:r w:rsidR="001E554A" w:rsidRPr="002F2C8E">
              <w:rPr>
                <w:rFonts w:ascii="Arial" w:hAnsi="Arial" w:cs="Arial"/>
                <w:lang w:val="fr-CA"/>
              </w:rPr>
              <w:t>x</w:t>
            </w:r>
            <w:r w:rsidR="0031130F" w:rsidRPr="002F2C8E">
              <w:rPr>
                <w:rFonts w:ascii="Arial" w:hAnsi="Arial" w:cs="Arial"/>
                <w:lang w:val="fr-CA"/>
              </w:rPr>
              <w:t>.,</w:t>
            </w:r>
            <w:r w:rsidR="008047F3" w:rsidRPr="002F2C8E">
              <w:rPr>
                <w:rFonts w:ascii="Arial" w:hAnsi="Arial" w:cs="Arial"/>
                <w:lang w:val="fr-CA"/>
              </w:rPr>
              <w:t> </w:t>
            </w:r>
            <w:r w:rsidR="001E554A" w:rsidRPr="002F2C8E">
              <w:rPr>
                <w:rFonts w:ascii="Arial" w:hAnsi="Arial" w:cs="Arial"/>
                <w:lang w:val="fr-CA"/>
              </w:rPr>
              <w:t xml:space="preserve">une </w:t>
            </w:r>
            <w:r w:rsidR="0031130F" w:rsidRPr="002F2C8E">
              <w:rPr>
                <w:rFonts w:ascii="Arial" w:hAnsi="Arial" w:cs="Arial"/>
                <w:lang w:val="fr-CA"/>
              </w:rPr>
              <w:t xml:space="preserve">statue, </w:t>
            </w:r>
            <w:r w:rsidR="001E554A" w:rsidRPr="002F2C8E">
              <w:rPr>
                <w:rFonts w:ascii="Arial" w:hAnsi="Arial" w:cs="Arial"/>
                <w:lang w:val="fr-CA"/>
              </w:rPr>
              <w:t>un monument commé</w:t>
            </w:r>
            <w:r w:rsidR="0031130F" w:rsidRPr="002F2C8E">
              <w:rPr>
                <w:rFonts w:ascii="Arial" w:hAnsi="Arial" w:cs="Arial"/>
                <w:lang w:val="fr-CA"/>
              </w:rPr>
              <w:t>mora</w:t>
            </w:r>
            <w:r w:rsidR="001E554A" w:rsidRPr="002F2C8E">
              <w:rPr>
                <w:rFonts w:ascii="Arial" w:hAnsi="Arial" w:cs="Arial"/>
                <w:lang w:val="fr-CA"/>
              </w:rPr>
              <w:t>tif</w:t>
            </w:r>
            <w:r w:rsidR="0031130F" w:rsidRPr="002F2C8E">
              <w:rPr>
                <w:rFonts w:ascii="Arial" w:hAnsi="Arial" w:cs="Arial"/>
                <w:lang w:val="fr-CA"/>
              </w:rPr>
              <w:t xml:space="preserve">, </w:t>
            </w:r>
            <w:r w:rsidR="001E554A" w:rsidRPr="002F2C8E">
              <w:rPr>
                <w:rFonts w:ascii="Arial" w:hAnsi="Arial" w:cs="Arial"/>
                <w:lang w:val="fr-CA"/>
              </w:rPr>
              <w:t>une journée de la commémoration</w:t>
            </w:r>
            <w:r w:rsidR="0031130F" w:rsidRPr="002F2C8E">
              <w:rPr>
                <w:rFonts w:ascii="Arial" w:hAnsi="Arial" w:cs="Arial"/>
                <w:lang w:val="fr-CA"/>
              </w:rPr>
              <w:t xml:space="preserve">, </w:t>
            </w:r>
            <w:r w:rsidR="008047F3" w:rsidRPr="002F2C8E">
              <w:rPr>
                <w:rFonts w:ascii="Arial" w:hAnsi="Arial" w:cs="Arial"/>
                <w:lang w:val="fr-CA"/>
              </w:rPr>
              <w:t xml:space="preserve">un </w:t>
            </w:r>
            <w:r w:rsidR="001E554A" w:rsidRPr="002F2C8E">
              <w:rPr>
                <w:rFonts w:ascii="Arial" w:hAnsi="Arial" w:cs="Arial"/>
                <w:lang w:val="fr-CA"/>
              </w:rPr>
              <w:t xml:space="preserve">évènement de la reconnaissance de la </w:t>
            </w:r>
            <w:r w:rsidR="0031130F" w:rsidRPr="002F2C8E">
              <w:rPr>
                <w:rFonts w:ascii="Arial" w:hAnsi="Arial" w:cs="Arial"/>
                <w:lang w:val="fr-CA"/>
              </w:rPr>
              <w:t xml:space="preserve">langue).  </w:t>
            </w:r>
          </w:p>
          <w:p w14:paraId="7A032C7A" w14:textId="2C0A2778" w:rsidR="00DB18C4" w:rsidRPr="003A4478" w:rsidRDefault="001E554A" w:rsidP="00EB70E3">
            <w:pPr>
              <w:spacing w:before="200" w:after="60"/>
              <w:rPr>
                <w:rFonts w:ascii="Arial" w:hAnsi="Arial" w:cs="Arial"/>
                <w:b/>
                <w:color w:val="538135"/>
                <w:sz w:val="24"/>
              </w:rPr>
            </w:pPr>
            <w:proofErr w:type="spellStart"/>
            <w:r w:rsidRPr="003A4478">
              <w:rPr>
                <w:rFonts w:ascii="Arial" w:hAnsi="Arial" w:cs="Arial"/>
                <w:b/>
                <w:color w:val="538135"/>
                <w:sz w:val="24"/>
              </w:rPr>
              <w:t>Autres</w:t>
            </w:r>
            <w:proofErr w:type="spellEnd"/>
            <w:r w:rsidRPr="003A4478">
              <w:rPr>
                <w:rFonts w:ascii="Arial" w:hAnsi="Arial" w:cs="Arial"/>
                <w:b/>
                <w:color w:val="538135"/>
                <w:sz w:val="24"/>
              </w:rPr>
              <w:t xml:space="preserve"> </w:t>
            </w:r>
            <w:proofErr w:type="spellStart"/>
            <w:r w:rsidRPr="003A4478">
              <w:rPr>
                <w:rFonts w:ascii="Arial" w:hAnsi="Arial" w:cs="Arial"/>
                <w:b/>
                <w:color w:val="538135"/>
                <w:sz w:val="24"/>
              </w:rPr>
              <w:t>idées</w:t>
            </w:r>
            <w:proofErr w:type="spellEnd"/>
          </w:p>
          <w:p w14:paraId="3AA063EA" w14:textId="1F3B30D6" w:rsidR="0031130F" w:rsidRPr="002F2C8E" w:rsidRDefault="001E554A" w:rsidP="0031130F">
            <w:pPr>
              <w:pStyle w:val="ListParagraph"/>
              <w:numPr>
                <w:ilvl w:val="0"/>
                <w:numId w:val="46"/>
              </w:numPr>
              <w:spacing w:before="120" w:after="60"/>
              <w:rPr>
                <w:rFonts w:ascii="Arial" w:hAnsi="Arial" w:cs="Arial"/>
                <w:b/>
                <w:lang w:val="fr-CA"/>
              </w:rPr>
            </w:pPr>
            <w:r w:rsidRPr="002F2C8E">
              <w:rPr>
                <w:rFonts w:ascii="Arial" w:hAnsi="Arial" w:cs="Arial"/>
                <w:lang w:val="fr-CA"/>
              </w:rPr>
              <w:t>Attire</w:t>
            </w:r>
            <w:r w:rsidR="008047F3" w:rsidRPr="002F2C8E">
              <w:rPr>
                <w:rFonts w:ascii="Arial" w:hAnsi="Arial" w:cs="Arial"/>
                <w:lang w:val="fr-CA"/>
              </w:rPr>
              <w:t>z</w:t>
            </w:r>
            <w:r w:rsidRPr="002F2C8E">
              <w:rPr>
                <w:rFonts w:ascii="Arial" w:hAnsi="Arial" w:cs="Arial"/>
                <w:lang w:val="fr-CA"/>
              </w:rPr>
              <w:t xml:space="preserve"> l’attention sur les </w:t>
            </w:r>
            <w:r w:rsidR="0031130F" w:rsidRPr="002F2C8E">
              <w:rPr>
                <w:rFonts w:ascii="Arial" w:hAnsi="Arial" w:cs="Arial"/>
                <w:lang w:val="fr-CA"/>
              </w:rPr>
              <w:t xml:space="preserve">contributions </w:t>
            </w:r>
            <w:r w:rsidRPr="002F2C8E">
              <w:rPr>
                <w:rFonts w:ascii="Arial" w:hAnsi="Arial" w:cs="Arial"/>
                <w:lang w:val="fr-CA"/>
              </w:rPr>
              <w:t xml:space="preserve">des transmetteurs en code </w:t>
            </w:r>
            <w:r w:rsidR="008047F3" w:rsidRPr="002F2C8E">
              <w:rPr>
                <w:rFonts w:ascii="Arial" w:hAnsi="Arial" w:cs="Arial"/>
                <w:lang w:val="fr-CA"/>
              </w:rPr>
              <w:t xml:space="preserve">en </w:t>
            </w:r>
            <w:r w:rsidR="004112D1" w:rsidRPr="002F2C8E">
              <w:rPr>
                <w:rFonts w:ascii="Arial" w:hAnsi="Arial" w:cs="Arial"/>
                <w:lang w:val="fr-CA"/>
              </w:rPr>
              <w:t>partageant d</w:t>
            </w:r>
            <w:r w:rsidRPr="002F2C8E">
              <w:rPr>
                <w:rFonts w:ascii="Arial" w:hAnsi="Arial" w:cs="Arial"/>
                <w:lang w:val="fr-CA"/>
              </w:rPr>
              <w:t>es réponses personne</w:t>
            </w:r>
            <w:r w:rsidR="008047F3" w:rsidRPr="002F2C8E">
              <w:rPr>
                <w:rFonts w:ascii="Arial" w:hAnsi="Arial" w:cs="Arial"/>
                <w:lang w:val="fr-CA"/>
              </w:rPr>
              <w:t>lle</w:t>
            </w:r>
            <w:r w:rsidRPr="002F2C8E">
              <w:rPr>
                <w:rFonts w:ascii="Arial" w:hAnsi="Arial" w:cs="Arial"/>
                <w:lang w:val="fr-CA"/>
              </w:rPr>
              <w:t xml:space="preserve">s </w:t>
            </w:r>
            <w:r w:rsidR="004112D1" w:rsidRPr="002F2C8E">
              <w:rPr>
                <w:rFonts w:ascii="Arial" w:hAnsi="Arial" w:cs="Arial"/>
                <w:lang w:val="fr-CA"/>
              </w:rPr>
              <w:t>lors d’</w:t>
            </w:r>
            <w:r w:rsidRPr="002F2C8E">
              <w:rPr>
                <w:rFonts w:ascii="Arial" w:hAnsi="Arial" w:cs="Arial"/>
                <w:lang w:val="fr-CA"/>
              </w:rPr>
              <w:t>une assemblée scolaire</w:t>
            </w:r>
            <w:r w:rsidR="0031130F" w:rsidRPr="002F2C8E">
              <w:rPr>
                <w:rFonts w:ascii="Arial" w:hAnsi="Arial" w:cs="Arial"/>
                <w:lang w:val="fr-CA"/>
              </w:rPr>
              <w:t xml:space="preserve">, </w:t>
            </w:r>
            <w:r w:rsidR="004112D1" w:rsidRPr="002F2C8E">
              <w:rPr>
                <w:rFonts w:ascii="Arial" w:hAnsi="Arial" w:cs="Arial"/>
                <w:lang w:val="fr-CA"/>
              </w:rPr>
              <w:t>dans</w:t>
            </w:r>
            <w:r w:rsidRPr="002F2C8E">
              <w:rPr>
                <w:rFonts w:ascii="Arial" w:hAnsi="Arial" w:cs="Arial"/>
                <w:lang w:val="fr-CA"/>
              </w:rPr>
              <w:t xml:space="preserve"> une autre école ou</w:t>
            </w:r>
            <w:r w:rsidR="0031130F" w:rsidRPr="002F2C8E">
              <w:rPr>
                <w:rFonts w:ascii="Arial" w:hAnsi="Arial" w:cs="Arial"/>
                <w:lang w:val="fr-CA"/>
              </w:rPr>
              <w:t xml:space="preserve"> </w:t>
            </w:r>
            <w:r w:rsidRPr="002F2C8E">
              <w:rPr>
                <w:rFonts w:ascii="Arial" w:hAnsi="Arial" w:cs="Arial"/>
                <w:lang w:val="fr-CA"/>
              </w:rPr>
              <w:t xml:space="preserve">à la Légion royale canadienne </w:t>
            </w:r>
            <w:r w:rsidR="004112D1" w:rsidRPr="002F2C8E">
              <w:rPr>
                <w:rFonts w:ascii="Arial" w:hAnsi="Arial" w:cs="Arial"/>
                <w:lang w:val="fr-CA"/>
              </w:rPr>
              <w:t>lors de la Journée des anciens combattants autochtones tenue le 8 n</w:t>
            </w:r>
            <w:r w:rsidR="0031130F" w:rsidRPr="002F2C8E">
              <w:rPr>
                <w:rFonts w:ascii="Arial" w:hAnsi="Arial" w:cs="Arial"/>
                <w:lang w:val="fr-CA"/>
              </w:rPr>
              <w:t>ovemb</w:t>
            </w:r>
            <w:r w:rsidR="004112D1" w:rsidRPr="002F2C8E">
              <w:rPr>
                <w:rFonts w:ascii="Arial" w:hAnsi="Arial" w:cs="Arial"/>
                <w:lang w:val="fr-CA"/>
              </w:rPr>
              <w:t>r</w:t>
            </w:r>
            <w:r w:rsidR="0031130F" w:rsidRPr="002F2C8E">
              <w:rPr>
                <w:rFonts w:ascii="Arial" w:hAnsi="Arial" w:cs="Arial"/>
                <w:lang w:val="fr-CA"/>
              </w:rPr>
              <w:t>e.</w:t>
            </w:r>
          </w:p>
          <w:p w14:paraId="599D6324" w14:textId="3AABA00E" w:rsidR="00D322CF" w:rsidRPr="002F2C8E" w:rsidRDefault="004112D1" w:rsidP="00FC70F4">
            <w:pPr>
              <w:pStyle w:val="ListParagraph"/>
              <w:numPr>
                <w:ilvl w:val="0"/>
                <w:numId w:val="46"/>
              </w:numPr>
              <w:spacing w:before="120" w:after="60"/>
              <w:rPr>
                <w:rFonts w:ascii="Arial" w:hAnsi="Arial" w:cs="Arial"/>
                <w:lang w:val="fr-CA"/>
              </w:rPr>
            </w:pPr>
            <w:r w:rsidRPr="002F2C8E">
              <w:rPr>
                <w:rFonts w:ascii="Arial" w:hAnsi="Arial" w:cs="Arial"/>
                <w:lang w:val="fr-CA"/>
              </w:rPr>
              <w:t>Demandez aux élèves de rédiger une réponse personnelle décrivant l’ironie de l’importance de la langue autochtone comme outil déterminant pour remporter la victoire dans la guerre outremer par rapport à</w:t>
            </w:r>
            <w:r w:rsidR="008047F3" w:rsidRPr="002F2C8E">
              <w:rPr>
                <w:rFonts w:ascii="Arial" w:hAnsi="Arial" w:cs="Arial"/>
                <w:lang w:val="fr-CA"/>
              </w:rPr>
              <w:t xml:space="preserve"> </w:t>
            </w:r>
            <w:r w:rsidR="00D614E3" w:rsidRPr="002F2C8E">
              <w:rPr>
                <w:rFonts w:ascii="Arial" w:hAnsi="Arial" w:cs="Arial"/>
                <w:lang w:val="fr-CA"/>
              </w:rPr>
              <w:t>l’importance</w:t>
            </w:r>
            <w:r w:rsidRPr="002F2C8E">
              <w:rPr>
                <w:rFonts w:ascii="Arial" w:hAnsi="Arial" w:cs="Arial"/>
                <w:lang w:val="fr-CA"/>
              </w:rPr>
              <w:t xml:space="preserve"> des politiques au Canada qui attaquent les langues autochtones</w:t>
            </w:r>
            <w:r w:rsidR="0031130F" w:rsidRPr="002F2C8E">
              <w:rPr>
                <w:rFonts w:ascii="Arial" w:hAnsi="Arial" w:cs="Arial"/>
                <w:lang w:val="fr-CA"/>
              </w:rPr>
              <w:t>. Discu</w:t>
            </w:r>
            <w:r w:rsidRPr="002F2C8E">
              <w:rPr>
                <w:rFonts w:ascii="Arial" w:hAnsi="Arial" w:cs="Arial"/>
                <w:lang w:val="fr-CA"/>
              </w:rPr>
              <w:t xml:space="preserve">tez </w:t>
            </w:r>
            <w:r w:rsidR="00B27BD7" w:rsidRPr="002F2C8E">
              <w:rPr>
                <w:rFonts w:ascii="Arial" w:hAnsi="Arial" w:cs="Arial"/>
                <w:lang w:val="fr-CA"/>
              </w:rPr>
              <w:t>de</w:t>
            </w:r>
            <w:r w:rsidRPr="002F2C8E">
              <w:rPr>
                <w:rFonts w:ascii="Arial" w:hAnsi="Arial" w:cs="Arial"/>
                <w:lang w:val="fr-CA"/>
              </w:rPr>
              <w:t>s réponses personnelles avec la classe</w:t>
            </w:r>
            <w:r w:rsidR="00B27BD7" w:rsidRPr="002F2C8E">
              <w:rPr>
                <w:rFonts w:ascii="Arial" w:hAnsi="Arial" w:cs="Arial"/>
                <w:lang w:val="fr-CA"/>
              </w:rPr>
              <w:t xml:space="preserve"> et partagez-les</w:t>
            </w:r>
            <w:r w:rsidR="0031130F" w:rsidRPr="002F2C8E">
              <w:rPr>
                <w:rFonts w:ascii="Arial" w:hAnsi="Arial" w:cs="Arial"/>
                <w:lang w:val="fr-CA"/>
              </w:rPr>
              <w:t>.</w:t>
            </w:r>
          </w:p>
          <w:p w14:paraId="7AF30FE4" w14:textId="117A6504" w:rsidR="00DB44AB" w:rsidRPr="003A4478" w:rsidRDefault="004112D1" w:rsidP="00EB70E3">
            <w:pPr>
              <w:spacing w:before="200" w:after="60"/>
              <w:rPr>
                <w:rFonts w:ascii="Arial" w:hAnsi="Arial" w:cs="Arial"/>
                <w:b/>
                <w:color w:val="538135"/>
                <w:sz w:val="24"/>
                <w:lang w:val="fr-CA"/>
              </w:rPr>
            </w:pPr>
            <w:r w:rsidRPr="003A4478">
              <w:rPr>
                <w:rFonts w:ascii="Arial" w:hAnsi="Arial" w:cs="Arial"/>
                <w:b/>
                <w:color w:val="538135"/>
                <w:sz w:val="24"/>
                <w:lang w:val="fr-CA"/>
              </w:rPr>
              <w:t>Évaluation de l’apprentissage des élèves</w:t>
            </w:r>
          </w:p>
          <w:p w14:paraId="651F6C29" w14:textId="1ED8E676" w:rsidR="00DB18C4" w:rsidRPr="002F2C8E" w:rsidRDefault="004112D1" w:rsidP="003A19D9">
            <w:pPr>
              <w:rPr>
                <w:lang w:val="fr-CA"/>
              </w:rPr>
            </w:pPr>
            <w:r w:rsidRPr="002F2C8E">
              <w:rPr>
                <w:rFonts w:ascii="Arial" w:hAnsi="Arial" w:cs="Arial"/>
                <w:lang w:val="fr-CA"/>
              </w:rPr>
              <w:t xml:space="preserve">Envisagez plusieurs façons dont les élèves peuvent démontrer leur compréhension des contributions inédites et non reconnues de plusieurs Premières Nations, Métis et Inuit </w:t>
            </w:r>
            <w:r w:rsidR="00885229" w:rsidRPr="002F2C8E">
              <w:rPr>
                <w:rFonts w:ascii="Arial" w:hAnsi="Arial" w:cs="Arial"/>
                <w:lang w:val="fr-CA"/>
              </w:rPr>
              <w:t>d</w:t>
            </w:r>
            <w:r w:rsidRPr="002F2C8E">
              <w:rPr>
                <w:rFonts w:ascii="Arial" w:hAnsi="Arial" w:cs="Arial"/>
                <w:lang w:val="fr-CA"/>
              </w:rPr>
              <w:t>urant leur service militaire et quelques-uns des défis qu’ils ont d</w:t>
            </w:r>
            <w:r w:rsidR="00885229" w:rsidRPr="002F2C8E">
              <w:rPr>
                <w:rFonts w:ascii="Arial" w:hAnsi="Arial" w:cs="Arial"/>
                <w:lang w:val="fr-CA"/>
              </w:rPr>
              <w:t>û affronter</w:t>
            </w:r>
            <w:r w:rsidRPr="002F2C8E">
              <w:rPr>
                <w:rFonts w:ascii="Arial" w:hAnsi="Arial" w:cs="Arial"/>
                <w:lang w:val="fr-CA"/>
              </w:rPr>
              <w:t xml:space="preserve"> pendant et après le</w:t>
            </w:r>
            <w:r w:rsidR="00885229" w:rsidRPr="002F2C8E">
              <w:rPr>
                <w:rFonts w:ascii="Arial" w:hAnsi="Arial" w:cs="Arial"/>
                <w:lang w:val="fr-CA"/>
              </w:rPr>
              <w:t>ur</w:t>
            </w:r>
            <w:r w:rsidRPr="002F2C8E">
              <w:rPr>
                <w:rFonts w:ascii="Arial" w:hAnsi="Arial" w:cs="Arial"/>
                <w:lang w:val="fr-CA"/>
              </w:rPr>
              <w:t xml:space="preserve"> enrôlement.</w:t>
            </w:r>
          </w:p>
          <w:p w14:paraId="3479659B" w14:textId="77777777" w:rsidR="00A37C45" w:rsidRPr="00885229" w:rsidRDefault="00A37C45" w:rsidP="003A19D9">
            <w:pPr>
              <w:rPr>
                <w:rFonts w:ascii="Arial" w:hAnsi="Arial" w:cs="Arial"/>
                <w:highlight w:val="yellow"/>
                <w:lang w:val="fr-CA"/>
              </w:rPr>
            </w:pPr>
          </w:p>
          <w:p w14:paraId="01854E5E" w14:textId="77777777" w:rsidR="00DB18C4" w:rsidRPr="00885229" w:rsidRDefault="00DB18C4" w:rsidP="00DB18C4">
            <w:pPr>
              <w:pBdr>
                <w:bottom w:val="single" w:sz="6" w:space="1" w:color="auto"/>
              </w:pBdr>
              <w:rPr>
                <w:rFonts w:ascii="Arial" w:hAnsi="Arial" w:cs="Arial"/>
                <w:sz w:val="4"/>
                <w:szCs w:val="4"/>
                <w:highlight w:val="yellow"/>
                <w:lang w:val="fr-CA"/>
              </w:rPr>
            </w:pPr>
          </w:p>
          <w:p w14:paraId="040E85A0" w14:textId="517F6B9E" w:rsidR="007B1524" w:rsidRPr="002F2C8E" w:rsidRDefault="00885229" w:rsidP="00885AD8">
            <w:pPr>
              <w:spacing w:before="120" w:after="120"/>
              <w:rPr>
                <w:lang w:val="fr-CA"/>
              </w:rPr>
            </w:pPr>
            <w:r w:rsidRPr="003A4478">
              <w:rPr>
                <w:rFonts w:ascii="Arial" w:hAnsi="Arial" w:cs="Arial"/>
                <w:b/>
                <w:color w:val="538135"/>
                <w:lang w:val="fr-CA"/>
              </w:rPr>
              <w:t xml:space="preserve">Mots-clés </w:t>
            </w:r>
            <w:r w:rsidR="00DB18C4" w:rsidRPr="003A4478">
              <w:rPr>
                <w:rFonts w:ascii="Arial" w:hAnsi="Arial" w:cs="Arial"/>
                <w:b/>
                <w:color w:val="538135"/>
                <w:lang w:val="fr-CA"/>
              </w:rPr>
              <w:t>:</w:t>
            </w:r>
            <w:r w:rsidR="00DB18C4" w:rsidRPr="003A4478">
              <w:rPr>
                <w:rFonts w:ascii="Arial" w:hAnsi="Arial" w:cs="Arial"/>
                <w:color w:val="538135"/>
                <w:lang w:val="fr-CA"/>
              </w:rPr>
              <w:t xml:space="preserve"> </w:t>
            </w:r>
            <w:r w:rsidRPr="002F2C8E">
              <w:rPr>
                <w:rFonts w:ascii="Arial" w:hAnsi="Arial" w:cs="Arial"/>
                <w:lang w:val="fr-CA"/>
              </w:rPr>
              <w:t>vision du monde</w:t>
            </w:r>
            <w:r w:rsidR="0031130F" w:rsidRPr="002F2C8E">
              <w:rPr>
                <w:rFonts w:ascii="Arial" w:hAnsi="Arial" w:cs="Arial"/>
                <w:lang w:val="fr-CA"/>
              </w:rPr>
              <w:t xml:space="preserve">; relations; </w:t>
            </w:r>
            <w:r w:rsidRPr="002F2C8E">
              <w:rPr>
                <w:rFonts w:ascii="Arial" w:hAnsi="Arial" w:cs="Arial"/>
                <w:lang w:val="fr-CA"/>
              </w:rPr>
              <w:t>anciens combattants</w:t>
            </w:r>
            <w:r w:rsidR="0031130F" w:rsidRPr="002F2C8E">
              <w:rPr>
                <w:rFonts w:ascii="Arial" w:hAnsi="Arial" w:cs="Arial"/>
                <w:lang w:val="fr-CA"/>
              </w:rPr>
              <w:t xml:space="preserve">; </w:t>
            </w:r>
            <w:r w:rsidRPr="002F2C8E">
              <w:rPr>
                <w:rFonts w:ascii="Arial" w:hAnsi="Arial" w:cs="Arial"/>
                <w:lang w:val="fr-CA"/>
              </w:rPr>
              <w:t>transmetteurs en code</w:t>
            </w:r>
            <w:r w:rsidR="0031130F" w:rsidRPr="002F2C8E">
              <w:rPr>
                <w:rFonts w:ascii="Arial" w:hAnsi="Arial" w:cs="Arial"/>
                <w:lang w:val="fr-CA"/>
              </w:rPr>
              <w:t xml:space="preserve">; </w:t>
            </w:r>
            <w:r w:rsidRPr="002F2C8E">
              <w:rPr>
                <w:rFonts w:ascii="Arial" w:hAnsi="Arial" w:cs="Arial"/>
                <w:lang w:val="fr-CA"/>
              </w:rPr>
              <w:t>Deuxième Guerre mondiale</w:t>
            </w:r>
            <w:r w:rsidR="0031130F" w:rsidRPr="002F2C8E">
              <w:rPr>
                <w:rFonts w:ascii="Arial" w:hAnsi="Arial" w:cs="Arial"/>
                <w:lang w:val="fr-CA"/>
              </w:rPr>
              <w:t xml:space="preserve">; </w:t>
            </w:r>
            <w:r w:rsidRPr="002F2C8E">
              <w:rPr>
                <w:rFonts w:ascii="Arial" w:hAnsi="Arial" w:cs="Arial"/>
                <w:lang w:val="fr-CA"/>
              </w:rPr>
              <w:t>cri</w:t>
            </w:r>
          </w:p>
          <w:p w14:paraId="3E20D5D7" w14:textId="3B483B8E" w:rsidR="00DB18C4" w:rsidRPr="00885229" w:rsidRDefault="00DB18C4" w:rsidP="00885AD8">
            <w:pPr>
              <w:spacing w:before="120" w:after="120"/>
              <w:rPr>
                <w:lang w:val="fr-CA"/>
              </w:rPr>
            </w:pPr>
            <w:r w:rsidRPr="003A4478">
              <w:rPr>
                <w:rFonts w:ascii="Arial" w:hAnsi="Arial" w:cs="Arial"/>
                <w:b/>
                <w:color w:val="538135"/>
                <w:lang w:val="fr-CA"/>
              </w:rPr>
              <w:t>Th</w:t>
            </w:r>
            <w:r w:rsidR="00885229" w:rsidRPr="003A4478">
              <w:rPr>
                <w:rFonts w:ascii="Arial" w:hAnsi="Arial" w:cs="Arial"/>
                <w:b/>
                <w:color w:val="538135"/>
                <w:lang w:val="fr-CA"/>
              </w:rPr>
              <w:t>è</w:t>
            </w:r>
            <w:r w:rsidRPr="003A4478">
              <w:rPr>
                <w:rFonts w:ascii="Arial" w:hAnsi="Arial" w:cs="Arial"/>
                <w:b/>
                <w:color w:val="538135"/>
                <w:lang w:val="fr-CA"/>
              </w:rPr>
              <w:t>mes</w:t>
            </w:r>
            <w:r w:rsidR="00885229" w:rsidRPr="003A4478">
              <w:rPr>
                <w:rFonts w:ascii="Arial" w:hAnsi="Arial" w:cs="Arial"/>
                <w:b/>
                <w:color w:val="538135"/>
                <w:lang w:val="fr-CA"/>
              </w:rPr>
              <w:t xml:space="preserve"> </w:t>
            </w:r>
            <w:r w:rsidRPr="003A4478">
              <w:rPr>
                <w:rFonts w:ascii="Arial" w:hAnsi="Arial" w:cs="Arial"/>
                <w:b/>
                <w:color w:val="538135"/>
                <w:lang w:val="fr-CA"/>
              </w:rPr>
              <w:t>:</w:t>
            </w:r>
            <w:r w:rsidRPr="003A4478">
              <w:rPr>
                <w:rFonts w:ascii="Arial" w:hAnsi="Arial" w:cs="Arial"/>
                <w:color w:val="538135"/>
                <w:lang w:val="fr-CA"/>
              </w:rPr>
              <w:t xml:space="preserve"> </w:t>
            </w:r>
            <w:r w:rsidR="005F3458" w:rsidRPr="002F2C8E">
              <w:rPr>
                <w:rFonts w:ascii="Arial" w:hAnsi="Arial" w:cs="Arial"/>
                <w:lang w:val="fr-CA"/>
              </w:rPr>
              <w:t>pressions</w:t>
            </w:r>
            <w:r w:rsidR="0031130F" w:rsidRPr="002F2C8E">
              <w:rPr>
                <w:rFonts w:ascii="Arial" w:hAnsi="Arial" w:cs="Arial"/>
                <w:lang w:val="fr-CA"/>
              </w:rPr>
              <w:t xml:space="preserve"> national</w:t>
            </w:r>
            <w:r w:rsidR="005F3458" w:rsidRPr="002F2C8E">
              <w:rPr>
                <w:rFonts w:ascii="Arial" w:hAnsi="Arial" w:cs="Arial"/>
                <w:lang w:val="fr-CA"/>
              </w:rPr>
              <w:t>es concurrentes</w:t>
            </w:r>
            <w:r w:rsidR="0031130F" w:rsidRPr="002F2C8E">
              <w:rPr>
                <w:rFonts w:ascii="Arial" w:hAnsi="Arial" w:cs="Arial"/>
                <w:lang w:val="fr-CA"/>
              </w:rPr>
              <w:t>; participation</w:t>
            </w:r>
            <w:r w:rsidR="00885229" w:rsidRPr="002F2C8E">
              <w:rPr>
                <w:rFonts w:ascii="Arial" w:hAnsi="Arial" w:cs="Arial"/>
                <w:lang w:val="fr-CA"/>
              </w:rPr>
              <w:t xml:space="preserve"> militaire</w:t>
            </w:r>
            <w:r w:rsidR="0031130F" w:rsidRPr="002F2C8E">
              <w:rPr>
                <w:rFonts w:ascii="Arial" w:hAnsi="Arial" w:cs="Arial"/>
                <w:lang w:val="fr-CA"/>
              </w:rPr>
              <w:t>; contributions</w:t>
            </w:r>
          </w:p>
          <w:p w14:paraId="0CB86204" w14:textId="77777777" w:rsidR="00DB18C4" w:rsidRPr="00885229" w:rsidRDefault="00DB18C4" w:rsidP="00DB18C4">
            <w:pPr>
              <w:pBdr>
                <w:bottom w:val="single" w:sz="6" w:space="1" w:color="auto"/>
              </w:pBdr>
              <w:rPr>
                <w:rFonts w:ascii="Arial" w:hAnsi="Arial" w:cs="Arial"/>
                <w:sz w:val="4"/>
                <w:szCs w:val="4"/>
                <w:lang w:val="fr-CA"/>
              </w:rPr>
            </w:pPr>
          </w:p>
          <w:p w14:paraId="47B3A0A3" w14:textId="42E3C589" w:rsidR="00DB18C4" w:rsidRPr="003A4478" w:rsidRDefault="009175E7" w:rsidP="00885AD8">
            <w:pPr>
              <w:spacing w:before="120" w:after="60"/>
              <w:rPr>
                <w:rFonts w:ascii="Arial" w:hAnsi="Arial" w:cs="Arial"/>
                <w:b/>
                <w:color w:val="538135"/>
                <w:sz w:val="24"/>
                <w:lang w:val="fr-CA"/>
              </w:rPr>
            </w:pPr>
            <w:r w:rsidRPr="003A4478">
              <w:rPr>
                <w:rFonts w:ascii="Arial" w:hAnsi="Arial" w:cs="Arial"/>
                <w:b/>
                <w:color w:val="538135"/>
                <w:sz w:val="24"/>
                <w:lang w:val="fr-CA"/>
              </w:rPr>
              <w:t>Contexte de l’enseignant</w:t>
            </w:r>
            <w:r w:rsidR="00D87FB0" w:rsidRPr="003A4478">
              <w:rPr>
                <w:rFonts w:ascii="Arial" w:hAnsi="Arial" w:cs="Arial"/>
                <w:color w:val="538135"/>
                <w:vertAlign w:val="superscript"/>
              </w:rPr>
              <w:endnoteReference w:id="2"/>
            </w:r>
          </w:p>
          <w:p w14:paraId="799C2170" w14:textId="16DD7D92" w:rsidR="0072386C" w:rsidRPr="00612EF8" w:rsidRDefault="0072386C" w:rsidP="0072386C">
            <w:pPr>
              <w:ind w:left="562" w:hanging="567"/>
              <w:rPr>
                <w:rFonts w:ascii="Arial" w:hAnsi="Arial" w:cs="Arial"/>
                <w:lang w:val="fr-CA"/>
              </w:rPr>
            </w:pPr>
            <w:r w:rsidRPr="00612EF8">
              <w:rPr>
                <w:rFonts w:ascii="Arial" w:hAnsi="Arial" w:cs="Arial"/>
                <w:lang w:val="fr-CA"/>
              </w:rPr>
              <w:t xml:space="preserve">National Geographic. </w:t>
            </w:r>
            <w:r w:rsidR="00D9379B" w:rsidRPr="00612EF8">
              <w:rPr>
                <w:rFonts w:ascii="Arial" w:hAnsi="Arial" w:cs="Arial"/>
                <w:lang w:val="fr-CA"/>
              </w:rPr>
              <w:t xml:space="preserve">2018, </w:t>
            </w:r>
            <w:r w:rsidRPr="00612EF8">
              <w:rPr>
                <w:rFonts w:ascii="Arial" w:hAnsi="Arial" w:cs="Arial"/>
                <w:lang w:val="fr-CA"/>
              </w:rPr>
              <w:t xml:space="preserve">Cree Code </w:t>
            </w:r>
            <w:proofErr w:type="spellStart"/>
            <w:r w:rsidRPr="00612EF8">
              <w:rPr>
                <w:rFonts w:ascii="Arial" w:hAnsi="Arial" w:cs="Arial"/>
                <w:lang w:val="fr-CA"/>
              </w:rPr>
              <w:t>Talker</w:t>
            </w:r>
            <w:proofErr w:type="spellEnd"/>
            <w:r w:rsidRPr="00612EF8">
              <w:rPr>
                <w:rFonts w:ascii="Arial" w:hAnsi="Arial" w:cs="Arial"/>
                <w:lang w:val="fr-CA"/>
              </w:rPr>
              <w:t xml:space="preserve"> </w:t>
            </w:r>
            <w:r w:rsidR="005F1AD3" w:rsidRPr="00612EF8">
              <w:rPr>
                <w:rFonts w:ascii="Arial" w:hAnsi="Arial" w:cs="Arial"/>
                <w:lang w:val="fr-CA"/>
              </w:rPr>
              <w:t>(en anglais)</w:t>
            </w:r>
            <w:r w:rsidR="00D9379B" w:rsidRPr="00612EF8">
              <w:rPr>
                <w:rFonts w:ascii="Arial" w:hAnsi="Arial" w:cs="Arial"/>
                <w:lang w:val="fr-CA"/>
              </w:rPr>
              <w:t>,</w:t>
            </w:r>
            <w:r w:rsidR="005F1AD3" w:rsidRPr="00612EF8">
              <w:rPr>
                <w:rFonts w:ascii="Arial" w:hAnsi="Arial" w:cs="Arial"/>
                <w:lang w:val="fr-CA"/>
              </w:rPr>
              <w:t xml:space="preserve"> </w:t>
            </w:r>
            <w:hyperlink r:id="rId22" w:history="1">
              <w:r w:rsidRPr="0087285A">
                <w:rPr>
                  <w:rStyle w:val="Hyperlink"/>
                  <w:rFonts w:ascii="Arial" w:hAnsi="Arial" w:cs="Arial"/>
                  <w:lang w:val="fr-CA"/>
                </w:rPr>
                <w:t>https://www.youtube.com/watch?v=VzkEsMYxhFM</w:t>
              </w:r>
            </w:hyperlink>
            <w:r w:rsidR="00D9379B" w:rsidRPr="0087285A">
              <w:rPr>
                <w:rStyle w:val="Hyperlink"/>
                <w:rFonts w:ascii="Arial" w:hAnsi="Arial" w:cs="Arial"/>
                <w:lang w:val="fr-CA"/>
              </w:rPr>
              <w:t>.</w:t>
            </w:r>
          </w:p>
          <w:p w14:paraId="75BBD09A" w14:textId="77777777" w:rsidR="0072386C" w:rsidRPr="00D14F32" w:rsidRDefault="0072386C" w:rsidP="0072386C">
            <w:pPr>
              <w:spacing w:before="60" w:after="120"/>
              <w:ind w:left="567"/>
              <w:rPr>
                <w:rFonts w:ascii="Arial" w:hAnsi="Arial" w:cs="Arial"/>
                <w:lang w:val="fr-CA"/>
              </w:rPr>
            </w:pPr>
            <w:r w:rsidRPr="00D14F32">
              <w:rPr>
                <w:rFonts w:ascii="Arial" w:hAnsi="Arial" w:cs="Arial"/>
                <w:b/>
                <w:lang w:val="fr-CA"/>
              </w:rPr>
              <w:t xml:space="preserve">Résumé : </w:t>
            </w:r>
            <w:r w:rsidRPr="00B5748D">
              <w:rPr>
                <w:rFonts w:ascii="Arial" w:hAnsi="Arial" w:cs="Arial"/>
                <w:lang w:val="fr-CA"/>
              </w:rPr>
              <w:t xml:space="preserve">Ce court documentaire d’Alexandra </w:t>
            </w:r>
            <w:proofErr w:type="spellStart"/>
            <w:r w:rsidRPr="00B5748D">
              <w:rPr>
                <w:rFonts w:ascii="Arial" w:hAnsi="Arial" w:cs="Arial"/>
                <w:lang w:val="fr-CA"/>
              </w:rPr>
              <w:t>Lazarowich</w:t>
            </w:r>
            <w:proofErr w:type="spellEnd"/>
            <w:r w:rsidRPr="00B5748D">
              <w:rPr>
                <w:rFonts w:ascii="Arial" w:hAnsi="Arial" w:cs="Arial"/>
                <w:lang w:val="fr-CA"/>
              </w:rPr>
              <w:t xml:space="preserve"> et Cowboy </w:t>
            </w:r>
            <w:proofErr w:type="spellStart"/>
            <w:r w:rsidRPr="00B5748D">
              <w:rPr>
                <w:rFonts w:ascii="Arial" w:hAnsi="Arial" w:cs="Arial"/>
                <w:lang w:val="fr-CA"/>
              </w:rPr>
              <w:t>Smithx</w:t>
            </w:r>
            <w:proofErr w:type="spellEnd"/>
            <w:r w:rsidRPr="00B5748D">
              <w:rPr>
                <w:rFonts w:ascii="Arial" w:hAnsi="Arial" w:cs="Arial"/>
                <w:lang w:val="fr-CA"/>
              </w:rPr>
              <w:t xml:space="preserve"> met en lumière le rôle des transmetteurs en code cri et décrit les défis entourant la participation des Autochtones dans la Deuxième Guerre mondiale, de même qu’avant et après. Il met l’accent sur le recrutement et la participation des transmetteurs en code cri qui ont contribué à gagner la guerre. On y retrouve une entrevue avec des proches de Charles « </w:t>
            </w:r>
            <w:proofErr w:type="spellStart"/>
            <w:r w:rsidRPr="00B5748D">
              <w:rPr>
                <w:rFonts w:ascii="Arial" w:hAnsi="Arial" w:cs="Arial"/>
                <w:lang w:val="fr-CA"/>
              </w:rPr>
              <w:t>Checker</w:t>
            </w:r>
            <w:proofErr w:type="spellEnd"/>
            <w:r w:rsidRPr="00B5748D">
              <w:rPr>
                <w:rFonts w:ascii="Arial" w:hAnsi="Arial" w:cs="Arial"/>
                <w:lang w:val="fr-CA"/>
              </w:rPr>
              <w:t> » Tomkins, un Métis qui a joué un rôle essentiel durant la guerre en tant que transmetteur en code cri.</w:t>
            </w:r>
          </w:p>
          <w:p w14:paraId="1EB4937F" w14:textId="603141B9" w:rsidR="00D76DBC" w:rsidRPr="002D2694" w:rsidRDefault="00D76DBC" w:rsidP="00B5748D">
            <w:pPr>
              <w:ind w:left="562" w:hanging="567"/>
              <w:rPr>
                <w:rFonts w:ascii="Arial" w:hAnsi="Arial" w:cs="Arial"/>
              </w:rPr>
            </w:pPr>
            <w:r>
              <w:rPr>
                <w:rFonts w:ascii="Arial" w:hAnsi="Arial" w:cs="Arial"/>
                <w:i/>
              </w:rPr>
              <w:t xml:space="preserve">Reading Strategy: </w:t>
            </w:r>
            <w:r w:rsidRPr="002D2694">
              <w:rPr>
                <w:rFonts w:ascii="Arial" w:hAnsi="Arial" w:cs="Arial"/>
                <w:i/>
              </w:rPr>
              <w:t>Questioning the Author</w:t>
            </w:r>
            <w:r w:rsidR="005F1AD3">
              <w:rPr>
                <w:rFonts w:ascii="Arial" w:hAnsi="Arial" w:cs="Arial"/>
                <w:i/>
              </w:rPr>
              <w:t xml:space="preserve"> </w:t>
            </w:r>
            <w:r w:rsidR="005F1AD3" w:rsidRPr="00B5748D">
              <w:rPr>
                <w:rFonts w:ascii="Arial" w:hAnsi="Arial" w:cs="Arial"/>
              </w:rPr>
              <w:t>(</w:t>
            </w:r>
            <w:proofErr w:type="spellStart"/>
            <w:r w:rsidR="005F1AD3" w:rsidRPr="00B5748D">
              <w:rPr>
                <w:rFonts w:ascii="Arial" w:hAnsi="Arial" w:cs="Arial"/>
              </w:rPr>
              <w:t>en</w:t>
            </w:r>
            <w:proofErr w:type="spellEnd"/>
            <w:r w:rsidR="005F1AD3" w:rsidRPr="00B5748D">
              <w:rPr>
                <w:rFonts w:ascii="Arial" w:hAnsi="Arial" w:cs="Arial"/>
              </w:rPr>
              <w:t xml:space="preserve"> </w:t>
            </w:r>
            <w:proofErr w:type="spellStart"/>
            <w:r w:rsidR="005F1AD3" w:rsidRPr="00B5748D">
              <w:rPr>
                <w:rFonts w:ascii="Arial" w:hAnsi="Arial" w:cs="Arial"/>
              </w:rPr>
              <w:t>anglais</w:t>
            </w:r>
            <w:proofErr w:type="spellEnd"/>
            <w:r w:rsidR="005F1AD3" w:rsidRPr="00B5748D">
              <w:rPr>
                <w:rFonts w:ascii="Arial" w:hAnsi="Arial" w:cs="Arial"/>
              </w:rPr>
              <w:t>)</w:t>
            </w:r>
            <w:r w:rsidR="00D9379B">
              <w:rPr>
                <w:rFonts w:ascii="Arial" w:hAnsi="Arial" w:cs="Arial"/>
              </w:rPr>
              <w:t>,</w:t>
            </w:r>
            <w:r>
              <w:rPr>
                <w:rFonts w:ascii="Arial" w:hAnsi="Arial" w:cs="Arial"/>
              </w:rPr>
              <w:t xml:space="preserve"> </w:t>
            </w:r>
            <w:hyperlink r:id="rId23" w:history="1">
              <w:r w:rsidRPr="00175C62">
                <w:rPr>
                  <w:rStyle w:val="Hyperlink"/>
                  <w:rFonts w:ascii="Arial" w:hAnsi="Arial" w:cs="Arial"/>
                </w:rPr>
                <w:t>https://www.marshfieldschools.org/cms/lib/WI01919828/Centricity/Domain/82/Questioning%20the%20Author.pdf</w:t>
              </w:r>
            </w:hyperlink>
            <w:r w:rsidR="00D9379B">
              <w:rPr>
                <w:rStyle w:val="Hyperlink"/>
                <w:rFonts w:ascii="Arial" w:hAnsi="Arial" w:cs="Arial"/>
              </w:rPr>
              <w:t xml:space="preserve">, </w:t>
            </w:r>
            <w:proofErr w:type="spellStart"/>
            <w:r w:rsidR="00D9379B">
              <w:rPr>
                <w:rFonts w:ascii="Arial" w:hAnsi="Arial" w:cs="Arial"/>
              </w:rPr>
              <w:t>tiré</w:t>
            </w:r>
            <w:proofErr w:type="spellEnd"/>
            <w:r w:rsidR="00D9379B">
              <w:rPr>
                <w:rFonts w:ascii="Arial" w:hAnsi="Arial" w:cs="Arial"/>
              </w:rPr>
              <w:t xml:space="preserve"> de </w:t>
            </w:r>
            <w:r w:rsidRPr="002D2694">
              <w:rPr>
                <w:rFonts w:ascii="Arial" w:hAnsi="Arial" w:cs="Arial"/>
              </w:rPr>
              <w:t xml:space="preserve">Beck, </w:t>
            </w:r>
            <w:r w:rsidR="00D9379B">
              <w:rPr>
                <w:rFonts w:ascii="Arial" w:hAnsi="Arial" w:cs="Arial"/>
              </w:rPr>
              <w:t xml:space="preserve">L., </w:t>
            </w:r>
            <w:r w:rsidRPr="002D2694">
              <w:rPr>
                <w:rFonts w:ascii="Arial" w:hAnsi="Arial" w:cs="Arial"/>
              </w:rPr>
              <w:t xml:space="preserve">M. G. </w:t>
            </w:r>
            <w:proofErr w:type="spellStart"/>
            <w:r w:rsidRPr="002D2694">
              <w:rPr>
                <w:rFonts w:ascii="Arial" w:hAnsi="Arial" w:cs="Arial"/>
              </w:rPr>
              <w:t>McKeown</w:t>
            </w:r>
            <w:proofErr w:type="spellEnd"/>
            <w:r w:rsidRPr="002D2694">
              <w:rPr>
                <w:rFonts w:ascii="Arial" w:hAnsi="Arial" w:cs="Arial"/>
              </w:rPr>
              <w:t xml:space="preserve">, R. L. Hamilton </w:t>
            </w:r>
            <w:r w:rsidR="00D9379B">
              <w:rPr>
                <w:rFonts w:ascii="Arial" w:hAnsi="Arial" w:cs="Arial"/>
              </w:rPr>
              <w:t>et</w:t>
            </w:r>
            <w:r w:rsidRPr="002D2694">
              <w:rPr>
                <w:rFonts w:ascii="Arial" w:hAnsi="Arial" w:cs="Arial"/>
              </w:rPr>
              <w:t xml:space="preserve"> L. </w:t>
            </w:r>
            <w:proofErr w:type="spellStart"/>
            <w:r w:rsidRPr="002D2694">
              <w:rPr>
                <w:rFonts w:ascii="Arial" w:hAnsi="Arial" w:cs="Arial"/>
              </w:rPr>
              <w:t>Kucan</w:t>
            </w:r>
            <w:proofErr w:type="spellEnd"/>
            <w:r w:rsidRPr="002D2694">
              <w:rPr>
                <w:rFonts w:ascii="Arial" w:hAnsi="Arial" w:cs="Arial"/>
              </w:rPr>
              <w:t>,</w:t>
            </w:r>
            <w:r w:rsidR="00D9379B">
              <w:rPr>
                <w:rFonts w:ascii="Arial" w:hAnsi="Arial" w:cs="Arial"/>
              </w:rPr>
              <w:t xml:space="preserve"> 1997,</w:t>
            </w:r>
            <w:r w:rsidRPr="002D2694">
              <w:rPr>
                <w:rFonts w:ascii="Arial" w:hAnsi="Arial" w:cs="Arial"/>
              </w:rPr>
              <w:t xml:space="preserve"> </w:t>
            </w:r>
            <w:r w:rsidRPr="002D2694">
              <w:rPr>
                <w:rFonts w:ascii="Arial" w:hAnsi="Arial" w:cs="Arial"/>
                <w:i/>
                <w:iCs/>
              </w:rPr>
              <w:t>Questioning the Author: An Approach for Enhancing Student Engagement with Text</w:t>
            </w:r>
            <w:r w:rsidR="00D9379B">
              <w:rPr>
                <w:rFonts w:ascii="Arial" w:hAnsi="Arial" w:cs="Arial"/>
              </w:rPr>
              <w:t xml:space="preserve">, </w:t>
            </w:r>
            <w:r w:rsidRPr="002D2694">
              <w:rPr>
                <w:rFonts w:ascii="Arial" w:hAnsi="Arial" w:cs="Arial"/>
              </w:rPr>
              <w:t>Newark</w:t>
            </w:r>
            <w:r w:rsidR="00D9379B">
              <w:rPr>
                <w:rFonts w:ascii="Arial" w:hAnsi="Arial" w:cs="Arial"/>
              </w:rPr>
              <w:t xml:space="preserve"> (DE)</w:t>
            </w:r>
            <w:r w:rsidRPr="002D2694">
              <w:rPr>
                <w:rFonts w:ascii="Arial" w:hAnsi="Arial" w:cs="Arial"/>
              </w:rPr>
              <w:t>, International Reading Association.</w:t>
            </w:r>
          </w:p>
          <w:p w14:paraId="108B2CCE" w14:textId="4045FCF0" w:rsidR="00D76DBC" w:rsidRDefault="00D76DBC" w:rsidP="00D76DBC">
            <w:pPr>
              <w:spacing w:before="60" w:after="120"/>
              <w:ind w:left="567"/>
              <w:rPr>
                <w:rFonts w:ascii="Arial" w:hAnsi="Arial" w:cs="Arial"/>
                <w:lang w:val="fr-CA"/>
              </w:rPr>
            </w:pPr>
            <w:r w:rsidRPr="00D14F32">
              <w:rPr>
                <w:rFonts w:ascii="Arial" w:hAnsi="Arial" w:cs="Arial"/>
                <w:b/>
                <w:lang w:val="fr-CA"/>
              </w:rPr>
              <w:t xml:space="preserve">Résumé </w:t>
            </w:r>
            <w:r w:rsidRPr="00D76DBC">
              <w:rPr>
                <w:rFonts w:ascii="Arial" w:hAnsi="Arial" w:cs="Arial"/>
                <w:b/>
                <w:lang w:val="fr-CA"/>
              </w:rPr>
              <w:t>:</w:t>
            </w:r>
            <w:r w:rsidRPr="00D76DBC">
              <w:rPr>
                <w:rFonts w:ascii="Arial" w:hAnsi="Arial" w:cs="Arial"/>
                <w:lang w:val="fr-CA"/>
              </w:rPr>
              <w:t xml:space="preserve"> </w:t>
            </w:r>
            <w:r w:rsidRPr="00B5748D">
              <w:rPr>
                <w:rFonts w:ascii="Arial" w:hAnsi="Arial" w:cs="Arial"/>
                <w:lang w:val="fr-CA"/>
              </w:rPr>
              <w:t>La stratégie de lecture consistant à questionner l’auteur est mise en évidence en encourageant les élèves à être des lecteurs stratégiques et critiques afin de comprendre et de critiquer l’écriture d’un auteur.</w:t>
            </w:r>
            <w:r w:rsidRPr="00D14F32">
              <w:rPr>
                <w:rFonts w:ascii="Arial" w:hAnsi="Arial" w:cs="Arial"/>
                <w:lang w:val="fr-CA"/>
              </w:rPr>
              <w:t xml:space="preserve"> </w:t>
            </w:r>
          </w:p>
          <w:p w14:paraId="48D651E6" w14:textId="0840CAD3" w:rsidR="00DD27B1" w:rsidRDefault="00DD27B1" w:rsidP="00B5748D">
            <w:pPr>
              <w:ind w:left="562" w:hanging="567"/>
              <w:rPr>
                <w:rFonts w:ascii="Arial" w:hAnsi="Arial" w:cs="Arial"/>
                <w:lang w:val="fr-CA"/>
              </w:rPr>
            </w:pPr>
            <w:r w:rsidRPr="00B5748D">
              <w:rPr>
                <w:rFonts w:ascii="Arial" w:hAnsi="Arial" w:cs="Arial"/>
                <w:lang w:val="fr-CA"/>
              </w:rPr>
              <w:t>CFORP</w:t>
            </w:r>
            <w:r w:rsidR="00B5748D">
              <w:rPr>
                <w:rFonts w:ascii="Arial" w:hAnsi="Arial" w:cs="Arial"/>
                <w:lang w:val="fr-CA"/>
              </w:rPr>
              <w:t>.</w:t>
            </w:r>
            <w:r w:rsidRPr="00B5748D">
              <w:rPr>
                <w:rFonts w:ascii="Arial" w:hAnsi="Arial" w:cs="Arial"/>
                <w:lang w:val="fr-CA"/>
              </w:rPr>
              <w:t xml:space="preserve"> 2015</w:t>
            </w:r>
            <w:r w:rsidR="00B5748D">
              <w:rPr>
                <w:rFonts w:ascii="Arial" w:hAnsi="Arial" w:cs="Arial"/>
                <w:lang w:val="fr-CA"/>
              </w:rPr>
              <w:t>,</w:t>
            </w:r>
            <w:r w:rsidRPr="00B5748D">
              <w:rPr>
                <w:rFonts w:ascii="Arial" w:hAnsi="Arial" w:cs="Arial"/>
                <w:lang w:val="fr-CA"/>
              </w:rPr>
              <w:t xml:space="preserve"> </w:t>
            </w:r>
            <w:r w:rsidRPr="00B5748D">
              <w:rPr>
                <w:rFonts w:ascii="Arial" w:hAnsi="Arial" w:cs="Arial"/>
                <w:i/>
                <w:lang w:val="fr-CA"/>
              </w:rPr>
              <w:t xml:space="preserve">La </w:t>
            </w:r>
            <w:proofErr w:type="spellStart"/>
            <w:r w:rsidRPr="00B5748D">
              <w:rPr>
                <w:rFonts w:ascii="Arial" w:hAnsi="Arial" w:cs="Arial"/>
                <w:i/>
                <w:lang w:val="fr-CA"/>
              </w:rPr>
              <w:t>littératie</w:t>
            </w:r>
            <w:proofErr w:type="spellEnd"/>
            <w:r w:rsidRPr="00B5748D">
              <w:rPr>
                <w:rFonts w:ascii="Arial" w:hAnsi="Arial" w:cs="Arial"/>
                <w:i/>
                <w:lang w:val="fr-CA"/>
              </w:rPr>
              <w:t xml:space="preserve"> dans toutes les matières – Guide d’enseignement efficace – La lecture</w:t>
            </w:r>
            <w:r w:rsidR="00255BD7" w:rsidRPr="00255BD7">
              <w:rPr>
                <w:rFonts w:ascii="Arial" w:hAnsi="Arial" w:cs="Arial"/>
                <w:lang w:val="fr-CA"/>
              </w:rPr>
              <w:t xml:space="preserve">, section </w:t>
            </w:r>
            <w:r w:rsidR="00255BD7">
              <w:rPr>
                <w:rFonts w:ascii="Arial" w:hAnsi="Arial" w:cs="Arial"/>
                <w:lang w:val="fr-CA"/>
              </w:rPr>
              <w:t>« Stratégie de compréhension, Se poser des questions »</w:t>
            </w:r>
            <w:r w:rsidR="00B5748D">
              <w:rPr>
                <w:rFonts w:ascii="Arial" w:hAnsi="Arial" w:cs="Arial"/>
                <w:lang w:val="fr-CA"/>
              </w:rPr>
              <w:t xml:space="preserve"> ,consulté</w:t>
            </w:r>
            <w:r w:rsidRPr="00B5748D">
              <w:rPr>
                <w:rFonts w:ascii="Arial" w:hAnsi="Arial" w:cs="Arial"/>
                <w:lang w:val="fr-CA"/>
              </w:rPr>
              <w:t xml:space="preserve"> le 17 avril 2020 à</w:t>
            </w:r>
            <w:r w:rsidR="00B5748D">
              <w:rPr>
                <w:rFonts w:ascii="Arial" w:hAnsi="Arial" w:cs="Arial"/>
                <w:lang w:val="fr-CA"/>
              </w:rPr>
              <w:t xml:space="preserve"> </w:t>
            </w:r>
            <w:hyperlink r:id="rId24" w:history="1">
              <w:r w:rsidRPr="0087285A">
                <w:rPr>
                  <w:rStyle w:val="Hyperlink"/>
                  <w:rFonts w:ascii="Arial" w:hAnsi="Arial" w:cs="Arial"/>
                  <w:lang w:val="fr-CA"/>
                </w:rPr>
                <w:t>https://edusource.blob.core.windows.net/edusource-uploads/files/litteratie_dans_toutes_les_matieres_lecture1.pdf</w:t>
              </w:r>
            </w:hyperlink>
            <w:r w:rsidR="00B5748D">
              <w:rPr>
                <w:rFonts w:ascii="Arial" w:hAnsi="Arial" w:cs="Arial"/>
                <w:lang w:val="fr-CA"/>
              </w:rPr>
              <w:t>.</w:t>
            </w:r>
          </w:p>
          <w:p w14:paraId="2FCBB993" w14:textId="457EA5AA" w:rsidR="00DD27B1" w:rsidRDefault="00DD27B1" w:rsidP="00B5748D">
            <w:pPr>
              <w:spacing w:before="60" w:after="120"/>
              <w:ind w:left="576"/>
              <w:rPr>
                <w:rFonts w:ascii="Arial" w:hAnsi="Arial" w:cs="Arial"/>
                <w:lang w:val="fr-CA"/>
              </w:rPr>
            </w:pPr>
            <w:r w:rsidRPr="00B5748D">
              <w:rPr>
                <w:rFonts w:ascii="Arial" w:hAnsi="Arial" w:cs="Arial"/>
                <w:b/>
                <w:lang w:val="fr-CA"/>
              </w:rPr>
              <w:t>Résumé :</w:t>
            </w:r>
            <w:r>
              <w:rPr>
                <w:rFonts w:ascii="Arial" w:hAnsi="Arial" w:cs="Arial"/>
                <w:lang w:val="fr-CA"/>
              </w:rPr>
              <w:t xml:space="preserve"> </w:t>
            </w:r>
            <w:r w:rsidR="009C1D7A">
              <w:rPr>
                <w:rFonts w:ascii="Arial" w:hAnsi="Arial" w:cs="Arial"/>
                <w:lang w:val="fr-CA"/>
              </w:rPr>
              <w:t xml:space="preserve">Guide d’enseignement rédigé afin </w:t>
            </w:r>
            <w:r w:rsidR="001D6781">
              <w:rPr>
                <w:rFonts w:ascii="Arial" w:hAnsi="Arial" w:cs="Arial"/>
                <w:lang w:val="fr-CA"/>
              </w:rPr>
              <w:t>de permettre aux enseignants de</w:t>
            </w:r>
            <w:r w:rsidR="009C1D7A">
              <w:rPr>
                <w:rFonts w:ascii="Arial" w:hAnsi="Arial" w:cs="Arial"/>
                <w:lang w:val="fr-CA"/>
              </w:rPr>
              <w:t xml:space="preserve"> mieux répondre aux besoins de </w:t>
            </w:r>
            <w:r w:rsidR="001D6781">
              <w:rPr>
                <w:rFonts w:ascii="Arial" w:hAnsi="Arial" w:cs="Arial"/>
                <w:lang w:val="fr-CA"/>
              </w:rPr>
              <w:t xml:space="preserve">leurs </w:t>
            </w:r>
            <w:r w:rsidR="009C1D7A">
              <w:rPr>
                <w:rFonts w:ascii="Arial" w:hAnsi="Arial" w:cs="Arial"/>
                <w:lang w:val="fr-CA"/>
              </w:rPr>
              <w:t xml:space="preserve">élèves en matière de </w:t>
            </w:r>
            <w:proofErr w:type="spellStart"/>
            <w:r w:rsidR="009C1D7A">
              <w:rPr>
                <w:rFonts w:ascii="Arial" w:hAnsi="Arial" w:cs="Arial"/>
                <w:lang w:val="fr-CA"/>
              </w:rPr>
              <w:t>littératie</w:t>
            </w:r>
            <w:proofErr w:type="spellEnd"/>
            <w:r w:rsidR="009C1D7A">
              <w:rPr>
                <w:rFonts w:ascii="Arial" w:hAnsi="Arial" w:cs="Arial"/>
                <w:lang w:val="fr-CA"/>
              </w:rPr>
              <w:t>. Cette ressource offre</w:t>
            </w:r>
            <w:r w:rsidR="001D6781">
              <w:rPr>
                <w:rFonts w:ascii="Arial" w:hAnsi="Arial" w:cs="Arial"/>
                <w:lang w:val="fr-CA"/>
              </w:rPr>
              <w:t xml:space="preserve"> plusieurs pistes d’enseignement des stratégies de lecture à chaque étape du processus de lecture,</w:t>
            </w:r>
            <w:r w:rsidR="009C1D7A">
              <w:rPr>
                <w:rFonts w:ascii="Arial" w:hAnsi="Arial" w:cs="Arial"/>
                <w:lang w:val="fr-CA"/>
              </w:rPr>
              <w:t xml:space="preserve"> des activités et des conseils pour un enseignement efficace de la lecture.</w:t>
            </w:r>
          </w:p>
          <w:p w14:paraId="26A63204" w14:textId="30366E9F" w:rsidR="00FD32D4" w:rsidRPr="00FD32D4" w:rsidRDefault="00FD32D4" w:rsidP="00B5748D">
            <w:pPr>
              <w:spacing w:before="60" w:after="120"/>
              <w:ind w:left="562" w:hanging="562"/>
              <w:rPr>
                <w:rFonts w:ascii="Arial" w:hAnsi="Arial" w:cs="Arial"/>
                <w:lang w:val="fr-CA"/>
              </w:rPr>
            </w:pPr>
            <w:proofErr w:type="spellStart"/>
            <w:r w:rsidRPr="00B5748D">
              <w:rPr>
                <w:rFonts w:ascii="Arial" w:hAnsi="Arial" w:cs="Arial"/>
                <w:lang w:val="fr-CA"/>
              </w:rPr>
              <w:t>ÉduSource</w:t>
            </w:r>
            <w:proofErr w:type="spellEnd"/>
            <w:r w:rsidR="00B5748D">
              <w:rPr>
                <w:rFonts w:ascii="Arial" w:hAnsi="Arial" w:cs="Arial"/>
                <w:lang w:val="fr-CA"/>
              </w:rPr>
              <w:t>.</w:t>
            </w:r>
            <w:r w:rsidRPr="00B5748D">
              <w:rPr>
                <w:rFonts w:ascii="Arial" w:hAnsi="Arial" w:cs="Arial"/>
                <w:lang w:val="fr-CA"/>
              </w:rPr>
              <w:t xml:space="preserve"> 2012</w:t>
            </w:r>
            <w:r w:rsidR="00B5748D">
              <w:rPr>
                <w:rFonts w:ascii="Arial" w:hAnsi="Arial" w:cs="Arial"/>
                <w:lang w:val="fr-CA"/>
              </w:rPr>
              <w:t>,</w:t>
            </w:r>
            <w:r>
              <w:rPr>
                <w:rFonts w:ascii="Arial" w:hAnsi="Arial" w:cs="Arial"/>
                <w:lang w:val="fr-CA"/>
              </w:rPr>
              <w:t xml:space="preserve"> </w:t>
            </w:r>
            <w:r w:rsidRPr="00B5748D">
              <w:rPr>
                <w:rFonts w:ascii="Arial" w:hAnsi="Arial" w:cs="Arial"/>
                <w:i/>
                <w:lang w:val="fr-CA"/>
              </w:rPr>
              <w:t xml:space="preserve">Guide de la </w:t>
            </w:r>
            <w:proofErr w:type="spellStart"/>
            <w:r w:rsidRPr="00B5748D">
              <w:rPr>
                <w:rFonts w:ascii="Arial" w:hAnsi="Arial" w:cs="Arial"/>
                <w:i/>
                <w:lang w:val="fr-CA"/>
              </w:rPr>
              <w:t>littératie</w:t>
            </w:r>
            <w:proofErr w:type="spellEnd"/>
            <w:r w:rsidRPr="00B5748D">
              <w:rPr>
                <w:rFonts w:ascii="Arial" w:hAnsi="Arial" w:cs="Arial"/>
                <w:i/>
                <w:lang w:val="fr-CA"/>
              </w:rPr>
              <w:t xml:space="preserve"> chez les </w:t>
            </w:r>
            <w:r w:rsidR="00B5748D">
              <w:rPr>
                <w:rFonts w:ascii="Arial" w:hAnsi="Arial" w:cs="Arial"/>
                <w:i/>
                <w:lang w:val="fr-CA"/>
              </w:rPr>
              <w:t xml:space="preserve">adolescentes et </w:t>
            </w:r>
            <w:r w:rsidRPr="00B5748D">
              <w:rPr>
                <w:rFonts w:ascii="Arial" w:hAnsi="Arial" w:cs="Arial"/>
                <w:i/>
                <w:lang w:val="fr-CA"/>
              </w:rPr>
              <w:t xml:space="preserve">adolescents – Ressource d’apprentissage professionnel en matière de </w:t>
            </w:r>
            <w:proofErr w:type="spellStart"/>
            <w:r w:rsidRPr="00B5748D">
              <w:rPr>
                <w:rFonts w:ascii="Arial" w:hAnsi="Arial" w:cs="Arial"/>
                <w:i/>
                <w:lang w:val="fr-CA"/>
              </w:rPr>
              <w:t>littératie</w:t>
            </w:r>
            <w:proofErr w:type="spellEnd"/>
            <w:r w:rsidRPr="00B5748D">
              <w:rPr>
                <w:rFonts w:ascii="Arial" w:hAnsi="Arial" w:cs="Arial"/>
                <w:i/>
                <w:lang w:val="fr-CA"/>
              </w:rPr>
              <w:t>, de la 7</w:t>
            </w:r>
            <w:r w:rsidRPr="00B5748D">
              <w:rPr>
                <w:rFonts w:ascii="Arial" w:hAnsi="Arial" w:cs="Arial"/>
                <w:i/>
                <w:vertAlign w:val="superscript"/>
                <w:lang w:val="fr-CA"/>
              </w:rPr>
              <w:t>e</w:t>
            </w:r>
            <w:r w:rsidRPr="00B5748D">
              <w:rPr>
                <w:rFonts w:ascii="Arial" w:hAnsi="Arial" w:cs="Arial"/>
                <w:i/>
                <w:lang w:val="fr-CA"/>
              </w:rPr>
              <w:t xml:space="preserve"> à la 12</w:t>
            </w:r>
            <w:r w:rsidRPr="00B5748D">
              <w:rPr>
                <w:rFonts w:ascii="Arial" w:hAnsi="Arial" w:cs="Arial"/>
                <w:i/>
                <w:vertAlign w:val="superscript"/>
                <w:lang w:val="fr-CA"/>
              </w:rPr>
              <w:t>e</w:t>
            </w:r>
            <w:r w:rsidRPr="00B5748D">
              <w:rPr>
                <w:rFonts w:ascii="Arial" w:hAnsi="Arial" w:cs="Arial"/>
                <w:i/>
                <w:lang w:val="fr-CA"/>
              </w:rPr>
              <w:t xml:space="preserve"> année</w:t>
            </w:r>
            <w:r>
              <w:rPr>
                <w:rFonts w:ascii="Arial" w:hAnsi="Arial" w:cs="Arial"/>
                <w:lang w:val="fr-CA"/>
              </w:rPr>
              <w:t>, section « </w:t>
            </w:r>
            <w:proofErr w:type="spellStart"/>
            <w:r>
              <w:rPr>
                <w:rFonts w:ascii="Arial" w:hAnsi="Arial" w:cs="Arial"/>
                <w:lang w:val="fr-CA"/>
              </w:rPr>
              <w:t>Questionnenement</w:t>
            </w:r>
            <w:proofErr w:type="spellEnd"/>
            <w:r>
              <w:rPr>
                <w:rFonts w:ascii="Arial" w:hAnsi="Arial" w:cs="Arial"/>
                <w:lang w:val="fr-CA"/>
              </w:rPr>
              <w:t> »</w:t>
            </w:r>
            <w:r w:rsidR="00B5748D">
              <w:rPr>
                <w:rFonts w:ascii="Arial" w:hAnsi="Arial" w:cs="Arial"/>
                <w:lang w:val="fr-CA"/>
              </w:rPr>
              <w:t>,</w:t>
            </w:r>
            <w:r>
              <w:rPr>
                <w:rFonts w:ascii="Arial" w:hAnsi="Arial" w:cs="Arial"/>
                <w:lang w:val="fr-CA"/>
              </w:rPr>
              <w:t xml:space="preserve"> p</w:t>
            </w:r>
            <w:r w:rsidR="00B5748D">
              <w:rPr>
                <w:rFonts w:ascii="Arial" w:hAnsi="Arial" w:cs="Arial"/>
                <w:lang w:val="fr-CA"/>
              </w:rPr>
              <w:t>.</w:t>
            </w:r>
            <w:r>
              <w:rPr>
                <w:rFonts w:ascii="Arial" w:hAnsi="Arial" w:cs="Arial"/>
                <w:lang w:val="fr-CA"/>
              </w:rPr>
              <w:t xml:space="preserve"> 31</w:t>
            </w:r>
            <w:r w:rsidR="00B5748D">
              <w:rPr>
                <w:rFonts w:ascii="Arial" w:hAnsi="Arial" w:cs="Arial"/>
                <w:lang w:val="fr-CA"/>
              </w:rPr>
              <w:t>-36,</w:t>
            </w:r>
            <w:r>
              <w:rPr>
                <w:rFonts w:ascii="Arial" w:hAnsi="Arial" w:cs="Arial"/>
                <w:lang w:val="fr-CA"/>
              </w:rPr>
              <w:t xml:space="preserve"> </w:t>
            </w:r>
            <w:r w:rsidR="00B5748D">
              <w:rPr>
                <w:rFonts w:ascii="Arial" w:hAnsi="Arial" w:cs="Arial"/>
                <w:lang w:val="fr-CA"/>
              </w:rPr>
              <w:t>consult</w:t>
            </w:r>
            <w:r>
              <w:rPr>
                <w:rFonts w:ascii="Arial" w:hAnsi="Arial" w:cs="Arial"/>
                <w:lang w:val="fr-CA"/>
              </w:rPr>
              <w:t xml:space="preserve">é le 17 avril 2020 à </w:t>
            </w:r>
            <w:hyperlink r:id="rId25" w:history="1">
              <w:r w:rsidRPr="0087285A">
                <w:rPr>
                  <w:rStyle w:val="Hyperlink"/>
                  <w:rFonts w:ascii="Arial" w:hAnsi="Arial" w:cs="Arial"/>
                  <w:lang w:val="fr-CA"/>
                </w:rPr>
                <w:t>https://edusource.blob.core.windows.net/edusource-uploads/files/guide_de_la_litteratie_chez_les_adolescentes_et_adolescents_final_.doc.pdf</w:t>
              </w:r>
            </w:hyperlink>
            <w:r w:rsidR="00B5748D">
              <w:rPr>
                <w:rFonts w:ascii="Arial" w:hAnsi="Arial" w:cs="Arial"/>
                <w:lang w:val="fr-CA"/>
              </w:rPr>
              <w:t>.</w:t>
            </w:r>
          </w:p>
          <w:p w14:paraId="1FB1B0A7" w14:textId="0F413B26" w:rsidR="00885AD8" w:rsidRPr="00612EF8" w:rsidRDefault="00885AD8" w:rsidP="0046255E">
            <w:pPr>
              <w:ind w:left="562" w:hanging="567"/>
              <w:rPr>
                <w:rFonts w:ascii="Arial" w:hAnsi="Arial" w:cs="Arial"/>
                <w:lang w:val="fr-CA"/>
              </w:rPr>
            </w:pPr>
            <w:proofErr w:type="spellStart"/>
            <w:r w:rsidRPr="00612EF8">
              <w:rPr>
                <w:rFonts w:ascii="Arial" w:hAnsi="Arial" w:cs="Arial"/>
                <w:b/>
                <w:lang w:val="fr-CA"/>
              </w:rPr>
              <w:t>Walking</w:t>
            </w:r>
            <w:proofErr w:type="spellEnd"/>
            <w:r w:rsidRPr="00612EF8">
              <w:rPr>
                <w:rFonts w:ascii="Arial" w:hAnsi="Arial" w:cs="Arial"/>
                <w:b/>
                <w:lang w:val="fr-CA"/>
              </w:rPr>
              <w:t xml:space="preserve"> </w:t>
            </w:r>
            <w:proofErr w:type="spellStart"/>
            <w:r w:rsidRPr="00612EF8">
              <w:rPr>
                <w:rFonts w:ascii="Arial" w:hAnsi="Arial" w:cs="Arial"/>
                <w:b/>
                <w:lang w:val="fr-CA"/>
              </w:rPr>
              <w:t>Together</w:t>
            </w:r>
            <w:proofErr w:type="spellEnd"/>
            <w:r w:rsidR="00230F35" w:rsidRPr="00612EF8">
              <w:rPr>
                <w:rFonts w:ascii="Arial" w:hAnsi="Arial" w:cs="Arial"/>
                <w:lang w:val="fr-CA"/>
              </w:rPr>
              <w:t xml:space="preserve"> (en anglais</w:t>
            </w:r>
            <w:r w:rsidR="005F1AD3" w:rsidRPr="00612EF8">
              <w:rPr>
                <w:rFonts w:ascii="Arial" w:hAnsi="Arial" w:cs="Arial"/>
                <w:lang w:val="fr-CA"/>
              </w:rPr>
              <w:t xml:space="preserve"> seulement</w:t>
            </w:r>
            <w:r w:rsidR="00230F35" w:rsidRPr="00612EF8">
              <w:rPr>
                <w:rFonts w:ascii="Arial" w:hAnsi="Arial" w:cs="Arial"/>
                <w:lang w:val="fr-CA"/>
              </w:rPr>
              <w:t>)</w:t>
            </w:r>
          </w:p>
          <w:p w14:paraId="738B36F7" w14:textId="24AB970D" w:rsidR="00885AD8" w:rsidRPr="00612EF8" w:rsidRDefault="00885AD8" w:rsidP="00B5748D">
            <w:pPr>
              <w:ind w:left="562"/>
              <w:rPr>
                <w:rFonts w:ascii="Arial" w:hAnsi="Arial" w:cs="Arial"/>
                <w:lang w:val="fr-CA"/>
              </w:rPr>
            </w:pPr>
            <w:r w:rsidRPr="00612EF8">
              <w:rPr>
                <w:rFonts w:ascii="Arial" w:hAnsi="Arial" w:cs="Arial"/>
                <w:lang w:val="fr-CA"/>
              </w:rPr>
              <w:t xml:space="preserve">Culture and </w:t>
            </w:r>
            <w:proofErr w:type="spellStart"/>
            <w:r w:rsidRPr="00612EF8">
              <w:rPr>
                <w:rFonts w:ascii="Arial" w:hAnsi="Arial" w:cs="Arial"/>
                <w:lang w:val="fr-CA"/>
              </w:rPr>
              <w:t>Language</w:t>
            </w:r>
            <w:proofErr w:type="spellEnd"/>
            <w:r w:rsidRPr="00612EF8">
              <w:rPr>
                <w:rFonts w:ascii="Arial" w:hAnsi="Arial" w:cs="Arial"/>
                <w:lang w:val="fr-CA"/>
              </w:rPr>
              <w:t xml:space="preserve">: </w:t>
            </w:r>
            <w:proofErr w:type="spellStart"/>
            <w:r w:rsidRPr="00612EF8">
              <w:rPr>
                <w:rFonts w:ascii="Arial" w:hAnsi="Arial" w:cs="Arial"/>
                <w:lang w:val="fr-CA"/>
              </w:rPr>
              <w:t>Exploring</w:t>
            </w:r>
            <w:proofErr w:type="spellEnd"/>
            <w:r w:rsidRPr="00612EF8">
              <w:rPr>
                <w:rFonts w:ascii="Arial" w:hAnsi="Arial" w:cs="Arial"/>
                <w:lang w:val="fr-CA"/>
              </w:rPr>
              <w:t xml:space="preserve"> Connections: Documents: </w:t>
            </w:r>
            <w:proofErr w:type="spellStart"/>
            <w:r w:rsidRPr="00612EF8">
              <w:rPr>
                <w:rFonts w:ascii="Arial" w:hAnsi="Arial" w:cs="Arial"/>
                <w:i/>
                <w:lang w:val="fr-CA"/>
              </w:rPr>
              <w:t>Language</w:t>
            </w:r>
            <w:proofErr w:type="spellEnd"/>
            <w:r w:rsidRPr="00612EF8">
              <w:rPr>
                <w:rFonts w:ascii="Arial" w:hAnsi="Arial" w:cs="Arial"/>
                <w:i/>
                <w:lang w:val="fr-CA"/>
              </w:rPr>
              <w:t xml:space="preserve"> and </w:t>
            </w:r>
            <w:proofErr w:type="spellStart"/>
            <w:r w:rsidRPr="00612EF8">
              <w:rPr>
                <w:rFonts w:ascii="Arial" w:hAnsi="Arial" w:cs="Arial"/>
                <w:i/>
                <w:lang w:val="fr-CA"/>
              </w:rPr>
              <w:t>Worldview</w:t>
            </w:r>
            <w:proofErr w:type="spellEnd"/>
            <w:r w:rsidR="00B5748D" w:rsidRPr="00612EF8">
              <w:rPr>
                <w:rFonts w:ascii="Arial" w:hAnsi="Arial" w:cs="Arial"/>
                <w:lang w:val="fr-CA"/>
              </w:rPr>
              <w:t xml:space="preserve">, extrait tiré de </w:t>
            </w:r>
            <w:proofErr w:type="spellStart"/>
            <w:r w:rsidRPr="00612EF8">
              <w:rPr>
                <w:rFonts w:ascii="Arial" w:hAnsi="Arial" w:cs="Arial"/>
                <w:i/>
                <w:lang w:val="fr-CA"/>
              </w:rPr>
              <w:t>Aboriginal</w:t>
            </w:r>
            <w:proofErr w:type="spellEnd"/>
            <w:r w:rsidRPr="00612EF8">
              <w:rPr>
                <w:rFonts w:ascii="Arial" w:hAnsi="Arial" w:cs="Arial"/>
                <w:i/>
                <w:lang w:val="fr-CA"/>
              </w:rPr>
              <w:t xml:space="preserve"> Perspectives</w:t>
            </w:r>
            <w:r w:rsidRPr="00612EF8">
              <w:rPr>
                <w:rFonts w:ascii="Arial" w:hAnsi="Arial" w:cs="Arial"/>
                <w:lang w:val="fr-CA"/>
              </w:rPr>
              <w:t xml:space="preserve">, Nelson </w:t>
            </w:r>
            <w:proofErr w:type="spellStart"/>
            <w:r w:rsidRPr="00612EF8">
              <w:rPr>
                <w:rFonts w:ascii="Arial" w:hAnsi="Arial" w:cs="Arial"/>
                <w:lang w:val="fr-CA"/>
              </w:rPr>
              <w:t>Education</w:t>
            </w:r>
            <w:proofErr w:type="spellEnd"/>
            <w:r w:rsidRPr="00612EF8">
              <w:rPr>
                <w:rFonts w:ascii="Arial" w:hAnsi="Arial" w:cs="Arial"/>
                <w:lang w:val="fr-CA"/>
              </w:rPr>
              <w:t xml:space="preserve"> Ltd., Toronto </w:t>
            </w:r>
            <w:r w:rsidR="00B5748D" w:rsidRPr="00612EF8">
              <w:rPr>
                <w:rFonts w:ascii="Arial" w:hAnsi="Arial" w:cs="Arial"/>
                <w:lang w:val="fr-CA"/>
              </w:rPr>
              <w:t>(</w:t>
            </w:r>
            <w:r w:rsidRPr="00612EF8">
              <w:rPr>
                <w:rFonts w:ascii="Arial" w:hAnsi="Arial" w:cs="Arial"/>
                <w:lang w:val="fr-CA"/>
              </w:rPr>
              <w:t>ON</w:t>
            </w:r>
            <w:r w:rsidR="00B5748D" w:rsidRPr="00612EF8">
              <w:rPr>
                <w:rFonts w:ascii="Arial" w:hAnsi="Arial" w:cs="Arial"/>
                <w:lang w:val="fr-CA"/>
              </w:rPr>
              <w:t>)</w:t>
            </w:r>
            <w:r w:rsidRPr="00612EF8">
              <w:rPr>
                <w:rFonts w:ascii="Arial" w:hAnsi="Arial" w:cs="Arial"/>
                <w:lang w:val="fr-CA"/>
              </w:rPr>
              <w:t>, 2004, p. 81–84.</w:t>
            </w:r>
          </w:p>
          <w:p w14:paraId="3EC8841D" w14:textId="77777777" w:rsidR="00885AD8" w:rsidRPr="0087285A" w:rsidRDefault="00A366D8" w:rsidP="00F42B54">
            <w:pPr>
              <w:pStyle w:val="ListParagraph"/>
              <w:ind w:left="576"/>
              <w:contextualSpacing w:val="0"/>
              <w:rPr>
                <w:rFonts w:ascii="Arial" w:hAnsi="Arial" w:cs="Arial"/>
                <w:lang w:val="fr-CA"/>
              </w:rPr>
            </w:pPr>
            <w:hyperlink r:id="rId26" w:history="1">
              <w:r w:rsidR="00885AD8" w:rsidRPr="0087285A">
                <w:rPr>
                  <w:rStyle w:val="Hyperlink"/>
                  <w:rFonts w:ascii="Arial" w:hAnsi="Arial" w:cs="Arial"/>
                  <w:lang w:val="fr-CA"/>
                </w:rPr>
                <w:t>www.learnalberta.ca/content/aswt/culture_and_language/documents/language_and_worldview.pdf</w:t>
              </w:r>
            </w:hyperlink>
          </w:p>
          <w:p w14:paraId="38290102" w14:textId="5E7A1046" w:rsidR="007B1524" w:rsidRPr="00102CF4" w:rsidRDefault="00885AD8" w:rsidP="00F42B54">
            <w:pPr>
              <w:pStyle w:val="ListParagraph"/>
              <w:ind w:left="576"/>
              <w:contextualSpacing w:val="0"/>
              <w:rPr>
                <w:rFonts w:ascii="Arial" w:hAnsi="Arial" w:cs="Arial"/>
                <w:lang w:val="fr-CA"/>
              </w:rPr>
            </w:pPr>
            <w:r w:rsidRPr="0087285A">
              <w:rPr>
                <w:rFonts w:ascii="Arial" w:hAnsi="Arial" w:cs="Arial"/>
                <w:lang w:val="fr-CA"/>
              </w:rPr>
              <w:t>(</w:t>
            </w:r>
            <w:hyperlink r:id="rId27" w:history="1">
              <w:r w:rsidRPr="0087285A">
                <w:rPr>
                  <w:rStyle w:val="Hyperlink"/>
                  <w:rFonts w:ascii="Arial" w:hAnsi="Arial" w:cs="Arial"/>
                  <w:lang w:val="fr-CA"/>
                </w:rPr>
                <w:t>www.learnalberta.ca/content/aswt/</w:t>
              </w:r>
            </w:hyperlink>
            <w:r w:rsidRPr="0087285A">
              <w:rPr>
                <w:rFonts w:ascii="Arial" w:hAnsi="Arial" w:cs="Arial"/>
                <w:lang w:val="fr-CA"/>
              </w:rPr>
              <w:t>)</w:t>
            </w:r>
            <w:r w:rsidRPr="0087285A">
              <w:rPr>
                <w:rFonts w:ascii="Arial" w:hAnsi="Arial" w:cs="Arial"/>
                <w:lang w:val="fr-CA"/>
              </w:rPr>
              <w:br/>
            </w:r>
            <w:r w:rsidR="00885229" w:rsidRPr="00F42B54">
              <w:rPr>
                <w:rFonts w:ascii="Arial" w:hAnsi="Arial" w:cs="Arial"/>
                <w:b/>
                <w:lang w:val="fr-CA"/>
              </w:rPr>
              <w:t xml:space="preserve">Résumé </w:t>
            </w:r>
            <w:r w:rsidRPr="00F42B54">
              <w:rPr>
                <w:rFonts w:ascii="Arial" w:hAnsi="Arial" w:cs="Arial"/>
                <w:b/>
                <w:lang w:val="fr-CA"/>
              </w:rPr>
              <w:t xml:space="preserve">: </w:t>
            </w:r>
            <w:r w:rsidR="00102CF4" w:rsidRPr="00F42B54">
              <w:rPr>
                <w:rFonts w:ascii="Arial" w:hAnsi="Arial" w:cs="Arial"/>
                <w:lang w:val="fr-CA"/>
              </w:rPr>
              <w:t xml:space="preserve">Afin de </w:t>
            </w:r>
            <w:r w:rsidR="005F3458" w:rsidRPr="00F42B54">
              <w:rPr>
                <w:rFonts w:ascii="Arial" w:hAnsi="Arial" w:cs="Arial"/>
                <w:lang w:val="fr-CA"/>
              </w:rPr>
              <w:t>compléter</w:t>
            </w:r>
            <w:r w:rsidR="00102CF4" w:rsidRPr="00F42B54">
              <w:rPr>
                <w:rFonts w:ascii="Arial" w:hAnsi="Arial" w:cs="Arial"/>
                <w:lang w:val="fr-CA"/>
              </w:rPr>
              <w:t xml:space="preserve"> l’histoire des transmetteurs en code cri, cet extrait fournit des faits sur différents groupes linguistiques</w:t>
            </w:r>
            <w:r w:rsidRPr="00F42B54">
              <w:rPr>
                <w:rFonts w:ascii="Arial" w:hAnsi="Arial" w:cs="Arial"/>
                <w:lang w:val="fr-CA"/>
              </w:rPr>
              <w:t xml:space="preserve"> </w:t>
            </w:r>
            <w:r w:rsidR="00102CF4" w:rsidRPr="00F42B54">
              <w:rPr>
                <w:rFonts w:ascii="Arial" w:hAnsi="Arial" w:cs="Arial"/>
                <w:lang w:val="fr-CA"/>
              </w:rPr>
              <w:t xml:space="preserve">autochtones partout au Canada et le lien </w:t>
            </w:r>
            <w:r w:rsidR="005F3458" w:rsidRPr="00F42B54">
              <w:rPr>
                <w:rFonts w:ascii="Arial" w:hAnsi="Arial" w:cs="Arial"/>
                <w:lang w:val="fr-CA"/>
              </w:rPr>
              <w:t>essentie</w:t>
            </w:r>
            <w:r w:rsidR="00102CF4" w:rsidRPr="00F42B54">
              <w:rPr>
                <w:rFonts w:ascii="Arial" w:hAnsi="Arial" w:cs="Arial"/>
                <w:lang w:val="fr-CA"/>
              </w:rPr>
              <w:t>l qui existe entre la langue et la culture</w:t>
            </w:r>
            <w:r w:rsidRPr="00F42B54">
              <w:rPr>
                <w:rFonts w:ascii="Arial" w:hAnsi="Arial" w:cs="Arial"/>
                <w:lang w:val="fr-CA"/>
              </w:rPr>
              <w:t>.</w:t>
            </w:r>
          </w:p>
          <w:p w14:paraId="440E3D41" w14:textId="231093A6" w:rsidR="00DB18C4" w:rsidRPr="00102CF4" w:rsidRDefault="00DB18C4" w:rsidP="007B1524">
            <w:pPr>
              <w:rPr>
                <w:rFonts w:ascii="Arial" w:hAnsi="Arial" w:cs="Arial"/>
                <w:lang w:val="fr-CA"/>
              </w:rPr>
            </w:pPr>
          </w:p>
        </w:tc>
      </w:tr>
    </w:tbl>
    <w:p w14:paraId="37984BD3" w14:textId="459AB75C" w:rsidR="00102A47" w:rsidRPr="00102CF4" w:rsidRDefault="00102A47" w:rsidP="00A77781">
      <w:pPr>
        <w:spacing w:after="0" w:line="240" w:lineRule="auto"/>
        <w:rPr>
          <w:rFonts w:ascii="Arial" w:hAnsi="Arial" w:cs="Arial"/>
          <w:sz w:val="2"/>
          <w:lang w:val="fr-CA"/>
        </w:rPr>
      </w:pPr>
    </w:p>
    <w:sectPr w:rsidR="00102A47" w:rsidRPr="00102CF4" w:rsidSect="003575CB">
      <w:headerReference w:type="default" r:id="rId28"/>
      <w:footerReference w:type="default" r:id="rId29"/>
      <w:headerReference w:type="first" r:id="rId30"/>
      <w:footerReference w:type="first" r:id="rId31"/>
      <w:type w:val="continuous"/>
      <w:pgSz w:w="12240" w:h="15840" w:code="1"/>
      <w:pgMar w:top="567" w:right="720" w:bottom="567" w:left="720" w:header="720" w:footer="567" w:gutter="0"/>
      <w:pgNumType w:start="1"/>
      <w:cols w:space="24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7073C3" w14:textId="77777777" w:rsidR="009D3F54" w:rsidRDefault="009D3F54" w:rsidP="00CF0402">
      <w:r>
        <w:separator/>
      </w:r>
    </w:p>
  </w:endnote>
  <w:endnote w:type="continuationSeparator" w:id="0">
    <w:p w14:paraId="496081F5" w14:textId="77777777" w:rsidR="009D3F54" w:rsidRDefault="009D3F54" w:rsidP="00CF0402">
      <w:r>
        <w:continuationSeparator/>
      </w:r>
    </w:p>
  </w:endnote>
  <w:endnote w:id="1">
    <w:p w14:paraId="3B6CAFA9" w14:textId="55B45881" w:rsidR="009D3F54" w:rsidRPr="003A4478" w:rsidRDefault="009D3F54" w:rsidP="001A7F8F">
      <w:pPr>
        <w:pStyle w:val="EndnoteText"/>
        <w:rPr>
          <w:rFonts w:ascii="Arial" w:hAnsi="Arial" w:cs="Arial"/>
          <w:color w:val="538135"/>
          <w:lang w:val="fr-CA"/>
        </w:rPr>
      </w:pPr>
      <w:r w:rsidRPr="003A4478">
        <w:rPr>
          <w:rStyle w:val="EndnoteReference"/>
          <w:rFonts w:ascii="Arial" w:hAnsi="Arial" w:cs="Arial"/>
          <w:color w:val="538135"/>
        </w:rPr>
        <w:endnoteRef/>
      </w:r>
      <w:r w:rsidRPr="003A4478">
        <w:rPr>
          <w:rFonts w:ascii="Arial" w:hAnsi="Arial" w:cs="Arial"/>
          <w:color w:val="538135"/>
          <w:lang w:val="fr-CA"/>
        </w:rPr>
        <w:t xml:space="preserve"> </w:t>
      </w:r>
      <w:r w:rsidR="00991C9C" w:rsidRPr="003A4478">
        <w:rPr>
          <w:rFonts w:ascii="Arial" w:hAnsi="Arial"/>
          <w:color w:val="538135"/>
          <w:sz w:val="18"/>
          <w:lang w:val="fr-CA"/>
        </w:rPr>
        <w:t xml:space="preserve">Certaines ressources peuvent ne pas être autorisées, mais elles sont indiquées afin de suggérer des idées pouvant être utiles à l’enseignement et à l’apprentissage. C’est à l’utilisateur qu’il incombe d’en évaluer la pertinence. Les ressources choisies fournissent une perspective spécifique à une personne, à un groupe ou à une nation; elles ne sont pas destinées à représenter les points de vue de toutes les Premières Nations, de tous les Métis ou de tous </w:t>
      </w:r>
      <w:proofErr w:type="gramStart"/>
      <w:r w:rsidR="00991C9C" w:rsidRPr="003A4478">
        <w:rPr>
          <w:rFonts w:ascii="Arial" w:hAnsi="Arial"/>
          <w:color w:val="538135"/>
          <w:sz w:val="18"/>
          <w:lang w:val="fr-CA"/>
        </w:rPr>
        <w:t>les Inuit</w:t>
      </w:r>
      <w:proofErr w:type="gramEnd"/>
      <w:r w:rsidR="00991C9C" w:rsidRPr="003A4478">
        <w:rPr>
          <w:rFonts w:ascii="Arial" w:hAnsi="Arial"/>
          <w:color w:val="538135"/>
          <w:sz w:val="18"/>
          <w:lang w:val="fr-CA"/>
        </w:rPr>
        <w:t>.</w:t>
      </w:r>
    </w:p>
  </w:endnote>
  <w:endnote w:id="2">
    <w:p w14:paraId="11B8E197" w14:textId="6D264FB9" w:rsidR="00971B93" w:rsidRPr="00F42B54" w:rsidRDefault="00D87FB0" w:rsidP="00FC58B4">
      <w:pPr>
        <w:pStyle w:val="EndnoteText"/>
        <w:rPr>
          <w:rFonts w:ascii="Arial" w:hAnsi="Arial" w:cs="Arial"/>
          <w:sz w:val="18"/>
          <w:lang w:val="fr-CA"/>
        </w:rPr>
      </w:pPr>
      <w:r w:rsidRPr="003A4478">
        <w:rPr>
          <w:rStyle w:val="EndnoteReference"/>
          <w:color w:val="538135"/>
        </w:rPr>
        <w:endnoteRef/>
      </w:r>
      <w:r w:rsidRPr="003A4478">
        <w:rPr>
          <w:color w:val="538135"/>
          <w:lang w:val="fr-CA"/>
        </w:rPr>
        <w:t xml:space="preserve"> </w:t>
      </w:r>
      <w:r w:rsidR="00991C9C" w:rsidRPr="003A4478">
        <w:rPr>
          <w:rFonts w:ascii="Arial" w:hAnsi="Arial"/>
          <w:color w:val="538135"/>
          <w:sz w:val="18"/>
          <w:lang w:val="fr-CA"/>
        </w:rPr>
        <w:t>Toutes les adresses de sites Web fournies ont été vérifiées. Elles étaient exactes au moment de la publication, mais elles peuvent avoir changé depuis.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Yu Mincho">
    <w:altName w:val="MS Gothic"/>
    <w:panose1 w:val="00000000000000000000"/>
    <w:charset w:val="8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NeueLT Std">
    <w:altName w:val="Arial"/>
    <w:panose1 w:val="00000000000000000000"/>
    <w:charset w:val="00"/>
    <w:family w:val="swiss"/>
    <w:notTrueType/>
    <w:pitch w:val="variable"/>
    <w:sig w:usb0="800000AF" w:usb1="4000204A" w:usb2="00000000" w:usb3="00000000" w:csb0="00000001" w:csb1="00000000"/>
  </w:font>
  <w:font w:name="HelveticaNeueLT Std Med">
    <w:altName w:val="Arial"/>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HelveticaNeueLT Std Med Cn">
    <w:panose1 w:val="00000000000000000000"/>
    <w:charset w:val="00"/>
    <w:family w:val="swiss"/>
    <w:notTrueType/>
    <w:pitch w:val="variable"/>
    <w:sig w:usb0="800000AF" w:usb1="4000204A" w:usb2="00000000" w:usb3="00000000" w:csb0="00000001" w:csb1="00000000"/>
  </w:font>
  <w:font w:name="Times">
    <w:panose1 w:val="02020603050405020304"/>
    <w:charset w:val="00"/>
    <w:family w:val="auto"/>
    <w:pitch w:val="variable"/>
    <w:sig w:usb0="00000003" w:usb1="00000000" w:usb2="00000000" w:usb3="00000000" w:csb0="00000001" w:csb1="00000000"/>
  </w:font>
  <w:font w:name="Helvetica LT Std">
    <w:panose1 w:val="020B0504020202020204"/>
    <w:charset w:val="00"/>
    <w:family w:val="swiss"/>
    <w:notTrueType/>
    <w:pitch w:val="variable"/>
    <w:sig w:usb0="800002AF" w:usb1="5000204A"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522FA" w14:textId="25D13934" w:rsidR="009D3F54" w:rsidRPr="00885AD8" w:rsidRDefault="00EA4E48" w:rsidP="009234D2">
    <w:pPr>
      <w:pStyle w:val="Footer"/>
      <w:tabs>
        <w:tab w:val="clear" w:pos="4680"/>
        <w:tab w:val="clear" w:pos="9360"/>
        <w:tab w:val="right" w:pos="10800"/>
      </w:tabs>
      <w:spacing w:before="120" w:after="0"/>
      <w:rPr>
        <w:color w:val="538135"/>
      </w:rPr>
    </w:pPr>
    <w:r w:rsidRPr="003A4478">
      <w:rPr>
        <w:noProof/>
        <w:color w:val="538135"/>
        <w:lang w:eastAsia="en-CA"/>
      </w:rPr>
      <mc:AlternateContent>
        <mc:Choice Requires="wps">
          <w:drawing>
            <wp:anchor distT="0" distB="0" distL="114300" distR="114300" simplePos="0" relativeHeight="251663360" behindDoc="0" locked="0" layoutInCell="0" allowOverlap="1" wp14:anchorId="5E0E226A" wp14:editId="64DACF87">
              <wp:simplePos x="0" y="0"/>
              <wp:positionH relativeFrom="page">
                <wp:posOffset>0</wp:posOffset>
              </wp:positionH>
              <wp:positionV relativeFrom="page">
                <wp:posOffset>9594850</wp:posOffset>
              </wp:positionV>
              <wp:extent cx="7772400" cy="273050"/>
              <wp:effectExtent l="0" t="0" r="0" b="12700"/>
              <wp:wrapNone/>
              <wp:docPr id="3" name="MSIPCM44b94ccc8674046ec9d76ab5" descr="{&quot;HashCode&quot;:2490677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7C69E6" w14:textId="3AC4C355" w:rsidR="00EA4E48" w:rsidRPr="00F43F82" w:rsidRDefault="00F43F82" w:rsidP="00F43F82">
                          <w:pPr>
                            <w:spacing w:after="0"/>
                            <w:rPr>
                              <w:rFonts w:ascii="Calibri" w:hAnsi="Calibri" w:cs="Calibri"/>
                              <w:color w:val="000000"/>
                              <w:sz w:val="22"/>
                            </w:rPr>
                          </w:pPr>
                          <w:r w:rsidRPr="00F43F82">
                            <w:rPr>
                              <w:rFonts w:ascii="Calibri" w:hAnsi="Calibri" w:cs="Calibri"/>
                              <w:color w:val="000000"/>
                              <w:sz w:val="22"/>
                            </w:rPr>
                            <w:t>Classification: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E0E226A" id="_x0000_t202" coordsize="21600,21600" o:spt="202" path="m,l,21600r21600,l21600,xe">
              <v:stroke joinstyle="miter"/>
              <v:path gradientshapeok="t" o:connecttype="rect"/>
            </v:shapetype>
            <v:shape id="MSIPCM44b94ccc8674046ec9d76ab5" o:spid="_x0000_s1026" type="#_x0000_t202" alt="{&quot;HashCode&quot;:24906777,&quot;Height&quot;:792.0,&quot;Width&quot;:612.0,&quot;Placement&quot;:&quot;Footer&quot;,&quot;Index&quot;:&quot;Primary&quot;,&quot;Section&quot;:1,&quot;Top&quot;:0.0,&quot;Left&quot;:0.0}" style="position:absolute;margin-left:0;margin-top:755.5pt;width:612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" o:allowincell="f" filled="f" stroked="f" strokeweight=".5pt">
              <v:textbox inset="20pt,0,,0">
                <w:txbxContent>
                  <w:p w14:paraId="3A7C69E6" w14:textId="3AC4C355" w:rsidR="00EA4E48" w:rsidRPr="00F43F82" w:rsidRDefault="00F43F82" w:rsidP="00F43F82">
                    <w:pPr>
                      <w:spacing w:after="0"/>
                      <w:rPr>
                        <w:rFonts w:ascii="Calibri" w:hAnsi="Calibri" w:cs="Calibri"/>
                        <w:color w:val="000000"/>
                        <w:sz w:val="22"/>
                      </w:rPr>
                    </w:pPr>
                    <w:r w:rsidRPr="00F43F82">
                      <w:rPr>
                        <w:rFonts w:ascii="Calibri" w:hAnsi="Calibri" w:cs="Calibri"/>
                        <w:color w:val="000000"/>
                        <w:sz w:val="22"/>
                      </w:rPr>
                      <w:t>Classification: Public</w:t>
                    </w:r>
                  </w:p>
                </w:txbxContent>
              </v:textbox>
              <w10:wrap anchorx="page" anchory="page"/>
            </v:shape>
          </w:pict>
        </mc:Fallback>
      </mc:AlternateContent>
    </w:r>
    <w:r w:rsidR="00F86DA3" w:rsidRPr="003A4478">
      <w:rPr>
        <w:noProof/>
        <w:color w:val="538135"/>
        <w:lang w:eastAsia="en-CA"/>
      </w:rPr>
      <w:drawing>
        <wp:anchor distT="0" distB="0" distL="114300" distR="114300" simplePos="0" relativeHeight="251662336" behindDoc="0" locked="0" layoutInCell="1" allowOverlap="1" wp14:anchorId="4289D5B1" wp14:editId="2FA16523">
          <wp:simplePos x="0" y="0"/>
          <wp:positionH relativeFrom="margin">
            <wp:align>center</wp:align>
          </wp:positionH>
          <wp:positionV relativeFrom="margin">
            <wp:posOffset>8768789</wp:posOffset>
          </wp:positionV>
          <wp:extent cx="960120" cy="3486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B-Sig 2Color Sky CMYK.jpg"/>
                  <pic:cNvPicPr/>
                </pic:nvPicPr>
                <pic:blipFill>
                  <a:blip r:embed="rId1">
                    <a:extLst>
                      <a:ext uri="{28A0092B-C50C-407E-A947-70E740481C1C}">
                        <a14:useLocalDpi xmlns:a14="http://schemas.microsoft.com/office/drawing/2010/main" val="0"/>
                      </a:ext>
                    </a:extLst>
                  </a:blip>
                  <a:stretch>
                    <a:fillRect/>
                  </a:stretch>
                </pic:blipFill>
                <pic:spPr>
                  <a:xfrm>
                    <a:off x="0" y="0"/>
                    <a:ext cx="960120" cy="348615"/>
                  </a:xfrm>
                  <a:prstGeom prst="rect">
                    <a:avLst/>
                  </a:prstGeom>
                </pic:spPr>
              </pic:pic>
            </a:graphicData>
          </a:graphic>
          <wp14:sizeRelH relativeFrom="page">
            <wp14:pctWidth>0</wp14:pctWidth>
          </wp14:sizeRelH>
          <wp14:sizeRelV relativeFrom="page">
            <wp14:pctHeight>0</wp14:pctHeight>
          </wp14:sizeRelV>
        </wp:anchor>
      </w:drawing>
    </w:r>
    <w:r w:rsidR="003575CB" w:rsidRPr="003575CB">
      <w:rPr>
        <w:color w:val="538135"/>
      </w:rPr>
      <w:t xml:space="preserve"> </w:t>
    </w:r>
    <w:proofErr w:type="spellStart"/>
    <w:r w:rsidR="003575CB" w:rsidRPr="003575CB">
      <w:rPr>
        <w:color w:val="538135"/>
      </w:rPr>
      <w:t>Exemple</w:t>
    </w:r>
    <w:proofErr w:type="spellEnd"/>
    <w:r w:rsidR="003575CB" w:rsidRPr="003575CB">
      <w:rPr>
        <w:color w:val="538135"/>
      </w:rPr>
      <w:t xml:space="preserve"> de plan de </w:t>
    </w:r>
    <w:proofErr w:type="spellStart"/>
    <w:r w:rsidR="003575CB" w:rsidRPr="003575CB">
      <w:rPr>
        <w:color w:val="538135"/>
      </w:rPr>
      <w:t>leçon</w:t>
    </w:r>
    <w:proofErr w:type="spellEnd"/>
    <w:r w:rsidR="009D3F54" w:rsidRPr="00885AD8">
      <w:rPr>
        <w:color w:val="538135"/>
      </w:rPr>
      <w:tab/>
    </w:r>
    <w:r w:rsidR="009D3F54" w:rsidRPr="00885AD8">
      <w:rPr>
        <w:color w:val="538135"/>
      </w:rPr>
      <w:fldChar w:fldCharType="begin"/>
    </w:r>
    <w:r w:rsidR="009D3F54" w:rsidRPr="00885AD8">
      <w:rPr>
        <w:color w:val="538135"/>
      </w:rPr>
      <w:instrText xml:space="preserve"> PAGE   \* MERGEFORMAT </w:instrText>
    </w:r>
    <w:r w:rsidR="009D3F54" w:rsidRPr="00885AD8">
      <w:rPr>
        <w:color w:val="538135"/>
      </w:rPr>
      <w:fldChar w:fldCharType="separate"/>
    </w:r>
    <w:r w:rsidR="00A366D8">
      <w:rPr>
        <w:noProof/>
        <w:color w:val="538135"/>
      </w:rPr>
      <w:t>4</w:t>
    </w:r>
    <w:r w:rsidR="009D3F54" w:rsidRPr="00885AD8">
      <w:rPr>
        <w:noProof/>
        <w:color w:val="53813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D2CDB" w14:textId="70BF2F7D" w:rsidR="009D3F54" w:rsidRPr="00CF7388" w:rsidRDefault="007B1524" w:rsidP="00C25E6E">
    <w:pPr>
      <w:pStyle w:val="Footer"/>
      <w:tabs>
        <w:tab w:val="clear" w:pos="4680"/>
        <w:tab w:val="clear" w:pos="9360"/>
        <w:tab w:val="right" w:pos="10800"/>
      </w:tabs>
      <w:spacing w:before="120" w:after="0"/>
      <w:rPr>
        <w:color w:val="385623" w:themeColor="accent6" w:themeShade="80"/>
      </w:rPr>
    </w:pPr>
    <w:r w:rsidRPr="003575CB">
      <w:rPr>
        <w:noProof/>
        <w:color w:val="538135"/>
        <w:lang w:eastAsia="en-CA"/>
      </w:rPr>
      <w:drawing>
        <wp:anchor distT="0" distB="0" distL="114300" distR="114300" simplePos="0" relativeHeight="251660288" behindDoc="0" locked="0" layoutInCell="1" allowOverlap="1" wp14:anchorId="50B81659" wp14:editId="7092453E">
          <wp:simplePos x="0" y="0"/>
          <wp:positionH relativeFrom="column">
            <wp:posOffset>2954655</wp:posOffset>
          </wp:positionH>
          <wp:positionV relativeFrom="paragraph">
            <wp:posOffset>4021</wp:posOffset>
          </wp:positionV>
          <wp:extent cx="960120" cy="3486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B-Sig 2Color Sky CMYK.jpg"/>
                  <pic:cNvPicPr/>
                </pic:nvPicPr>
                <pic:blipFill>
                  <a:blip r:embed="rId1">
                    <a:extLst>
                      <a:ext uri="{28A0092B-C50C-407E-A947-70E740481C1C}">
                        <a14:useLocalDpi xmlns:a14="http://schemas.microsoft.com/office/drawing/2010/main" val="0"/>
                      </a:ext>
                    </a:extLst>
                  </a:blip>
                  <a:stretch>
                    <a:fillRect/>
                  </a:stretch>
                </pic:blipFill>
                <pic:spPr>
                  <a:xfrm>
                    <a:off x="0" y="0"/>
                    <a:ext cx="960120" cy="348615"/>
                  </a:xfrm>
                  <a:prstGeom prst="rect">
                    <a:avLst/>
                  </a:prstGeom>
                </pic:spPr>
              </pic:pic>
            </a:graphicData>
          </a:graphic>
          <wp14:sizeRelH relativeFrom="page">
            <wp14:pctWidth>0</wp14:pctWidth>
          </wp14:sizeRelH>
          <wp14:sizeRelV relativeFrom="page">
            <wp14:pctHeight>0</wp14:pctHeight>
          </wp14:sizeRelV>
        </wp:anchor>
      </w:drawing>
    </w:r>
    <w:r w:rsidR="003575CB" w:rsidRPr="003575CB">
      <w:rPr>
        <w:color w:val="538135"/>
      </w:rPr>
      <w:t xml:space="preserve"> </w:t>
    </w:r>
    <w:proofErr w:type="spellStart"/>
    <w:r w:rsidR="003575CB" w:rsidRPr="003575CB">
      <w:rPr>
        <w:color w:val="538135"/>
      </w:rPr>
      <w:t>Exemple</w:t>
    </w:r>
    <w:proofErr w:type="spellEnd"/>
    <w:r w:rsidR="003575CB" w:rsidRPr="003575CB">
      <w:rPr>
        <w:color w:val="538135"/>
      </w:rPr>
      <w:t xml:space="preserve"> de plan de </w:t>
    </w:r>
    <w:proofErr w:type="spellStart"/>
    <w:r w:rsidR="003575CB" w:rsidRPr="003575CB">
      <w:rPr>
        <w:color w:val="538135"/>
      </w:rPr>
      <w:t>leçon</w:t>
    </w:r>
    <w:proofErr w:type="spellEnd"/>
    <w:r w:rsidR="009D3F54" w:rsidRPr="00CF7388">
      <w:rPr>
        <w:color w:val="385623" w:themeColor="accent6" w:themeShade="80"/>
      </w:rPr>
      <w:tab/>
    </w:r>
    <w:r w:rsidR="009D3F54" w:rsidRPr="003575CB">
      <w:rPr>
        <w:color w:val="538135"/>
      </w:rPr>
      <w:fldChar w:fldCharType="begin"/>
    </w:r>
    <w:r w:rsidR="009D3F54" w:rsidRPr="003575CB">
      <w:rPr>
        <w:color w:val="538135"/>
      </w:rPr>
      <w:instrText xml:space="preserve"> PAGE   \* MERGEFORMAT </w:instrText>
    </w:r>
    <w:r w:rsidR="009D3F54" w:rsidRPr="003575CB">
      <w:rPr>
        <w:color w:val="538135"/>
      </w:rPr>
      <w:fldChar w:fldCharType="separate"/>
    </w:r>
    <w:r w:rsidR="00A366D8">
      <w:rPr>
        <w:noProof/>
        <w:color w:val="538135"/>
      </w:rPr>
      <w:t>1</w:t>
    </w:r>
    <w:r w:rsidR="009D3F54" w:rsidRPr="003575CB">
      <w:rPr>
        <w:noProof/>
        <w:color w:val="53813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88DBC" w14:textId="77777777" w:rsidR="009D3F54" w:rsidRDefault="009D3F54" w:rsidP="00CF0402">
      <w:r>
        <w:separator/>
      </w:r>
    </w:p>
  </w:footnote>
  <w:footnote w:type="continuationSeparator" w:id="0">
    <w:p w14:paraId="7DCF4652" w14:textId="77777777" w:rsidR="009D3F54" w:rsidRDefault="009D3F54" w:rsidP="00CF0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7059F" w14:textId="118C1DEF" w:rsidR="009D3F54" w:rsidRPr="003575CB" w:rsidRDefault="003575CB" w:rsidP="00636C5F">
    <w:pPr>
      <w:pStyle w:val="Footer"/>
      <w:tabs>
        <w:tab w:val="clear" w:pos="4680"/>
        <w:tab w:val="clear" w:pos="9360"/>
        <w:tab w:val="right" w:pos="10800"/>
      </w:tabs>
      <w:rPr>
        <w:color w:val="538135"/>
      </w:rPr>
    </w:pPr>
    <w:r w:rsidRPr="003575CB">
      <w:rPr>
        <w:color w:val="538135"/>
      </w:rPr>
      <w:t xml:space="preserve">French Language Arts, </w:t>
    </w:r>
    <w:r>
      <w:rPr>
        <w:color w:val="538135"/>
      </w:rPr>
      <w:t>10</w:t>
    </w:r>
    <w:r w:rsidRPr="003575CB">
      <w:rPr>
        <w:color w:val="538135"/>
        <w:vertAlign w:val="superscript"/>
      </w:rPr>
      <w:t>e</w:t>
    </w:r>
    <w:r w:rsidRPr="003575CB">
      <w:rPr>
        <w:color w:val="538135"/>
      </w:rPr>
      <w:t> </w:t>
    </w:r>
    <w:proofErr w:type="spellStart"/>
    <w:r w:rsidRPr="003575CB">
      <w:rPr>
        <w:color w:val="538135"/>
      </w:rPr>
      <w:t>année</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B9220" w14:textId="77777777" w:rsidR="009D3F54" w:rsidRPr="00E25850" w:rsidRDefault="009D3F54" w:rsidP="00E25850">
    <w:pPr>
      <w:pStyle w:val="Header"/>
      <w:spacing w:after="0"/>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4D55"/>
    <w:multiLevelType w:val="hybridMultilevel"/>
    <w:tmpl w:val="029089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234D6A"/>
    <w:multiLevelType w:val="hybridMultilevel"/>
    <w:tmpl w:val="2BAAA5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C30383F"/>
    <w:multiLevelType w:val="hybridMultilevel"/>
    <w:tmpl w:val="EA3EEF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C597253"/>
    <w:multiLevelType w:val="hybridMultilevel"/>
    <w:tmpl w:val="878C8660"/>
    <w:lvl w:ilvl="0" w:tplc="ACC6B1D6">
      <w:start w:val="1"/>
      <w:numFmt w:val="bullet"/>
      <w:lvlText w:val=""/>
      <w:lvlJc w:val="left"/>
      <w:pPr>
        <w:ind w:left="720" w:hanging="360"/>
      </w:pPr>
      <w:rPr>
        <w:rFonts w:ascii="Symbol" w:hAnsi="Symbol" w:hint="default"/>
        <w:lang w:val="fr-C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65263"/>
    <w:multiLevelType w:val="hybridMultilevel"/>
    <w:tmpl w:val="EB5A5DE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0E7142E7"/>
    <w:multiLevelType w:val="hybridMultilevel"/>
    <w:tmpl w:val="AF98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22461E"/>
    <w:multiLevelType w:val="hybridMultilevel"/>
    <w:tmpl w:val="97CE5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303BD0"/>
    <w:multiLevelType w:val="hybridMultilevel"/>
    <w:tmpl w:val="B2D67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B102DB"/>
    <w:multiLevelType w:val="hybridMultilevel"/>
    <w:tmpl w:val="7F2ACE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6920A70"/>
    <w:multiLevelType w:val="hybridMultilevel"/>
    <w:tmpl w:val="313AE2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19CF5593"/>
    <w:multiLevelType w:val="hybridMultilevel"/>
    <w:tmpl w:val="B190680E"/>
    <w:lvl w:ilvl="0" w:tplc="0C0C0001">
      <w:start w:val="1"/>
      <w:numFmt w:val="bullet"/>
      <w:lvlText w:val=""/>
      <w:lvlJc w:val="left"/>
      <w:pPr>
        <w:ind w:left="720" w:hanging="360"/>
      </w:pPr>
      <w:rPr>
        <w:rFonts w:ascii="Symbol" w:hAnsi="Symbol" w:hint="default"/>
      </w:rPr>
    </w:lvl>
    <w:lvl w:ilvl="1" w:tplc="A6546002">
      <w:start w:val="1"/>
      <w:numFmt w:val="bullet"/>
      <w:lvlText w:val="-"/>
      <w:lvlJc w:val="left"/>
      <w:pPr>
        <w:ind w:left="108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1BAF2DC3"/>
    <w:multiLevelType w:val="hybridMultilevel"/>
    <w:tmpl w:val="B32A0680"/>
    <w:lvl w:ilvl="0" w:tplc="4B16FBDE">
      <w:start w:val="1"/>
      <w:numFmt w:val="bullet"/>
      <w:pStyle w:val="bodytext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2" w15:restartNumberingAfterBreak="0">
    <w:nsid w:val="1C104172"/>
    <w:multiLevelType w:val="hybridMultilevel"/>
    <w:tmpl w:val="6D98F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FD09B1"/>
    <w:multiLevelType w:val="hybridMultilevel"/>
    <w:tmpl w:val="8F9C007C"/>
    <w:lvl w:ilvl="0" w:tplc="9D925A2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287E51"/>
    <w:multiLevelType w:val="hybridMultilevel"/>
    <w:tmpl w:val="FC747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F72B07"/>
    <w:multiLevelType w:val="hybridMultilevel"/>
    <w:tmpl w:val="C150C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6C524B"/>
    <w:multiLevelType w:val="hybridMultilevel"/>
    <w:tmpl w:val="8C262B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8F2088C"/>
    <w:multiLevelType w:val="hybridMultilevel"/>
    <w:tmpl w:val="152E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2A2853"/>
    <w:multiLevelType w:val="hybridMultilevel"/>
    <w:tmpl w:val="29A02CE2"/>
    <w:lvl w:ilvl="0" w:tplc="44002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691667"/>
    <w:multiLevelType w:val="hybridMultilevel"/>
    <w:tmpl w:val="52A87DE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30FA180D"/>
    <w:multiLevelType w:val="hybridMultilevel"/>
    <w:tmpl w:val="64385218"/>
    <w:lvl w:ilvl="0" w:tplc="760AC6F0">
      <w:numFmt w:val="bullet"/>
      <w:lvlText w:val="•"/>
      <w:lvlJc w:val="left"/>
      <w:pPr>
        <w:ind w:left="1080" w:hanging="720"/>
      </w:pPr>
      <w:rPr>
        <w:rFonts w:ascii="Arial" w:eastAsiaTheme="minorEastAsia"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1B53483"/>
    <w:multiLevelType w:val="hybridMultilevel"/>
    <w:tmpl w:val="7068AE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70F7D56"/>
    <w:multiLevelType w:val="hybridMultilevel"/>
    <w:tmpl w:val="61C2B574"/>
    <w:lvl w:ilvl="0" w:tplc="335EF37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4743C2"/>
    <w:multiLevelType w:val="hybridMultilevel"/>
    <w:tmpl w:val="445006A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3EC54A10"/>
    <w:multiLevelType w:val="hybridMultilevel"/>
    <w:tmpl w:val="B5ACF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4A26A6"/>
    <w:multiLevelType w:val="hybridMultilevel"/>
    <w:tmpl w:val="09C4E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DC75D7"/>
    <w:multiLevelType w:val="hybridMultilevel"/>
    <w:tmpl w:val="0FFC7B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89960E6"/>
    <w:multiLevelType w:val="hybridMultilevel"/>
    <w:tmpl w:val="2BC81A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DFE620B"/>
    <w:multiLevelType w:val="hybridMultilevel"/>
    <w:tmpl w:val="7F4CF3B8"/>
    <w:lvl w:ilvl="0" w:tplc="04090001">
      <w:start w:val="1"/>
      <w:numFmt w:val="bullet"/>
      <w:lvlText w:val=""/>
      <w:lvlJc w:val="left"/>
      <w:pPr>
        <w:ind w:left="720" w:hanging="360"/>
      </w:pPr>
      <w:rPr>
        <w:rFonts w:ascii="Symbol" w:hAnsi="Symbol" w:hint="default"/>
        <w:b w:val="0"/>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1F39FF"/>
    <w:multiLevelType w:val="hybridMultilevel"/>
    <w:tmpl w:val="33A6C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6C1059"/>
    <w:multiLevelType w:val="hybridMultilevel"/>
    <w:tmpl w:val="CFEAE1D6"/>
    <w:lvl w:ilvl="0" w:tplc="C570ED4A">
      <w:start w:val="1"/>
      <w:numFmt w:val="bullet"/>
      <w:lvlText w:val="-"/>
      <w:lvlJc w:val="left"/>
      <w:pPr>
        <w:ind w:left="360" w:hanging="360"/>
      </w:pPr>
      <w:rPr>
        <w:rFonts w:ascii="Calibri" w:eastAsiaTheme="minorHAnsi" w:hAnsi="Calibri" w:cstheme="minorBid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54174ED6"/>
    <w:multiLevelType w:val="hybridMultilevel"/>
    <w:tmpl w:val="6D0834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6F1285F"/>
    <w:multiLevelType w:val="hybridMultilevel"/>
    <w:tmpl w:val="D8E8FC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5798291B"/>
    <w:multiLevelType w:val="multilevel"/>
    <w:tmpl w:val="52AC2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BC8482D"/>
    <w:multiLevelType w:val="hybridMultilevel"/>
    <w:tmpl w:val="754C8742"/>
    <w:lvl w:ilvl="0" w:tplc="10090001">
      <w:start w:val="1"/>
      <w:numFmt w:val="bullet"/>
      <w:lvlText w:val=""/>
      <w:lvlJc w:val="left"/>
      <w:pPr>
        <w:ind w:left="735" w:hanging="360"/>
      </w:pPr>
      <w:rPr>
        <w:rFonts w:ascii="Symbol" w:hAnsi="Symbol" w:hint="default"/>
      </w:rPr>
    </w:lvl>
    <w:lvl w:ilvl="1" w:tplc="10090003">
      <w:start w:val="1"/>
      <w:numFmt w:val="bullet"/>
      <w:lvlText w:val="o"/>
      <w:lvlJc w:val="left"/>
      <w:pPr>
        <w:ind w:left="1455" w:hanging="360"/>
      </w:pPr>
      <w:rPr>
        <w:rFonts w:ascii="Courier New" w:hAnsi="Courier New" w:cs="Courier New" w:hint="default"/>
      </w:rPr>
    </w:lvl>
    <w:lvl w:ilvl="2" w:tplc="10090005">
      <w:start w:val="1"/>
      <w:numFmt w:val="bullet"/>
      <w:lvlText w:val=""/>
      <w:lvlJc w:val="left"/>
      <w:pPr>
        <w:ind w:left="2175" w:hanging="360"/>
      </w:pPr>
      <w:rPr>
        <w:rFonts w:ascii="Wingdings" w:hAnsi="Wingdings" w:hint="default"/>
      </w:rPr>
    </w:lvl>
    <w:lvl w:ilvl="3" w:tplc="10090001" w:tentative="1">
      <w:start w:val="1"/>
      <w:numFmt w:val="bullet"/>
      <w:lvlText w:val=""/>
      <w:lvlJc w:val="left"/>
      <w:pPr>
        <w:ind w:left="2895" w:hanging="360"/>
      </w:pPr>
      <w:rPr>
        <w:rFonts w:ascii="Symbol" w:hAnsi="Symbol" w:hint="default"/>
      </w:rPr>
    </w:lvl>
    <w:lvl w:ilvl="4" w:tplc="10090003" w:tentative="1">
      <w:start w:val="1"/>
      <w:numFmt w:val="bullet"/>
      <w:lvlText w:val="o"/>
      <w:lvlJc w:val="left"/>
      <w:pPr>
        <w:ind w:left="3615" w:hanging="360"/>
      </w:pPr>
      <w:rPr>
        <w:rFonts w:ascii="Courier New" w:hAnsi="Courier New" w:cs="Courier New" w:hint="default"/>
      </w:rPr>
    </w:lvl>
    <w:lvl w:ilvl="5" w:tplc="10090005" w:tentative="1">
      <w:start w:val="1"/>
      <w:numFmt w:val="bullet"/>
      <w:lvlText w:val=""/>
      <w:lvlJc w:val="left"/>
      <w:pPr>
        <w:ind w:left="4335" w:hanging="360"/>
      </w:pPr>
      <w:rPr>
        <w:rFonts w:ascii="Wingdings" w:hAnsi="Wingdings" w:hint="default"/>
      </w:rPr>
    </w:lvl>
    <w:lvl w:ilvl="6" w:tplc="10090001" w:tentative="1">
      <w:start w:val="1"/>
      <w:numFmt w:val="bullet"/>
      <w:lvlText w:val=""/>
      <w:lvlJc w:val="left"/>
      <w:pPr>
        <w:ind w:left="5055" w:hanging="360"/>
      </w:pPr>
      <w:rPr>
        <w:rFonts w:ascii="Symbol" w:hAnsi="Symbol" w:hint="default"/>
      </w:rPr>
    </w:lvl>
    <w:lvl w:ilvl="7" w:tplc="10090003" w:tentative="1">
      <w:start w:val="1"/>
      <w:numFmt w:val="bullet"/>
      <w:lvlText w:val="o"/>
      <w:lvlJc w:val="left"/>
      <w:pPr>
        <w:ind w:left="5775" w:hanging="360"/>
      </w:pPr>
      <w:rPr>
        <w:rFonts w:ascii="Courier New" w:hAnsi="Courier New" w:cs="Courier New" w:hint="default"/>
      </w:rPr>
    </w:lvl>
    <w:lvl w:ilvl="8" w:tplc="10090005" w:tentative="1">
      <w:start w:val="1"/>
      <w:numFmt w:val="bullet"/>
      <w:lvlText w:val=""/>
      <w:lvlJc w:val="left"/>
      <w:pPr>
        <w:ind w:left="6495" w:hanging="360"/>
      </w:pPr>
      <w:rPr>
        <w:rFonts w:ascii="Wingdings" w:hAnsi="Wingdings" w:hint="default"/>
      </w:rPr>
    </w:lvl>
  </w:abstractNum>
  <w:abstractNum w:abstractNumId="35" w15:restartNumberingAfterBreak="0">
    <w:nsid w:val="5FD359FB"/>
    <w:multiLevelType w:val="hybridMultilevel"/>
    <w:tmpl w:val="614611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1CC1CC4"/>
    <w:multiLevelType w:val="hybridMultilevel"/>
    <w:tmpl w:val="A7527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5E73EB"/>
    <w:multiLevelType w:val="hybridMultilevel"/>
    <w:tmpl w:val="A24E09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62B3AC5"/>
    <w:multiLevelType w:val="hybridMultilevel"/>
    <w:tmpl w:val="88B4C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1C1CFE"/>
    <w:multiLevelType w:val="hybridMultilevel"/>
    <w:tmpl w:val="FECA3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8A707F"/>
    <w:multiLevelType w:val="hybridMultilevel"/>
    <w:tmpl w:val="32EC1322"/>
    <w:lvl w:ilvl="0" w:tplc="10090001">
      <w:start w:val="1"/>
      <w:numFmt w:val="bullet"/>
      <w:lvlText w:val=""/>
      <w:lvlJc w:val="left"/>
      <w:pPr>
        <w:ind w:left="776" w:hanging="360"/>
      </w:pPr>
      <w:rPr>
        <w:rFonts w:ascii="Symbol" w:hAnsi="Symbol" w:hint="default"/>
      </w:rPr>
    </w:lvl>
    <w:lvl w:ilvl="1" w:tplc="10090003" w:tentative="1">
      <w:start w:val="1"/>
      <w:numFmt w:val="bullet"/>
      <w:lvlText w:val="o"/>
      <w:lvlJc w:val="left"/>
      <w:pPr>
        <w:ind w:left="1496" w:hanging="360"/>
      </w:pPr>
      <w:rPr>
        <w:rFonts w:ascii="Courier New" w:hAnsi="Courier New" w:cs="Courier New" w:hint="default"/>
      </w:rPr>
    </w:lvl>
    <w:lvl w:ilvl="2" w:tplc="10090005" w:tentative="1">
      <w:start w:val="1"/>
      <w:numFmt w:val="bullet"/>
      <w:lvlText w:val=""/>
      <w:lvlJc w:val="left"/>
      <w:pPr>
        <w:ind w:left="2216" w:hanging="360"/>
      </w:pPr>
      <w:rPr>
        <w:rFonts w:ascii="Wingdings" w:hAnsi="Wingdings" w:hint="default"/>
      </w:rPr>
    </w:lvl>
    <w:lvl w:ilvl="3" w:tplc="10090001" w:tentative="1">
      <w:start w:val="1"/>
      <w:numFmt w:val="bullet"/>
      <w:lvlText w:val=""/>
      <w:lvlJc w:val="left"/>
      <w:pPr>
        <w:ind w:left="2936" w:hanging="360"/>
      </w:pPr>
      <w:rPr>
        <w:rFonts w:ascii="Symbol" w:hAnsi="Symbol" w:hint="default"/>
      </w:rPr>
    </w:lvl>
    <w:lvl w:ilvl="4" w:tplc="10090003" w:tentative="1">
      <w:start w:val="1"/>
      <w:numFmt w:val="bullet"/>
      <w:lvlText w:val="o"/>
      <w:lvlJc w:val="left"/>
      <w:pPr>
        <w:ind w:left="3656" w:hanging="360"/>
      </w:pPr>
      <w:rPr>
        <w:rFonts w:ascii="Courier New" w:hAnsi="Courier New" w:cs="Courier New" w:hint="default"/>
      </w:rPr>
    </w:lvl>
    <w:lvl w:ilvl="5" w:tplc="10090005" w:tentative="1">
      <w:start w:val="1"/>
      <w:numFmt w:val="bullet"/>
      <w:lvlText w:val=""/>
      <w:lvlJc w:val="left"/>
      <w:pPr>
        <w:ind w:left="4376" w:hanging="360"/>
      </w:pPr>
      <w:rPr>
        <w:rFonts w:ascii="Wingdings" w:hAnsi="Wingdings" w:hint="default"/>
      </w:rPr>
    </w:lvl>
    <w:lvl w:ilvl="6" w:tplc="10090001" w:tentative="1">
      <w:start w:val="1"/>
      <w:numFmt w:val="bullet"/>
      <w:lvlText w:val=""/>
      <w:lvlJc w:val="left"/>
      <w:pPr>
        <w:ind w:left="5096" w:hanging="360"/>
      </w:pPr>
      <w:rPr>
        <w:rFonts w:ascii="Symbol" w:hAnsi="Symbol" w:hint="default"/>
      </w:rPr>
    </w:lvl>
    <w:lvl w:ilvl="7" w:tplc="10090003" w:tentative="1">
      <w:start w:val="1"/>
      <w:numFmt w:val="bullet"/>
      <w:lvlText w:val="o"/>
      <w:lvlJc w:val="left"/>
      <w:pPr>
        <w:ind w:left="5816" w:hanging="360"/>
      </w:pPr>
      <w:rPr>
        <w:rFonts w:ascii="Courier New" w:hAnsi="Courier New" w:cs="Courier New" w:hint="default"/>
      </w:rPr>
    </w:lvl>
    <w:lvl w:ilvl="8" w:tplc="10090005" w:tentative="1">
      <w:start w:val="1"/>
      <w:numFmt w:val="bullet"/>
      <w:lvlText w:val=""/>
      <w:lvlJc w:val="left"/>
      <w:pPr>
        <w:ind w:left="6536" w:hanging="360"/>
      </w:pPr>
      <w:rPr>
        <w:rFonts w:ascii="Wingdings" w:hAnsi="Wingdings" w:hint="default"/>
      </w:rPr>
    </w:lvl>
  </w:abstractNum>
  <w:abstractNum w:abstractNumId="41" w15:restartNumberingAfterBreak="0">
    <w:nsid w:val="704C69B6"/>
    <w:multiLevelType w:val="hybridMultilevel"/>
    <w:tmpl w:val="88D6EE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720E4379"/>
    <w:multiLevelType w:val="hybridMultilevel"/>
    <w:tmpl w:val="BBDA335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3" w15:restartNumberingAfterBreak="0">
    <w:nsid w:val="744C68C4"/>
    <w:multiLevelType w:val="hybridMultilevel"/>
    <w:tmpl w:val="F5B0E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AB44E8"/>
    <w:multiLevelType w:val="hybridMultilevel"/>
    <w:tmpl w:val="550299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7BFC4E88"/>
    <w:multiLevelType w:val="hybridMultilevel"/>
    <w:tmpl w:val="521EB23C"/>
    <w:lvl w:ilvl="0" w:tplc="10090001">
      <w:start w:val="1"/>
      <w:numFmt w:val="bullet"/>
      <w:lvlText w:val=""/>
      <w:lvlJc w:val="left"/>
      <w:pPr>
        <w:ind w:left="1080" w:hanging="360"/>
      </w:pPr>
      <w:rPr>
        <w:rFonts w:ascii="Symbol" w:hAnsi="Symbol" w:hint="default"/>
      </w:rPr>
    </w:lvl>
    <w:lvl w:ilvl="1" w:tplc="B3C63726">
      <w:start w:val="1"/>
      <w:numFmt w:val="bullet"/>
      <w:lvlText w:val=""/>
      <w:lvlJc w:val="left"/>
      <w:pPr>
        <w:ind w:left="1800" w:hanging="360"/>
      </w:pPr>
      <w:rPr>
        <w:rFonts w:ascii="Symbol" w:hAnsi="Symbol" w:hint="default"/>
        <w:sz w:val="20"/>
        <w:szCs w:val="20"/>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6" w15:restartNumberingAfterBreak="0">
    <w:nsid w:val="7C982A8D"/>
    <w:multiLevelType w:val="hybridMultilevel"/>
    <w:tmpl w:val="5B2E4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38"/>
  </w:num>
  <w:num w:numId="4">
    <w:abstractNumId w:val="11"/>
  </w:num>
  <w:num w:numId="5">
    <w:abstractNumId w:val="36"/>
  </w:num>
  <w:num w:numId="6">
    <w:abstractNumId w:val="14"/>
  </w:num>
  <w:num w:numId="7">
    <w:abstractNumId w:val="25"/>
  </w:num>
  <w:num w:numId="8">
    <w:abstractNumId w:val="6"/>
  </w:num>
  <w:num w:numId="9">
    <w:abstractNumId w:val="12"/>
  </w:num>
  <w:num w:numId="10">
    <w:abstractNumId w:val="46"/>
  </w:num>
  <w:num w:numId="11">
    <w:abstractNumId w:val="33"/>
  </w:num>
  <w:num w:numId="12">
    <w:abstractNumId w:val="24"/>
  </w:num>
  <w:num w:numId="13">
    <w:abstractNumId w:val="15"/>
  </w:num>
  <w:num w:numId="14">
    <w:abstractNumId w:val="22"/>
  </w:num>
  <w:num w:numId="15">
    <w:abstractNumId w:val="41"/>
  </w:num>
  <w:num w:numId="16">
    <w:abstractNumId w:val="44"/>
  </w:num>
  <w:num w:numId="17">
    <w:abstractNumId w:val="27"/>
  </w:num>
  <w:num w:numId="18">
    <w:abstractNumId w:val="40"/>
  </w:num>
  <w:num w:numId="19">
    <w:abstractNumId w:val="8"/>
  </w:num>
  <w:num w:numId="20">
    <w:abstractNumId w:val="4"/>
  </w:num>
  <w:num w:numId="21">
    <w:abstractNumId w:val="19"/>
  </w:num>
  <w:num w:numId="22">
    <w:abstractNumId w:val="23"/>
  </w:num>
  <w:num w:numId="23">
    <w:abstractNumId w:val="9"/>
  </w:num>
  <w:num w:numId="24">
    <w:abstractNumId w:val="2"/>
  </w:num>
  <w:num w:numId="25">
    <w:abstractNumId w:val="32"/>
  </w:num>
  <w:num w:numId="26">
    <w:abstractNumId w:val="16"/>
  </w:num>
  <w:num w:numId="27">
    <w:abstractNumId w:val="30"/>
  </w:num>
  <w:num w:numId="28">
    <w:abstractNumId w:val="37"/>
  </w:num>
  <w:num w:numId="29">
    <w:abstractNumId w:val="34"/>
  </w:num>
  <w:num w:numId="30">
    <w:abstractNumId w:val="35"/>
  </w:num>
  <w:num w:numId="31">
    <w:abstractNumId w:val="0"/>
  </w:num>
  <w:num w:numId="32">
    <w:abstractNumId w:val="20"/>
  </w:num>
  <w:num w:numId="33">
    <w:abstractNumId w:val="21"/>
  </w:num>
  <w:num w:numId="34">
    <w:abstractNumId w:val="42"/>
  </w:num>
  <w:num w:numId="35">
    <w:abstractNumId w:val="1"/>
  </w:num>
  <w:num w:numId="36">
    <w:abstractNumId w:val="31"/>
  </w:num>
  <w:num w:numId="37">
    <w:abstractNumId w:val="29"/>
  </w:num>
  <w:num w:numId="38">
    <w:abstractNumId w:val="26"/>
  </w:num>
  <w:num w:numId="39">
    <w:abstractNumId w:val="13"/>
  </w:num>
  <w:num w:numId="40">
    <w:abstractNumId w:val="45"/>
  </w:num>
  <w:num w:numId="41">
    <w:abstractNumId w:val="17"/>
  </w:num>
  <w:num w:numId="42">
    <w:abstractNumId w:val="43"/>
  </w:num>
  <w:num w:numId="43">
    <w:abstractNumId w:val="7"/>
  </w:num>
  <w:num w:numId="44">
    <w:abstractNumId w:val="39"/>
  </w:num>
  <w:num w:numId="45">
    <w:abstractNumId w:val="28"/>
  </w:num>
  <w:num w:numId="46">
    <w:abstractNumId w:val="3"/>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DateAndTime/>
  <w:displayBackgroundShape/>
  <w:proofState w:spelling="clean" w:grammar="clean"/>
  <w:defaultTabStop w:val="720"/>
  <w:hyphenationZone w:val="425"/>
  <w:drawingGridHorizontalSpacing w:val="1440"/>
  <w:drawingGridVerticalSpacing w:val="1440"/>
  <w:characterSpacingControl w:val="doNotCompress"/>
  <w:hdrShapeDefaults>
    <o:shapedefaults v:ext="edit" spidmax="112641">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A7"/>
    <w:rsid w:val="00000281"/>
    <w:rsid w:val="00002413"/>
    <w:rsid w:val="000101BE"/>
    <w:rsid w:val="000115DD"/>
    <w:rsid w:val="000178B9"/>
    <w:rsid w:val="00022E8C"/>
    <w:rsid w:val="000358FB"/>
    <w:rsid w:val="00036081"/>
    <w:rsid w:val="000512BA"/>
    <w:rsid w:val="0005476C"/>
    <w:rsid w:val="00055715"/>
    <w:rsid w:val="00063382"/>
    <w:rsid w:val="00075BBD"/>
    <w:rsid w:val="00081C23"/>
    <w:rsid w:val="000A21C3"/>
    <w:rsid w:val="000B0503"/>
    <w:rsid w:val="000B083F"/>
    <w:rsid w:val="000B66CE"/>
    <w:rsid w:val="000C1D3E"/>
    <w:rsid w:val="000C3967"/>
    <w:rsid w:val="000C50D4"/>
    <w:rsid w:val="000C7FA7"/>
    <w:rsid w:val="000D369F"/>
    <w:rsid w:val="000E7CAC"/>
    <w:rsid w:val="00102A47"/>
    <w:rsid w:val="00102CF4"/>
    <w:rsid w:val="001031C7"/>
    <w:rsid w:val="0010490B"/>
    <w:rsid w:val="00112EB3"/>
    <w:rsid w:val="001253C7"/>
    <w:rsid w:val="00135D6C"/>
    <w:rsid w:val="00140A7B"/>
    <w:rsid w:val="00142704"/>
    <w:rsid w:val="00143744"/>
    <w:rsid w:val="00153757"/>
    <w:rsid w:val="001578AD"/>
    <w:rsid w:val="0016276C"/>
    <w:rsid w:val="001674FD"/>
    <w:rsid w:val="00167D44"/>
    <w:rsid w:val="00170033"/>
    <w:rsid w:val="00170743"/>
    <w:rsid w:val="00175DC1"/>
    <w:rsid w:val="00177D22"/>
    <w:rsid w:val="00187187"/>
    <w:rsid w:val="00195B26"/>
    <w:rsid w:val="001A47A6"/>
    <w:rsid w:val="001A7F8F"/>
    <w:rsid w:val="001B58C1"/>
    <w:rsid w:val="001B59BE"/>
    <w:rsid w:val="001B6CE9"/>
    <w:rsid w:val="001B727F"/>
    <w:rsid w:val="001C2BDD"/>
    <w:rsid w:val="001C4037"/>
    <w:rsid w:val="001C4293"/>
    <w:rsid w:val="001C4DD5"/>
    <w:rsid w:val="001D6781"/>
    <w:rsid w:val="001D7B43"/>
    <w:rsid w:val="001E2CF0"/>
    <w:rsid w:val="001E4F32"/>
    <w:rsid w:val="001E554A"/>
    <w:rsid w:val="001F1370"/>
    <w:rsid w:val="001F60C4"/>
    <w:rsid w:val="001F636F"/>
    <w:rsid w:val="002015EB"/>
    <w:rsid w:val="00205632"/>
    <w:rsid w:val="00217252"/>
    <w:rsid w:val="00220D8F"/>
    <w:rsid w:val="00223357"/>
    <w:rsid w:val="00225342"/>
    <w:rsid w:val="00230F35"/>
    <w:rsid w:val="00231051"/>
    <w:rsid w:val="002327B9"/>
    <w:rsid w:val="002348EA"/>
    <w:rsid w:val="00235F76"/>
    <w:rsid w:val="00240215"/>
    <w:rsid w:val="002403ED"/>
    <w:rsid w:val="00240594"/>
    <w:rsid w:val="00240A52"/>
    <w:rsid w:val="002472B7"/>
    <w:rsid w:val="00252EA5"/>
    <w:rsid w:val="0025352C"/>
    <w:rsid w:val="002546C3"/>
    <w:rsid w:val="00255BD7"/>
    <w:rsid w:val="00255C42"/>
    <w:rsid w:val="00260A6A"/>
    <w:rsid w:val="00261E95"/>
    <w:rsid w:val="00263B56"/>
    <w:rsid w:val="00271DA3"/>
    <w:rsid w:val="0028519C"/>
    <w:rsid w:val="002956AA"/>
    <w:rsid w:val="002964EF"/>
    <w:rsid w:val="00297B9E"/>
    <w:rsid w:val="002A22BC"/>
    <w:rsid w:val="002A2F3F"/>
    <w:rsid w:val="002A4AFA"/>
    <w:rsid w:val="002A5197"/>
    <w:rsid w:val="002A6B98"/>
    <w:rsid w:val="002B0834"/>
    <w:rsid w:val="002B1967"/>
    <w:rsid w:val="002B22EB"/>
    <w:rsid w:val="002B2BDF"/>
    <w:rsid w:val="002B48AA"/>
    <w:rsid w:val="002B7B1F"/>
    <w:rsid w:val="002C0282"/>
    <w:rsid w:val="002C066D"/>
    <w:rsid w:val="002C7AD9"/>
    <w:rsid w:val="002D2B4D"/>
    <w:rsid w:val="002D3189"/>
    <w:rsid w:val="002E7A3F"/>
    <w:rsid w:val="002F14E5"/>
    <w:rsid w:val="002F2C8E"/>
    <w:rsid w:val="00302DDD"/>
    <w:rsid w:val="00304CA7"/>
    <w:rsid w:val="00304CF7"/>
    <w:rsid w:val="0031130F"/>
    <w:rsid w:val="00317B9C"/>
    <w:rsid w:val="00320B4C"/>
    <w:rsid w:val="00325EE7"/>
    <w:rsid w:val="00327E51"/>
    <w:rsid w:val="0033005B"/>
    <w:rsid w:val="0033174D"/>
    <w:rsid w:val="00331A01"/>
    <w:rsid w:val="00332EAC"/>
    <w:rsid w:val="003363D6"/>
    <w:rsid w:val="00343B46"/>
    <w:rsid w:val="00343E6C"/>
    <w:rsid w:val="00345652"/>
    <w:rsid w:val="003575CB"/>
    <w:rsid w:val="00362FA4"/>
    <w:rsid w:val="003646A6"/>
    <w:rsid w:val="00365799"/>
    <w:rsid w:val="00365CEA"/>
    <w:rsid w:val="0037049B"/>
    <w:rsid w:val="00377AC3"/>
    <w:rsid w:val="00383721"/>
    <w:rsid w:val="00391511"/>
    <w:rsid w:val="0039350A"/>
    <w:rsid w:val="003A19D9"/>
    <w:rsid w:val="003A4478"/>
    <w:rsid w:val="003B11A3"/>
    <w:rsid w:val="003B4CB3"/>
    <w:rsid w:val="003B4D15"/>
    <w:rsid w:val="003B512F"/>
    <w:rsid w:val="003C1AA5"/>
    <w:rsid w:val="003C2696"/>
    <w:rsid w:val="003C2E70"/>
    <w:rsid w:val="003C33E7"/>
    <w:rsid w:val="003C7E43"/>
    <w:rsid w:val="003D054C"/>
    <w:rsid w:val="003D1951"/>
    <w:rsid w:val="003E1547"/>
    <w:rsid w:val="003E1941"/>
    <w:rsid w:val="003E32D8"/>
    <w:rsid w:val="003E4445"/>
    <w:rsid w:val="003F27D3"/>
    <w:rsid w:val="003F738C"/>
    <w:rsid w:val="004006BC"/>
    <w:rsid w:val="00404325"/>
    <w:rsid w:val="00404D3B"/>
    <w:rsid w:val="00405B7B"/>
    <w:rsid w:val="004112D1"/>
    <w:rsid w:val="0041193C"/>
    <w:rsid w:val="0042051A"/>
    <w:rsid w:val="00420E1E"/>
    <w:rsid w:val="0042195F"/>
    <w:rsid w:val="00425F5E"/>
    <w:rsid w:val="00426FFB"/>
    <w:rsid w:val="004274D7"/>
    <w:rsid w:val="00431FD0"/>
    <w:rsid w:val="00432AA4"/>
    <w:rsid w:val="004469DB"/>
    <w:rsid w:val="00450F1E"/>
    <w:rsid w:val="00452926"/>
    <w:rsid w:val="0045375D"/>
    <w:rsid w:val="0047233C"/>
    <w:rsid w:val="00491839"/>
    <w:rsid w:val="004927E3"/>
    <w:rsid w:val="0049335E"/>
    <w:rsid w:val="0049760D"/>
    <w:rsid w:val="004B5DAE"/>
    <w:rsid w:val="004C3639"/>
    <w:rsid w:val="004C3C8E"/>
    <w:rsid w:val="004C4431"/>
    <w:rsid w:val="004C586F"/>
    <w:rsid w:val="004D27E3"/>
    <w:rsid w:val="004D2814"/>
    <w:rsid w:val="004E00B7"/>
    <w:rsid w:val="004E1E4E"/>
    <w:rsid w:val="004E1FE9"/>
    <w:rsid w:val="004E4368"/>
    <w:rsid w:val="004E636A"/>
    <w:rsid w:val="004E705A"/>
    <w:rsid w:val="004F2569"/>
    <w:rsid w:val="004F39E6"/>
    <w:rsid w:val="005002A9"/>
    <w:rsid w:val="00507B96"/>
    <w:rsid w:val="005118D9"/>
    <w:rsid w:val="00523500"/>
    <w:rsid w:val="00527321"/>
    <w:rsid w:val="00533066"/>
    <w:rsid w:val="0053692E"/>
    <w:rsid w:val="00557D93"/>
    <w:rsid w:val="00562A58"/>
    <w:rsid w:val="00567BA5"/>
    <w:rsid w:val="005716D6"/>
    <w:rsid w:val="00571DAA"/>
    <w:rsid w:val="005773B0"/>
    <w:rsid w:val="005808A5"/>
    <w:rsid w:val="00580E0C"/>
    <w:rsid w:val="005850C4"/>
    <w:rsid w:val="00587883"/>
    <w:rsid w:val="00591CC3"/>
    <w:rsid w:val="00593E0A"/>
    <w:rsid w:val="005A08EB"/>
    <w:rsid w:val="005A2632"/>
    <w:rsid w:val="005A3EC8"/>
    <w:rsid w:val="005B2EF5"/>
    <w:rsid w:val="005B4933"/>
    <w:rsid w:val="005C17EE"/>
    <w:rsid w:val="005C42CC"/>
    <w:rsid w:val="005C58FB"/>
    <w:rsid w:val="005D0126"/>
    <w:rsid w:val="005D19BB"/>
    <w:rsid w:val="005D257A"/>
    <w:rsid w:val="005D2A9C"/>
    <w:rsid w:val="005D5C21"/>
    <w:rsid w:val="005D71D5"/>
    <w:rsid w:val="005E4016"/>
    <w:rsid w:val="005F0FEB"/>
    <w:rsid w:val="005F1AD3"/>
    <w:rsid w:val="005F26A8"/>
    <w:rsid w:val="005F3458"/>
    <w:rsid w:val="00600371"/>
    <w:rsid w:val="0060539F"/>
    <w:rsid w:val="006127D7"/>
    <w:rsid w:val="00612EF8"/>
    <w:rsid w:val="0062245E"/>
    <w:rsid w:val="006315E3"/>
    <w:rsid w:val="00634B2B"/>
    <w:rsid w:val="00636C5F"/>
    <w:rsid w:val="0064106C"/>
    <w:rsid w:val="00641B8C"/>
    <w:rsid w:val="00653695"/>
    <w:rsid w:val="006538FB"/>
    <w:rsid w:val="00653D3B"/>
    <w:rsid w:val="006540A9"/>
    <w:rsid w:val="00654AE2"/>
    <w:rsid w:val="0067768A"/>
    <w:rsid w:val="0068073F"/>
    <w:rsid w:val="006A11AF"/>
    <w:rsid w:val="006A4089"/>
    <w:rsid w:val="006A70CD"/>
    <w:rsid w:val="006B4323"/>
    <w:rsid w:val="006B4B37"/>
    <w:rsid w:val="006C0751"/>
    <w:rsid w:val="006C3D5A"/>
    <w:rsid w:val="006C457E"/>
    <w:rsid w:val="006E0928"/>
    <w:rsid w:val="006E1B47"/>
    <w:rsid w:val="006E204D"/>
    <w:rsid w:val="006F38CB"/>
    <w:rsid w:val="006F3C19"/>
    <w:rsid w:val="00703C11"/>
    <w:rsid w:val="00705916"/>
    <w:rsid w:val="00710E54"/>
    <w:rsid w:val="00714A0A"/>
    <w:rsid w:val="00715CE6"/>
    <w:rsid w:val="00717798"/>
    <w:rsid w:val="0072386C"/>
    <w:rsid w:val="0072423E"/>
    <w:rsid w:val="00726EA8"/>
    <w:rsid w:val="007311BC"/>
    <w:rsid w:val="007433E1"/>
    <w:rsid w:val="00747093"/>
    <w:rsid w:val="007577AE"/>
    <w:rsid w:val="00770D02"/>
    <w:rsid w:val="00771E2D"/>
    <w:rsid w:val="007733DF"/>
    <w:rsid w:val="00780432"/>
    <w:rsid w:val="00780EAA"/>
    <w:rsid w:val="00784313"/>
    <w:rsid w:val="007922FC"/>
    <w:rsid w:val="007927BF"/>
    <w:rsid w:val="00795923"/>
    <w:rsid w:val="00797EF0"/>
    <w:rsid w:val="007A3A73"/>
    <w:rsid w:val="007A4B21"/>
    <w:rsid w:val="007B0C25"/>
    <w:rsid w:val="007B1524"/>
    <w:rsid w:val="007B19F9"/>
    <w:rsid w:val="007D1EF8"/>
    <w:rsid w:val="007D6651"/>
    <w:rsid w:val="007D6721"/>
    <w:rsid w:val="007D6AA7"/>
    <w:rsid w:val="007E107A"/>
    <w:rsid w:val="007E1A6B"/>
    <w:rsid w:val="007E35FD"/>
    <w:rsid w:val="007F638B"/>
    <w:rsid w:val="007F758F"/>
    <w:rsid w:val="008047F3"/>
    <w:rsid w:val="00805C14"/>
    <w:rsid w:val="00807A4C"/>
    <w:rsid w:val="00814B02"/>
    <w:rsid w:val="00815F8D"/>
    <w:rsid w:val="00816C85"/>
    <w:rsid w:val="00825EC2"/>
    <w:rsid w:val="00835DFC"/>
    <w:rsid w:val="00837227"/>
    <w:rsid w:val="00842664"/>
    <w:rsid w:val="00852E32"/>
    <w:rsid w:val="0085323C"/>
    <w:rsid w:val="00863256"/>
    <w:rsid w:val="00865F8E"/>
    <w:rsid w:val="008718E5"/>
    <w:rsid w:val="0087285A"/>
    <w:rsid w:val="00875875"/>
    <w:rsid w:val="008836E7"/>
    <w:rsid w:val="00885229"/>
    <w:rsid w:val="00885AD8"/>
    <w:rsid w:val="00896406"/>
    <w:rsid w:val="008A16BD"/>
    <w:rsid w:val="008A39D0"/>
    <w:rsid w:val="008B1F6F"/>
    <w:rsid w:val="008B5A0D"/>
    <w:rsid w:val="008B66B6"/>
    <w:rsid w:val="008B6710"/>
    <w:rsid w:val="008C12B6"/>
    <w:rsid w:val="008D36E7"/>
    <w:rsid w:val="008D4001"/>
    <w:rsid w:val="008D51CF"/>
    <w:rsid w:val="008F5058"/>
    <w:rsid w:val="008F6F58"/>
    <w:rsid w:val="00901EC5"/>
    <w:rsid w:val="00901F78"/>
    <w:rsid w:val="00910BE6"/>
    <w:rsid w:val="00917007"/>
    <w:rsid w:val="009175E7"/>
    <w:rsid w:val="009234D2"/>
    <w:rsid w:val="00924FF1"/>
    <w:rsid w:val="00927924"/>
    <w:rsid w:val="00935CDB"/>
    <w:rsid w:val="00940F2C"/>
    <w:rsid w:val="00942B81"/>
    <w:rsid w:val="00950A32"/>
    <w:rsid w:val="00955B59"/>
    <w:rsid w:val="0095637D"/>
    <w:rsid w:val="00956661"/>
    <w:rsid w:val="0095705D"/>
    <w:rsid w:val="009612E7"/>
    <w:rsid w:val="00962751"/>
    <w:rsid w:val="00967EB0"/>
    <w:rsid w:val="00971B93"/>
    <w:rsid w:val="009741D2"/>
    <w:rsid w:val="009818F6"/>
    <w:rsid w:val="00985167"/>
    <w:rsid w:val="00985A37"/>
    <w:rsid w:val="00987D5D"/>
    <w:rsid w:val="00991C9C"/>
    <w:rsid w:val="0099596B"/>
    <w:rsid w:val="009A4602"/>
    <w:rsid w:val="009B058C"/>
    <w:rsid w:val="009B3208"/>
    <w:rsid w:val="009B3E72"/>
    <w:rsid w:val="009C0BB0"/>
    <w:rsid w:val="009C1D7A"/>
    <w:rsid w:val="009C7ED6"/>
    <w:rsid w:val="009D3F54"/>
    <w:rsid w:val="009D6554"/>
    <w:rsid w:val="009E0A08"/>
    <w:rsid w:val="009E256A"/>
    <w:rsid w:val="009E41CA"/>
    <w:rsid w:val="009E6AA8"/>
    <w:rsid w:val="009F20B6"/>
    <w:rsid w:val="009F7E8D"/>
    <w:rsid w:val="00A02302"/>
    <w:rsid w:val="00A25D37"/>
    <w:rsid w:val="00A26870"/>
    <w:rsid w:val="00A31AB6"/>
    <w:rsid w:val="00A366D8"/>
    <w:rsid w:val="00A37C45"/>
    <w:rsid w:val="00A453FB"/>
    <w:rsid w:val="00A5261C"/>
    <w:rsid w:val="00A55635"/>
    <w:rsid w:val="00A72114"/>
    <w:rsid w:val="00A72E96"/>
    <w:rsid w:val="00A77781"/>
    <w:rsid w:val="00A80635"/>
    <w:rsid w:val="00A85DC4"/>
    <w:rsid w:val="00A86B94"/>
    <w:rsid w:val="00A90FB2"/>
    <w:rsid w:val="00A92690"/>
    <w:rsid w:val="00A92E08"/>
    <w:rsid w:val="00A9347F"/>
    <w:rsid w:val="00A95862"/>
    <w:rsid w:val="00AA0155"/>
    <w:rsid w:val="00AB3969"/>
    <w:rsid w:val="00AB49CD"/>
    <w:rsid w:val="00AB4B8B"/>
    <w:rsid w:val="00AB4C91"/>
    <w:rsid w:val="00AC2F2D"/>
    <w:rsid w:val="00AD396C"/>
    <w:rsid w:val="00AD7C08"/>
    <w:rsid w:val="00AD7D27"/>
    <w:rsid w:val="00AE2C4E"/>
    <w:rsid w:val="00AE5B49"/>
    <w:rsid w:val="00AF460B"/>
    <w:rsid w:val="00AF57FE"/>
    <w:rsid w:val="00AF5DBD"/>
    <w:rsid w:val="00AF6819"/>
    <w:rsid w:val="00AF709E"/>
    <w:rsid w:val="00B105A1"/>
    <w:rsid w:val="00B12DAC"/>
    <w:rsid w:val="00B12FEC"/>
    <w:rsid w:val="00B23DFC"/>
    <w:rsid w:val="00B27BD7"/>
    <w:rsid w:val="00B3467A"/>
    <w:rsid w:val="00B34987"/>
    <w:rsid w:val="00B35F4D"/>
    <w:rsid w:val="00B36F45"/>
    <w:rsid w:val="00B43ADE"/>
    <w:rsid w:val="00B44D77"/>
    <w:rsid w:val="00B45BBA"/>
    <w:rsid w:val="00B47FD2"/>
    <w:rsid w:val="00B52F73"/>
    <w:rsid w:val="00B53FC4"/>
    <w:rsid w:val="00B56407"/>
    <w:rsid w:val="00B56492"/>
    <w:rsid w:val="00B5748D"/>
    <w:rsid w:val="00B772E0"/>
    <w:rsid w:val="00B84A43"/>
    <w:rsid w:val="00B84E77"/>
    <w:rsid w:val="00B856A5"/>
    <w:rsid w:val="00B86191"/>
    <w:rsid w:val="00B93AAC"/>
    <w:rsid w:val="00B96F10"/>
    <w:rsid w:val="00BA560F"/>
    <w:rsid w:val="00BB2E7C"/>
    <w:rsid w:val="00BB586F"/>
    <w:rsid w:val="00BB7F46"/>
    <w:rsid w:val="00BD49C3"/>
    <w:rsid w:val="00BE0C9E"/>
    <w:rsid w:val="00BE6723"/>
    <w:rsid w:val="00BF0DFE"/>
    <w:rsid w:val="00BF3DC5"/>
    <w:rsid w:val="00C07D40"/>
    <w:rsid w:val="00C20B36"/>
    <w:rsid w:val="00C22099"/>
    <w:rsid w:val="00C22463"/>
    <w:rsid w:val="00C25E6E"/>
    <w:rsid w:val="00C2679B"/>
    <w:rsid w:val="00C27969"/>
    <w:rsid w:val="00C30F7D"/>
    <w:rsid w:val="00C3202E"/>
    <w:rsid w:val="00C42B2D"/>
    <w:rsid w:val="00C45AF1"/>
    <w:rsid w:val="00C47A46"/>
    <w:rsid w:val="00C5523D"/>
    <w:rsid w:val="00C63B82"/>
    <w:rsid w:val="00C65E32"/>
    <w:rsid w:val="00C71AF2"/>
    <w:rsid w:val="00C7566E"/>
    <w:rsid w:val="00C84E0A"/>
    <w:rsid w:val="00C863C3"/>
    <w:rsid w:val="00C9180E"/>
    <w:rsid w:val="00C91B32"/>
    <w:rsid w:val="00C953E7"/>
    <w:rsid w:val="00CA2525"/>
    <w:rsid w:val="00CA2F57"/>
    <w:rsid w:val="00CA4719"/>
    <w:rsid w:val="00CB1927"/>
    <w:rsid w:val="00CB668D"/>
    <w:rsid w:val="00CC21EF"/>
    <w:rsid w:val="00CC420C"/>
    <w:rsid w:val="00CC4D15"/>
    <w:rsid w:val="00CD6EB3"/>
    <w:rsid w:val="00CD78F8"/>
    <w:rsid w:val="00CF0402"/>
    <w:rsid w:val="00CF0A87"/>
    <w:rsid w:val="00CF7388"/>
    <w:rsid w:val="00D110E2"/>
    <w:rsid w:val="00D12B50"/>
    <w:rsid w:val="00D14F32"/>
    <w:rsid w:val="00D21D9E"/>
    <w:rsid w:val="00D22071"/>
    <w:rsid w:val="00D23746"/>
    <w:rsid w:val="00D25CDA"/>
    <w:rsid w:val="00D313A1"/>
    <w:rsid w:val="00D322CF"/>
    <w:rsid w:val="00D41D2D"/>
    <w:rsid w:val="00D614E3"/>
    <w:rsid w:val="00D648DC"/>
    <w:rsid w:val="00D70412"/>
    <w:rsid w:val="00D73DC0"/>
    <w:rsid w:val="00D76DBC"/>
    <w:rsid w:val="00D77925"/>
    <w:rsid w:val="00D816A8"/>
    <w:rsid w:val="00D8300A"/>
    <w:rsid w:val="00D87FB0"/>
    <w:rsid w:val="00D93226"/>
    <w:rsid w:val="00D9379B"/>
    <w:rsid w:val="00D96153"/>
    <w:rsid w:val="00D971B0"/>
    <w:rsid w:val="00DA17DE"/>
    <w:rsid w:val="00DA1FD7"/>
    <w:rsid w:val="00DB18C4"/>
    <w:rsid w:val="00DB44AB"/>
    <w:rsid w:val="00DB6B19"/>
    <w:rsid w:val="00DC00E1"/>
    <w:rsid w:val="00DD0598"/>
    <w:rsid w:val="00DD0A98"/>
    <w:rsid w:val="00DD27B1"/>
    <w:rsid w:val="00DE35F0"/>
    <w:rsid w:val="00DE7822"/>
    <w:rsid w:val="00DF1598"/>
    <w:rsid w:val="00E02114"/>
    <w:rsid w:val="00E054C2"/>
    <w:rsid w:val="00E065F3"/>
    <w:rsid w:val="00E07756"/>
    <w:rsid w:val="00E15CD0"/>
    <w:rsid w:val="00E20924"/>
    <w:rsid w:val="00E25850"/>
    <w:rsid w:val="00E264D1"/>
    <w:rsid w:val="00E2660A"/>
    <w:rsid w:val="00E30705"/>
    <w:rsid w:val="00E34296"/>
    <w:rsid w:val="00E367E1"/>
    <w:rsid w:val="00E37259"/>
    <w:rsid w:val="00E41025"/>
    <w:rsid w:val="00E4523B"/>
    <w:rsid w:val="00E540C7"/>
    <w:rsid w:val="00E55C94"/>
    <w:rsid w:val="00E64D57"/>
    <w:rsid w:val="00E667A7"/>
    <w:rsid w:val="00E674ED"/>
    <w:rsid w:val="00E67FAD"/>
    <w:rsid w:val="00E905C8"/>
    <w:rsid w:val="00E93CE3"/>
    <w:rsid w:val="00EA2D7B"/>
    <w:rsid w:val="00EA46D5"/>
    <w:rsid w:val="00EA4E48"/>
    <w:rsid w:val="00EA6F4A"/>
    <w:rsid w:val="00EA7D84"/>
    <w:rsid w:val="00EB4BC0"/>
    <w:rsid w:val="00EB70E3"/>
    <w:rsid w:val="00ED220B"/>
    <w:rsid w:val="00ED40EA"/>
    <w:rsid w:val="00ED69F5"/>
    <w:rsid w:val="00ED773D"/>
    <w:rsid w:val="00EE0E19"/>
    <w:rsid w:val="00EE5FED"/>
    <w:rsid w:val="00EF4725"/>
    <w:rsid w:val="00EF4E00"/>
    <w:rsid w:val="00EF4F83"/>
    <w:rsid w:val="00F065B7"/>
    <w:rsid w:val="00F1156A"/>
    <w:rsid w:val="00F16304"/>
    <w:rsid w:val="00F20564"/>
    <w:rsid w:val="00F240BA"/>
    <w:rsid w:val="00F30DBD"/>
    <w:rsid w:val="00F322DC"/>
    <w:rsid w:val="00F33D31"/>
    <w:rsid w:val="00F35644"/>
    <w:rsid w:val="00F35731"/>
    <w:rsid w:val="00F371A0"/>
    <w:rsid w:val="00F42B54"/>
    <w:rsid w:val="00F43F82"/>
    <w:rsid w:val="00F54F79"/>
    <w:rsid w:val="00F55F87"/>
    <w:rsid w:val="00F57148"/>
    <w:rsid w:val="00F60EA3"/>
    <w:rsid w:val="00F66C11"/>
    <w:rsid w:val="00F71D8E"/>
    <w:rsid w:val="00F77D1A"/>
    <w:rsid w:val="00F84ECD"/>
    <w:rsid w:val="00F85121"/>
    <w:rsid w:val="00F86DA3"/>
    <w:rsid w:val="00F93DEA"/>
    <w:rsid w:val="00F951C7"/>
    <w:rsid w:val="00F96D14"/>
    <w:rsid w:val="00FA49BE"/>
    <w:rsid w:val="00FC0EA0"/>
    <w:rsid w:val="00FC212A"/>
    <w:rsid w:val="00FC4CA7"/>
    <w:rsid w:val="00FC58B4"/>
    <w:rsid w:val="00FD17D0"/>
    <w:rsid w:val="00FD32D4"/>
    <w:rsid w:val="00FD6250"/>
    <w:rsid w:val="00FD77BF"/>
    <w:rsid w:val="00FE4D4D"/>
    <w:rsid w:val="00FE68DD"/>
    <w:rsid w:val="00FE6947"/>
    <w:rsid w:val="00FF6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41">
      <o:colormenu v:ext="edit" fillcolor="none"/>
    </o:shapedefaults>
    <o:shapelayout v:ext="edit">
      <o:idmap v:ext="edit" data="1"/>
    </o:shapelayout>
  </w:shapeDefaults>
  <w:decimalSymbol w:val="."/>
  <w:listSeparator w:val=","/>
  <w14:docId w14:val="4EA25B40"/>
  <w15:docId w15:val="{C7A209A2-02F9-4386-A890-A6D6151D3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CEA"/>
    <w:rPr>
      <w:lang w:val="en-CA"/>
    </w:rPr>
  </w:style>
  <w:style w:type="paragraph" w:styleId="Heading1">
    <w:name w:val="heading 1"/>
    <w:basedOn w:val="Normal"/>
    <w:next w:val="Normal"/>
    <w:link w:val="Heading1Char"/>
    <w:uiPriority w:val="9"/>
    <w:qFormat/>
    <w:rsid w:val="00365CEA"/>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65CEA"/>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365CEA"/>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365CEA"/>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365CEA"/>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365CEA"/>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365CEA"/>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365CEA"/>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365CEA"/>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65CEA"/>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365CEA"/>
    <w:pPr>
      <w:spacing w:after="0" w:line="240" w:lineRule="auto"/>
    </w:pPr>
  </w:style>
  <w:style w:type="character" w:customStyle="1" w:styleId="Heading2Char">
    <w:name w:val="Heading 2 Char"/>
    <w:basedOn w:val="DefaultParagraphFont"/>
    <w:link w:val="Heading2"/>
    <w:uiPriority w:val="9"/>
    <w:semiHidden/>
    <w:rsid w:val="00365CEA"/>
    <w:rPr>
      <w:rFonts w:asciiTheme="majorHAnsi" w:eastAsiaTheme="majorEastAsia" w:hAnsiTheme="majorHAnsi" w:cstheme="majorBidi"/>
      <w:color w:val="404040" w:themeColor="text1" w:themeTint="BF"/>
      <w:sz w:val="28"/>
      <w:szCs w:val="28"/>
    </w:rPr>
  </w:style>
  <w:style w:type="paragraph" w:customStyle="1" w:styleId="BasicParagraph">
    <w:name w:val="[Basic Paragraph]"/>
    <w:basedOn w:val="Normal"/>
    <w:uiPriority w:val="99"/>
    <w:semiHidden/>
    <w:rsid w:val="006B4323"/>
    <w:pPr>
      <w:autoSpaceDE w:val="0"/>
      <w:autoSpaceDN w:val="0"/>
      <w:adjustRightInd w:val="0"/>
      <w:spacing w:line="288" w:lineRule="auto"/>
      <w:textAlignment w:val="center"/>
    </w:pPr>
    <w:rPr>
      <w:rFonts w:ascii="HelveticaNeueLT Std" w:hAnsi="HelveticaNeueLT Std" w:cs="HelveticaNeueLT Std"/>
      <w:color w:val="36424A"/>
    </w:rPr>
  </w:style>
  <w:style w:type="paragraph" w:styleId="Title">
    <w:name w:val="Title"/>
    <w:basedOn w:val="Normal"/>
    <w:next w:val="Normal"/>
    <w:link w:val="TitleChar"/>
    <w:uiPriority w:val="10"/>
    <w:qFormat/>
    <w:rsid w:val="00365CEA"/>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365CEA"/>
    <w:rPr>
      <w:rFonts w:asciiTheme="majorHAnsi" w:eastAsiaTheme="majorEastAsia" w:hAnsiTheme="majorHAnsi" w:cstheme="majorBidi"/>
      <w:color w:val="5B9BD5" w:themeColor="accent1"/>
      <w:spacing w:val="-10"/>
      <w:sz w:val="56"/>
      <w:szCs w:val="56"/>
    </w:rPr>
  </w:style>
  <w:style w:type="paragraph" w:customStyle="1" w:styleId="Title2">
    <w:name w:val="Title 2"/>
    <w:basedOn w:val="NoSpacing"/>
    <w:qFormat/>
    <w:rsid w:val="0072423E"/>
    <w:pPr>
      <w:spacing w:after="60"/>
    </w:pPr>
    <w:rPr>
      <w:rFonts w:ascii="Arial" w:hAnsi="Arial"/>
      <w:b/>
      <w:sz w:val="24"/>
    </w:rPr>
  </w:style>
  <w:style w:type="character" w:styleId="Hyperlink">
    <w:name w:val="Hyperlink"/>
    <w:basedOn w:val="DefaultParagraphFont"/>
    <w:uiPriority w:val="99"/>
    <w:semiHidden/>
    <w:rsid w:val="00F35644"/>
    <w:rPr>
      <w:color w:val="0563C1" w:themeColor="hyperlink"/>
      <w:u w:val="single"/>
    </w:rPr>
  </w:style>
  <w:style w:type="paragraph" w:styleId="Subtitle">
    <w:name w:val="Subtitle"/>
    <w:basedOn w:val="Normal"/>
    <w:next w:val="Normal"/>
    <w:link w:val="SubtitleChar"/>
    <w:uiPriority w:val="11"/>
    <w:qFormat/>
    <w:rsid w:val="00365CEA"/>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365CEA"/>
    <w:rPr>
      <w:rFonts w:asciiTheme="majorHAnsi" w:eastAsiaTheme="majorEastAsia" w:hAnsiTheme="majorHAnsi" w:cstheme="majorBidi"/>
      <w:sz w:val="24"/>
      <w:szCs w:val="24"/>
    </w:rPr>
  </w:style>
  <w:style w:type="paragraph" w:customStyle="1" w:styleId="Title3">
    <w:name w:val="Title 3"/>
    <w:basedOn w:val="NoSpacing"/>
    <w:uiPriority w:val="99"/>
    <w:rsid w:val="0072423E"/>
    <w:pPr>
      <w:spacing w:after="60"/>
    </w:pPr>
    <w:rPr>
      <w:rFonts w:ascii="Times New Roman" w:hAnsi="Times New Roman"/>
      <w:b/>
      <w:color w:val="C52934"/>
      <w:sz w:val="22"/>
    </w:rPr>
  </w:style>
  <w:style w:type="paragraph" w:customStyle="1" w:styleId="Tabletext">
    <w:name w:val="Table text"/>
    <w:basedOn w:val="NoSpacing"/>
    <w:rsid w:val="00EF4E00"/>
    <w:rPr>
      <w:rFonts w:ascii="Arial" w:hAnsi="Arial"/>
    </w:rPr>
  </w:style>
  <w:style w:type="paragraph" w:customStyle="1" w:styleId="BodyText1">
    <w:name w:val="Body Text1"/>
    <w:qFormat/>
    <w:rsid w:val="00EF4E00"/>
    <w:pPr>
      <w:spacing w:after="0" w:line="240" w:lineRule="auto"/>
    </w:pPr>
    <w:rPr>
      <w:rFonts w:ascii="Times New Roman" w:hAnsi="Times New Roman"/>
    </w:rPr>
  </w:style>
  <w:style w:type="paragraph" w:customStyle="1" w:styleId="Tabletitle2">
    <w:name w:val="Table title 2"/>
    <w:basedOn w:val="Normal"/>
    <w:rsid w:val="00942B81"/>
    <w:pPr>
      <w:autoSpaceDE w:val="0"/>
      <w:autoSpaceDN w:val="0"/>
      <w:adjustRightInd w:val="0"/>
      <w:spacing w:before="100" w:beforeAutospacing="1" w:after="100" w:afterAutospacing="1"/>
      <w:textAlignment w:val="center"/>
    </w:pPr>
    <w:rPr>
      <w:rFonts w:ascii="HelveticaNeueLT Std Med" w:hAnsi="HelveticaNeueLT Std Med" w:cs="HelveticaNeueLT Std Med"/>
      <w:color w:val="FFFFFF"/>
    </w:rPr>
  </w:style>
  <w:style w:type="paragraph" w:customStyle="1" w:styleId="bodytextbullet">
    <w:name w:val="body text bullet"/>
    <w:basedOn w:val="Tabletext"/>
    <w:next w:val="BodyText1"/>
    <w:qFormat/>
    <w:rsid w:val="00EF4E00"/>
    <w:pPr>
      <w:numPr>
        <w:numId w:val="4"/>
      </w:numPr>
      <w:ind w:left="576" w:hanging="216"/>
    </w:pPr>
    <w:rPr>
      <w:rFonts w:ascii="Times New Roman" w:hAnsi="Times New Roman"/>
      <w:sz w:val="22"/>
    </w:rPr>
  </w:style>
  <w:style w:type="paragraph" w:styleId="ListParagraph">
    <w:name w:val="List Paragraph"/>
    <w:basedOn w:val="Normal"/>
    <w:uiPriority w:val="34"/>
    <w:qFormat/>
    <w:rsid w:val="0068073F"/>
    <w:pPr>
      <w:ind w:left="720"/>
      <w:contextualSpacing/>
    </w:pPr>
  </w:style>
  <w:style w:type="paragraph" w:customStyle="1" w:styleId="TableSubtitle">
    <w:name w:val="Table Subtitle"/>
    <w:basedOn w:val="Title"/>
    <w:rsid w:val="00F77D1A"/>
    <w:rPr>
      <w:color w:val="FFFFFF" w:themeColor="background1"/>
      <w:sz w:val="24"/>
    </w:rPr>
  </w:style>
  <w:style w:type="paragraph" w:customStyle="1" w:styleId="Tabletext2">
    <w:name w:val="Table text 2"/>
    <w:basedOn w:val="Normal"/>
    <w:rsid w:val="0053692E"/>
    <w:pPr>
      <w:suppressAutoHyphens/>
      <w:autoSpaceDE w:val="0"/>
      <w:autoSpaceDN w:val="0"/>
      <w:adjustRightInd w:val="0"/>
      <w:spacing w:line="288" w:lineRule="auto"/>
      <w:textAlignment w:val="center"/>
    </w:pPr>
    <w:rPr>
      <w:rFonts w:ascii="HelveticaNeueLT Std" w:hAnsi="HelveticaNeueLT Std" w:cs="HelveticaNeueLT Std"/>
      <w:color w:val="36424A"/>
      <w:sz w:val="18"/>
      <w:szCs w:val="18"/>
    </w:rPr>
  </w:style>
  <w:style w:type="paragraph" w:styleId="Header">
    <w:name w:val="header"/>
    <w:basedOn w:val="Normal"/>
    <w:link w:val="HeaderChar"/>
    <w:uiPriority w:val="99"/>
    <w:unhideWhenUsed/>
    <w:rsid w:val="00CF0402"/>
    <w:pPr>
      <w:tabs>
        <w:tab w:val="center" w:pos="4680"/>
        <w:tab w:val="right" w:pos="9360"/>
      </w:tabs>
    </w:pPr>
  </w:style>
  <w:style w:type="character" w:customStyle="1" w:styleId="HeaderChar">
    <w:name w:val="Header Char"/>
    <w:basedOn w:val="DefaultParagraphFont"/>
    <w:link w:val="Header"/>
    <w:uiPriority w:val="99"/>
    <w:rsid w:val="00CF0402"/>
  </w:style>
  <w:style w:type="paragraph" w:styleId="Footer">
    <w:name w:val="footer"/>
    <w:basedOn w:val="Normal"/>
    <w:link w:val="FooterChar"/>
    <w:uiPriority w:val="99"/>
    <w:unhideWhenUsed/>
    <w:rsid w:val="00710E54"/>
    <w:pPr>
      <w:tabs>
        <w:tab w:val="center" w:pos="4680"/>
        <w:tab w:val="right" w:pos="9360"/>
      </w:tabs>
    </w:pPr>
    <w:rPr>
      <w:rFonts w:ascii="Arial" w:hAnsi="Arial"/>
    </w:rPr>
  </w:style>
  <w:style w:type="character" w:customStyle="1" w:styleId="FooterChar">
    <w:name w:val="Footer Char"/>
    <w:basedOn w:val="DefaultParagraphFont"/>
    <w:link w:val="Footer"/>
    <w:uiPriority w:val="99"/>
    <w:rsid w:val="00710E54"/>
    <w:rPr>
      <w:rFonts w:ascii="Arial" w:hAnsi="Arial"/>
      <w:sz w:val="20"/>
    </w:rPr>
  </w:style>
  <w:style w:type="paragraph" w:styleId="BalloonText">
    <w:name w:val="Balloon Text"/>
    <w:basedOn w:val="Normal"/>
    <w:link w:val="BalloonTextChar"/>
    <w:uiPriority w:val="99"/>
    <w:semiHidden/>
    <w:unhideWhenUsed/>
    <w:rsid w:val="00297B9E"/>
    <w:rPr>
      <w:rFonts w:ascii="Tahoma" w:hAnsi="Tahoma" w:cs="Tahoma"/>
      <w:sz w:val="16"/>
      <w:szCs w:val="16"/>
    </w:rPr>
  </w:style>
  <w:style w:type="character" w:customStyle="1" w:styleId="BalloonTextChar">
    <w:name w:val="Balloon Text Char"/>
    <w:basedOn w:val="DefaultParagraphFont"/>
    <w:link w:val="BalloonText"/>
    <w:uiPriority w:val="99"/>
    <w:semiHidden/>
    <w:rsid w:val="00297B9E"/>
    <w:rPr>
      <w:rFonts w:ascii="Tahoma" w:hAnsi="Tahoma" w:cs="Tahoma"/>
      <w:sz w:val="16"/>
      <w:szCs w:val="16"/>
    </w:rPr>
  </w:style>
  <w:style w:type="character" w:styleId="CommentReference">
    <w:name w:val="annotation reference"/>
    <w:basedOn w:val="DefaultParagraphFont"/>
    <w:uiPriority w:val="99"/>
    <w:semiHidden/>
    <w:unhideWhenUsed/>
    <w:rsid w:val="006C3D5A"/>
    <w:rPr>
      <w:sz w:val="16"/>
      <w:szCs w:val="16"/>
    </w:rPr>
  </w:style>
  <w:style w:type="paragraph" w:styleId="CommentText">
    <w:name w:val="annotation text"/>
    <w:basedOn w:val="Normal"/>
    <w:link w:val="CommentTextChar"/>
    <w:uiPriority w:val="99"/>
    <w:semiHidden/>
    <w:unhideWhenUsed/>
    <w:rsid w:val="006C3D5A"/>
  </w:style>
  <w:style w:type="character" w:customStyle="1" w:styleId="CommentTextChar">
    <w:name w:val="Comment Text Char"/>
    <w:basedOn w:val="DefaultParagraphFont"/>
    <w:link w:val="CommentText"/>
    <w:uiPriority w:val="99"/>
    <w:semiHidden/>
    <w:rsid w:val="006C3D5A"/>
    <w:rPr>
      <w:sz w:val="20"/>
      <w:szCs w:val="20"/>
    </w:rPr>
  </w:style>
  <w:style w:type="paragraph" w:styleId="CommentSubject">
    <w:name w:val="annotation subject"/>
    <w:basedOn w:val="CommentText"/>
    <w:next w:val="CommentText"/>
    <w:link w:val="CommentSubjectChar"/>
    <w:uiPriority w:val="99"/>
    <w:semiHidden/>
    <w:unhideWhenUsed/>
    <w:rsid w:val="006C3D5A"/>
    <w:rPr>
      <w:b/>
      <w:bCs/>
    </w:rPr>
  </w:style>
  <w:style w:type="character" w:customStyle="1" w:styleId="CommentSubjectChar">
    <w:name w:val="Comment Subject Char"/>
    <w:basedOn w:val="CommentTextChar"/>
    <w:link w:val="CommentSubject"/>
    <w:uiPriority w:val="99"/>
    <w:semiHidden/>
    <w:rsid w:val="006C3D5A"/>
    <w:rPr>
      <w:b/>
      <w:bCs/>
      <w:sz w:val="20"/>
      <w:szCs w:val="20"/>
    </w:rPr>
  </w:style>
  <w:style w:type="character" w:customStyle="1" w:styleId="Heading3Char">
    <w:name w:val="Heading 3 Char"/>
    <w:basedOn w:val="DefaultParagraphFont"/>
    <w:link w:val="Heading3"/>
    <w:uiPriority w:val="9"/>
    <w:semiHidden/>
    <w:rsid w:val="00365CEA"/>
    <w:rPr>
      <w:rFonts w:asciiTheme="majorHAnsi" w:eastAsiaTheme="majorEastAsia" w:hAnsiTheme="majorHAnsi" w:cstheme="majorBidi"/>
      <w:color w:val="44546A" w:themeColor="text2"/>
      <w:sz w:val="24"/>
      <w:szCs w:val="24"/>
    </w:rPr>
  </w:style>
  <w:style w:type="character" w:styleId="FollowedHyperlink">
    <w:name w:val="FollowedHyperlink"/>
    <w:basedOn w:val="DefaultParagraphFont"/>
    <w:uiPriority w:val="99"/>
    <w:semiHidden/>
    <w:unhideWhenUsed/>
    <w:rsid w:val="009612E7"/>
    <w:rPr>
      <w:color w:val="954F72" w:themeColor="followedHyperlink"/>
      <w:u w:val="single"/>
    </w:rPr>
  </w:style>
  <w:style w:type="paragraph" w:customStyle="1" w:styleId="RowText">
    <w:name w:val="Row Text"/>
    <w:basedOn w:val="Normal"/>
    <w:semiHidden/>
    <w:rsid w:val="004C3639"/>
    <w:rPr>
      <w:rFonts w:ascii="Calibri" w:eastAsia="PMingLiU" w:hAnsi="Calibri" w:cs="Calibri"/>
      <w:szCs w:val="24"/>
      <w:lang w:eastAsia="zh-TW"/>
    </w:rPr>
  </w:style>
  <w:style w:type="paragraph" w:styleId="Revision">
    <w:name w:val="Revision"/>
    <w:hidden/>
    <w:uiPriority w:val="99"/>
    <w:semiHidden/>
    <w:rsid w:val="00EF4E00"/>
    <w:pPr>
      <w:spacing w:after="0" w:line="240" w:lineRule="auto"/>
    </w:pPr>
  </w:style>
  <w:style w:type="paragraph" w:customStyle="1" w:styleId="TableTitle">
    <w:name w:val="Table Title"/>
    <w:basedOn w:val="TableHeading"/>
    <w:uiPriority w:val="99"/>
    <w:rsid w:val="00FC0EA0"/>
    <w:pPr>
      <w:spacing w:after="0" w:line="240" w:lineRule="auto"/>
    </w:pPr>
  </w:style>
  <w:style w:type="paragraph" w:customStyle="1" w:styleId="TableHeading">
    <w:name w:val="Table Heading"/>
    <w:autoRedefine/>
    <w:uiPriority w:val="99"/>
    <w:rsid w:val="00FC0EA0"/>
    <w:pPr>
      <w:jc w:val="center"/>
    </w:pPr>
    <w:rPr>
      <w:rFonts w:ascii="Arial Narrow" w:hAnsi="Arial Narrow" w:cs="HelveticaNeueLT Std Med Cn"/>
      <w:caps/>
      <w:color w:val="FFFFFF" w:themeColor="background1"/>
      <w:sz w:val="42"/>
      <w:szCs w:val="42"/>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paragraph" w:customStyle="1" w:styleId="Title3black">
    <w:name w:val="Title 3 black"/>
    <w:uiPriority w:val="99"/>
    <w:rsid w:val="006E0928"/>
    <w:pPr>
      <w:spacing w:after="60" w:line="240" w:lineRule="auto"/>
    </w:pPr>
    <w:rPr>
      <w:rFonts w:ascii="Times New Roman" w:hAnsi="Times New Roman"/>
      <w:b/>
    </w:rPr>
  </w:style>
  <w:style w:type="paragraph" w:customStyle="1" w:styleId="smallTabletitle">
    <w:name w:val="small Table title"/>
    <w:basedOn w:val="Normal"/>
    <w:rsid w:val="006E0928"/>
    <w:pPr>
      <w:autoSpaceDE w:val="0"/>
      <w:autoSpaceDN w:val="0"/>
      <w:adjustRightInd w:val="0"/>
      <w:spacing w:before="100" w:beforeAutospacing="1" w:after="100" w:afterAutospacing="1"/>
      <w:textAlignment w:val="center"/>
    </w:pPr>
    <w:rPr>
      <w:rFonts w:ascii="Arial" w:hAnsi="Arial" w:cs="HelveticaNeueLT Std Med"/>
      <w:b/>
      <w:color w:val="FFFFFF"/>
    </w:rPr>
  </w:style>
  <w:style w:type="paragraph" w:customStyle="1" w:styleId="smallTabletext">
    <w:name w:val="small Table text"/>
    <w:basedOn w:val="Normal"/>
    <w:rsid w:val="006E0928"/>
    <w:pPr>
      <w:suppressAutoHyphens/>
      <w:autoSpaceDE w:val="0"/>
      <w:autoSpaceDN w:val="0"/>
      <w:adjustRightInd w:val="0"/>
      <w:spacing w:line="288" w:lineRule="auto"/>
      <w:textAlignment w:val="center"/>
    </w:pPr>
    <w:rPr>
      <w:rFonts w:ascii="Arial" w:hAnsi="Arial" w:cs="HelveticaNeueLT Std"/>
      <w:color w:val="36424A"/>
      <w:szCs w:val="18"/>
    </w:rPr>
  </w:style>
  <w:style w:type="character" w:customStyle="1" w:styleId="Heading4Char">
    <w:name w:val="Heading 4 Char"/>
    <w:basedOn w:val="DefaultParagraphFont"/>
    <w:link w:val="Heading4"/>
    <w:uiPriority w:val="9"/>
    <w:semiHidden/>
    <w:rsid w:val="00365CEA"/>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365CEA"/>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365CEA"/>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365CEA"/>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365CEA"/>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365CEA"/>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365CEA"/>
    <w:pPr>
      <w:spacing w:line="240" w:lineRule="auto"/>
    </w:pPr>
    <w:rPr>
      <w:b/>
      <w:bCs/>
      <w:smallCaps/>
      <w:color w:val="595959" w:themeColor="text1" w:themeTint="A6"/>
      <w:spacing w:val="6"/>
    </w:rPr>
  </w:style>
  <w:style w:type="character" w:styleId="Strong">
    <w:name w:val="Strong"/>
    <w:basedOn w:val="DefaultParagraphFont"/>
    <w:uiPriority w:val="22"/>
    <w:qFormat/>
    <w:rsid w:val="00365CEA"/>
    <w:rPr>
      <w:b/>
      <w:bCs/>
    </w:rPr>
  </w:style>
  <w:style w:type="character" w:styleId="Emphasis">
    <w:name w:val="Emphasis"/>
    <w:basedOn w:val="DefaultParagraphFont"/>
    <w:uiPriority w:val="20"/>
    <w:qFormat/>
    <w:rsid w:val="00365CEA"/>
    <w:rPr>
      <w:i/>
      <w:iCs/>
    </w:rPr>
  </w:style>
  <w:style w:type="paragraph" w:styleId="Quote">
    <w:name w:val="Quote"/>
    <w:basedOn w:val="Normal"/>
    <w:next w:val="Normal"/>
    <w:link w:val="QuoteChar"/>
    <w:uiPriority w:val="29"/>
    <w:qFormat/>
    <w:rsid w:val="00365CEA"/>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365CEA"/>
    <w:rPr>
      <w:i/>
      <w:iCs/>
      <w:color w:val="404040" w:themeColor="text1" w:themeTint="BF"/>
    </w:rPr>
  </w:style>
  <w:style w:type="paragraph" w:styleId="IntenseQuote">
    <w:name w:val="Intense Quote"/>
    <w:basedOn w:val="Normal"/>
    <w:next w:val="Normal"/>
    <w:link w:val="IntenseQuoteChar"/>
    <w:uiPriority w:val="30"/>
    <w:qFormat/>
    <w:rsid w:val="00365CEA"/>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365CEA"/>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365CEA"/>
    <w:rPr>
      <w:i/>
      <w:iCs/>
      <w:color w:val="404040" w:themeColor="text1" w:themeTint="BF"/>
    </w:rPr>
  </w:style>
  <w:style w:type="character" w:styleId="IntenseEmphasis">
    <w:name w:val="Intense Emphasis"/>
    <w:basedOn w:val="DefaultParagraphFont"/>
    <w:uiPriority w:val="21"/>
    <w:qFormat/>
    <w:rsid w:val="00365CEA"/>
    <w:rPr>
      <w:b/>
      <w:bCs/>
      <w:i/>
      <w:iCs/>
    </w:rPr>
  </w:style>
  <w:style w:type="character" w:styleId="SubtleReference">
    <w:name w:val="Subtle Reference"/>
    <w:basedOn w:val="DefaultParagraphFont"/>
    <w:uiPriority w:val="31"/>
    <w:qFormat/>
    <w:rsid w:val="00365CE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65CEA"/>
    <w:rPr>
      <w:b/>
      <w:bCs/>
      <w:smallCaps/>
      <w:spacing w:val="5"/>
      <w:u w:val="single"/>
    </w:rPr>
  </w:style>
  <w:style w:type="character" w:styleId="BookTitle">
    <w:name w:val="Book Title"/>
    <w:basedOn w:val="DefaultParagraphFont"/>
    <w:uiPriority w:val="33"/>
    <w:qFormat/>
    <w:rsid w:val="00365CEA"/>
    <w:rPr>
      <w:b/>
      <w:bCs/>
      <w:smallCaps/>
    </w:rPr>
  </w:style>
  <w:style w:type="paragraph" w:styleId="TOCHeading">
    <w:name w:val="TOC Heading"/>
    <w:basedOn w:val="Heading1"/>
    <w:next w:val="Normal"/>
    <w:uiPriority w:val="39"/>
    <w:semiHidden/>
    <w:unhideWhenUsed/>
    <w:qFormat/>
    <w:rsid w:val="00365CEA"/>
    <w:pPr>
      <w:outlineLvl w:val="9"/>
    </w:pPr>
  </w:style>
  <w:style w:type="paragraph" w:styleId="FootnoteText">
    <w:name w:val="footnote text"/>
    <w:basedOn w:val="Normal"/>
    <w:link w:val="FootnoteTextChar"/>
    <w:uiPriority w:val="99"/>
    <w:semiHidden/>
    <w:unhideWhenUsed/>
    <w:rsid w:val="00703C11"/>
    <w:pPr>
      <w:spacing w:after="0" w:line="240" w:lineRule="auto"/>
    </w:pPr>
  </w:style>
  <w:style w:type="character" w:customStyle="1" w:styleId="FootnoteTextChar">
    <w:name w:val="Footnote Text Char"/>
    <w:basedOn w:val="DefaultParagraphFont"/>
    <w:link w:val="FootnoteText"/>
    <w:uiPriority w:val="99"/>
    <w:semiHidden/>
    <w:rsid w:val="00703C11"/>
  </w:style>
  <w:style w:type="character" w:styleId="FootnoteReference">
    <w:name w:val="footnote reference"/>
    <w:basedOn w:val="DefaultParagraphFont"/>
    <w:uiPriority w:val="99"/>
    <w:semiHidden/>
    <w:unhideWhenUsed/>
    <w:rsid w:val="00703C11"/>
    <w:rPr>
      <w:vertAlign w:val="superscript"/>
    </w:rPr>
  </w:style>
  <w:style w:type="paragraph" w:styleId="EndnoteText">
    <w:name w:val="endnote text"/>
    <w:basedOn w:val="Normal"/>
    <w:link w:val="EndnoteTextChar"/>
    <w:uiPriority w:val="99"/>
    <w:unhideWhenUsed/>
    <w:rsid w:val="00205632"/>
    <w:pPr>
      <w:spacing w:after="0" w:line="240" w:lineRule="auto"/>
    </w:pPr>
  </w:style>
  <w:style w:type="character" w:customStyle="1" w:styleId="EndnoteTextChar">
    <w:name w:val="Endnote Text Char"/>
    <w:basedOn w:val="DefaultParagraphFont"/>
    <w:link w:val="EndnoteText"/>
    <w:uiPriority w:val="99"/>
    <w:rsid w:val="00205632"/>
  </w:style>
  <w:style w:type="character" w:styleId="EndnoteReference">
    <w:name w:val="endnote reference"/>
    <w:basedOn w:val="DefaultParagraphFont"/>
    <w:uiPriority w:val="99"/>
    <w:semiHidden/>
    <w:unhideWhenUsed/>
    <w:rsid w:val="00205632"/>
    <w:rPr>
      <w:vertAlign w:val="superscript"/>
    </w:rPr>
  </w:style>
  <w:style w:type="paragraph" w:customStyle="1" w:styleId="Default">
    <w:name w:val="Default"/>
    <w:rsid w:val="00A25D37"/>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NormalWeb">
    <w:name w:val="Normal (Web)"/>
    <w:basedOn w:val="Normal"/>
    <w:uiPriority w:val="99"/>
    <w:semiHidden/>
    <w:unhideWhenUsed/>
    <w:rsid w:val="005002A9"/>
    <w:pPr>
      <w:spacing w:before="100" w:beforeAutospacing="1" w:after="100" w:afterAutospacing="1" w:line="240" w:lineRule="auto"/>
    </w:pPr>
    <w:rPr>
      <w:rFonts w:ascii="Times" w:hAnsi="Times" w:cs="Times New Roman"/>
    </w:rPr>
  </w:style>
  <w:style w:type="character" w:customStyle="1" w:styleId="A2">
    <w:name w:val="A2"/>
    <w:uiPriority w:val="99"/>
    <w:rsid w:val="0031130F"/>
    <w:rPr>
      <w:rFonts w:cs="Helvetica LT Std"/>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668432">
      <w:bodyDiv w:val="1"/>
      <w:marLeft w:val="0"/>
      <w:marRight w:val="0"/>
      <w:marTop w:val="0"/>
      <w:marBottom w:val="0"/>
      <w:divBdr>
        <w:top w:val="none" w:sz="0" w:space="0" w:color="auto"/>
        <w:left w:val="none" w:sz="0" w:space="0" w:color="auto"/>
        <w:bottom w:val="none" w:sz="0" w:space="0" w:color="auto"/>
        <w:right w:val="none" w:sz="0" w:space="0" w:color="auto"/>
      </w:divBdr>
      <w:divsChild>
        <w:div w:id="1920090874">
          <w:marLeft w:val="0"/>
          <w:marRight w:val="0"/>
          <w:marTop w:val="0"/>
          <w:marBottom w:val="0"/>
          <w:divBdr>
            <w:top w:val="none" w:sz="0" w:space="0" w:color="auto"/>
            <w:left w:val="none" w:sz="0" w:space="0" w:color="auto"/>
            <w:bottom w:val="none" w:sz="0" w:space="0" w:color="auto"/>
            <w:right w:val="none" w:sz="0" w:space="0" w:color="auto"/>
          </w:divBdr>
          <w:divsChild>
            <w:div w:id="1850481422">
              <w:marLeft w:val="0"/>
              <w:marRight w:val="0"/>
              <w:marTop w:val="0"/>
              <w:marBottom w:val="0"/>
              <w:divBdr>
                <w:top w:val="none" w:sz="0" w:space="0" w:color="auto"/>
                <w:left w:val="none" w:sz="0" w:space="0" w:color="auto"/>
                <w:bottom w:val="none" w:sz="0" w:space="0" w:color="auto"/>
                <w:right w:val="none" w:sz="0" w:space="0" w:color="auto"/>
              </w:divBdr>
              <w:divsChild>
                <w:div w:id="109801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915985">
      <w:bodyDiv w:val="1"/>
      <w:marLeft w:val="0"/>
      <w:marRight w:val="0"/>
      <w:marTop w:val="0"/>
      <w:marBottom w:val="0"/>
      <w:divBdr>
        <w:top w:val="none" w:sz="0" w:space="0" w:color="auto"/>
        <w:left w:val="none" w:sz="0" w:space="0" w:color="auto"/>
        <w:bottom w:val="none" w:sz="0" w:space="0" w:color="auto"/>
        <w:right w:val="none" w:sz="0" w:space="0" w:color="auto"/>
      </w:divBdr>
    </w:div>
    <w:div w:id="920480396">
      <w:bodyDiv w:val="1"/>
      <w:marLeft w:val="0"/>
      <w:marRight w:val="0"/>
      <w:marTop w:val="0"/>
      <w:marBottom w:val="0"/>
      <w:divBdr>
        <w:top w:val="none" w:sz="0" w:space="0" w:color="auto"/>
        <w:left w:val="none" w:sz="0" w:space="0" w:color="auto"/>
        <w:bottom w:val="none" w:sz="0" w:space="0" w:color="auto"/>
        <w:right w:val="none" w:sz="0" w:space="0" w:color="auto"/>
      </w:divBdr>
      <w:divsChild>
        <w:div w:id="528103953">
          <w:marLeft w:val="0"/>
          <w:marRight w:val="0"/>
          <w:marTop w:val="0"/>
          <w:marBottom w:val="0"/>
          <w:divBdr>
            <w:top w:val="none" w:sz="0" w:space="0" w:color="auto"/>
            <w:left w:val="none" w:sz="0" w:space="0" w:color="auto"/>
            <w:bottom w:val="none" w:sz="0" w:space="0" w:color="auto"/>
            <w:right w:val="none" w:sz="0" w:space="0" w:color="auto"/>
          </w:divBdr>
          <w:divsChild>
            <w:div w:id="1632712055">
              <w:marLeft w:val="0"/>
              <w:marRight w:val="0"/>
              <w:marTop w:val="0"/>
              <w:marBottom w:val="0"/>
              <w:divBdr>
                <w:top w:val="none" w:sz="0" w:space="0" w:color="auto"/>
                <w:left w:val="none" w:sz="0" w:space="0" w:color="auto"/>
                <w:bottom w:val="none" w:sz="0" w:space="0" w:color="auto"/>
                <w:right w:val="none" w:sz="0" w:space="0" w:color="auto"/>
              </w:divBdr>
              <w:divsChild>
                <w:div w:id="77413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911809">
      <w:bodyDiv w:val="1"/>
      <w:marLeft w:val="0"/>
      <w:marRight w:val="0"/>
      <w:marTop w:val="0"/>
      <w:marBottom w:val="0"/>
      <w:divBdr>
        <w:top w:val="none" w:sz="0" w:space="0" w:color="auto"/>
        <w:left w:val="none" w:sz="0" w:space="0" w:color="auto"/>
        <w:bottom w:val="none" w:sz="0" w:space="0" w:color="auto"/>
        <w:right w:val="none" w:sz="0" w:space="0" w:color="auto"/>
      </w:divBdr>
    </w:div>
    <w:div w:id="1253854632">
      <w:bodyDiv w:val="1"/>
      <w:marLeft w:val="0"/>
      <w:marRight w:val="0"/>
      <w:marTop w:val="0"/>
      <w:marBottom w:val="0"/>
      <w:divBdr>
        <w:top w:val="none" w:sz="0" w:space="0" w:color="auto"/>
        <w:left w:val="none" w:sz="0" w:space="0" w:color="auto"/>
        <w:bottom w:val="none" w:sz="0" w:space="0" w:color="auto"/>
        <w:right w:val="none" w:sz="0" w:space="0" w:color="auto"/>
      </w:divBdr>
      <w:divsChild>
        <w:div w:id="509492824">
          <w:marLeft w:val="0"/>
          <w:marRight w:val="0"/>
          <w:marTop w:val="0"/>
          <w:marBottom w:val="0"/>
          <w:divBdr>
            <w:top w:val="none" w:sz="0" w:space="0" w:color="auto"/>
            <w:left w:val="none" w:sz="0" w:space="0" w:color="auto"/>
            <w:bottom w:val="none" w:sz="0" w:space="0" w:color="auto"/>
            <w:right w:val="none" w:sz="0" w:space="0" w:color="auto"/>
          </w:divBdr>
          <w:divsChild>
            <w:div w:id="1028095579">
              <w:marLeft w:val="0"/>
              <w:marRight w:val="0"/>
              <w:marTop w:val="0"/>
              <w:marBottom w:val="0"/>
              <w:divBdr>
                <w:top w:val="none" w:sz="0" w:space="0" w:color="auto"/>
                <w:left w:val="none" w:sz="0" w:space="0" w:color="auto"/>
                <w:bottom w:val="none" w:sz="0" w:space="0" w:color="auto"/>
                <w:right w:val="none" w:sz="0" w:space="0" w:color="auto"/>
              </w:divBdr>
              <w:divsChild>
                <w:div w:id="515312492">
                  <w:marLeft w:val="0"/>
                  <w:marRight w:val="0"/>
                  <w:marTop w:val="0"/>
                  <w:marBottom w:val="0"/>
                  <w:divBdr>
                    <w:top w:val="none" w:sz="0" w:space="0" w:color="auto"/>
                    <w:left w:val="none" w:sz="0" w:space="0" w:color="auto"/>
                    <w:bottom w:val="none" w:sz="0" w:space="0" w:color="auto"/>
                    <w:right w:val="none" w:sz="0" w:space="0" w:color="auto"/>
                  </w:divBdr>
                  <w:divsChild>
                    <w:div w:id="19119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12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hecanadianencyclopedia.ca/fr/article/cree-code-talkers" TargetMode="External"/><Relationship Id="rId18" Type="http://schemas.openxmlformats.org/officeDocument/2006/relationships/hyperlink" Target="http://ressources.cforp.ca/fichiers/geel/lecture/pdf-pistes_questionnement.pdf" TargetMode="External"/><Relationship Id="rId26" Type="http://schemas.openxmlformats.org/officeDocument/2006/relationships/hyperlink" Target="http://www.learnalberta.ca/content/aswt/culture_and_language/documents/language_and_worldview.pdf" TargetMode="External"/><Relationship Id="rId3" Type="http://schemas.openxmlformats.org/officeDocument/2006/relationships/customXml" Target="../customXml/item3.xml"/><Relationship Id="rId21" Type="http://schemas.openxmlformats.org/officeDocument/2006/relationships/hyperlink" Target="https://www.thecanadianencyclopedia.ca/fr/article/charles-tomkins" TargetMode="External"/><Relationship Id="rId7" Type="http://schemas.openxmlformats.org/officeDocument/2006/relationships/settings" Target="settings.xml"/><Relationship Id="rId12" Type="http://schemas.openxmlformats.org/officeDocument/2006/relationships/hyperlink" Target="https://www.thecanadianencyclopedia.ca/fr/article/charles-tomkins" TargetMode="External"/><Relationship Id="rId17" Type="http://schemas.openxmlformats.org/officeDocument/2006/relationships/hyperlink" Target="https://www.veterans.gc.ca/pdf/cr/pi-sheets/Aboriginal-pi-f.pdf" TargetMode="External"/><Relationship Id="rId25" Type="http://schemas.openxmlformats.org/officeDocument/2006/relationships/hyperlink" Target="https://edusource.blob.core.windows.net/edusource-uploads/files/guide_de_la_litteratie_chez_les_adolescentes_et_adolescents_final_.doc.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arshfieldschools.org/cms/lib/WI01919828/Centricity/Domain/82/Questioning%20the%20Author.pdf" TargetMode="External"/><Relationship Id="rId20" Type="http://schemas.openxmlformats.org/officeDocument/2006/relationships/hyperlink" Target="https://www.thecanadianencyclopedia.ca/fr/article/cree-code-talker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eterans.gc.ca/pdf/cr/pi-sheets/Aboriginal-pi-f.pdf" TargetMode="External"/><Relationship Id="rId24" Type="http://schemas.openxmlformats.org/officeDocument/2006/relationships/hyperlink" Target="https://edusource.blob.core.windows.net/edusource-uploads/files/litteratie_dans_toutes_les_matieres_lecture1.pdf"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dusource.blob.core.windows.net/edusource-uploads/files/litteratie_dans_toutes_les_matieres_lecture1.pdf" TargetMode="External"/><Relationship Id="rId23" Type="http://schemas.openxmlformats.org/officeDocument/2006/relationships/hyperlink" Target="https://www.marshfieldschools.org/cms/lib/WI01919828/Centricity/Domain/82/Questioning%20the%20Author.pdf"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thecanadianencyclopedia.ca/fr/article/charles-tomkins"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ressources.cforp.ca/fichiers/geel/lecture/pdf-pistes_questionnement.pdf" TargetMode="External"/><Relationship Id="rId22" Type="http://schemas.openxmlformats.org/officeDocument/2006/relationships/hyperlink" Target="https://www.youtube.com/watch?v=VzkEsMYxhFM" TargetMode="External"/><Relationship Id="rId27" Type="http://schemas.openxmlformats.org/officeDocument/2006/relationships/hyperlink" Target="http://www.learnalberta.ca/content/aswt/" TargetMode="External"/><Relationship Id="rId3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AEAA54ECDFE04CB0442403549B81DC" ma:contentTypeVersion="1" ma:contentTypeDescription="Create a new document." ma:contentTypeScope="" ma:versionID="c9306322b237bf1eaf454ec090ddd295">
  <xsd:schema xmlns:xsd="http://www.w3.org/2001/XMLSchema" xmlns:xs="http://www.w3.org/2001/XMLSchema" xmlns:p="http://schemas.microsoft.com/office/2006/metadata/properties" xmlns:ns2="3302f726-78ea-4961-85fd-47cbdde4349a" targetNamespace="http://schemas.microsoft.com/office/2006/metadata/properties" ma:root="true" ma:fieldsID="87b6797a528c96dba98bec40cbe22c77" ns2:_="">
    <xsd:import namespace="3302f726-78ea-4961-85fd-47cbdde4349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02f726-78ea-4961-85fd-47cbdde434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B85EC-45E0-4BE7-8C83-801149967BDB}">
  <ds:schemaRefs>
    <ds:schemaRef ds:uri="http://schemas.microsoft.com/sharepoint/v3/contenttype/forms"/>
  </ds:schemaRefs>
</ds:datastoreItem>
</file>

<file path=customXml/itemProps2.xml><?xml version="1.0" encoding="utf-8"?>
<ds:datastoreItem xmlns:ds="http://schemas.openxmlformats.org/officeDocument/2006/customXml" ds:itemID="{C85B3F7D-7FB6-4CF1-87D4-E3E31F5667F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6511c3fd-bd91-4d42-bb3c-828658dec3f7"/>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485B117-7023-4D0E-B220-7E0BDCE1F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02f726-78ea-4961-85fd-47cbdde434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F3EAE6-1B6E-41B2-9E92-0541FD18B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2470</Words>
  <Characters>14080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Dianne Hauschildt</dc:creator>
  <cp:lastModifiedBy>Dianne Hauschildt</cp:lastModifiedBy>
  <cp:revision>4</cp:revision>
  <cp:lastPrinted>2018-12-06T20:30:00Z</cp:lastPrinted>
  <dcterms:created xsi:type="dcterms:W3CDTF">2020-06-30T19:24:00Z</dcterms:created>
  <dcterms:modified xsi:type="dcterms:W3CDTF">2020-06-30T19:55:00Z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0x010100ECAEAA54ECDFE04CB0442403549B81DC</vt:lpwstr>
  </property>
  <property fmtid="{D5CDD505-2E9C-101B-9397-08002B2CF9AE}" pid="3" name="MSIP_Label_60c3ebf9-3c2f-4745-a75f-55836bdb736f_Enabled">
    <vt:lpwstr>true</vt:lpwstr>
  </property>
  <property fmtid="{D5CDD505-2E9C-101B-9397-08002B2CF9AE}" pid="4" name="MSIP_Label_60c3ebf9-3c2f-4745-a75f-55836bdb736f_SetDate">
    <vt:lpwstr>2020-05-29T14:46:01Z</vt:lpwstr>
  </property>
  <property fmtid="{D5CDD505-2E9C-101B-9397-08002B2CF9AE}" pid="5" name="MSIP_Label_60c3ebf9-3c2f-4745-a75f-55836bdb736f_Method">
    <vt:lpwstr>Privileged</vt:lpwstr>
  </property>
  <property fmtid="{D5CDD505-2E9C-101B-9397-08002B2CF9AE}" pid="6" name="MSIP_Label_60c3ebf9-3c2f-4745-a75f-55836bdb736f_Name">
    <vt:lpwstr>Public</vt:lpwstr>
  </property>
  <property fmtid="{D5CDD505-2E9C-101B-9397-08002B2CF9AE}" pid="7" name="MSIP_Label_60c3ebf9-3c2f-4745-a75f-55836bdb736f_SiteId">
    <vt:lpwstr>2bb51c06-af9b-42c5-8bf5-3c3b7b10850b</vt:lpwstr>
  </property>
  <property fmtid="{D5CDD505-2E9C-101B-9397-08002B2CF9AE}" pid="8" name="MSIP_Label_60c3ebf9-3c2f-4745-a75f-55836bdb736f_ActionId">
    <vt:lpwstr>502e7cd4-a9cf-4833-b13f-0000016b0bbf</vt:lpwstr>
  </property>
  <property fmtid="{D5CDD505-2E9C-101B-9397-08002B2CF9AE}" pid="9" name="MSIP_Label_60c3ebf9-3c2f-4745-a75f-55836bdb736f_ContentBits">
    <vt:lpwstr>2</vt:lpwstr>
  </property>
</Properties>
</file>