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C05017"/>
          <w:left w:val="single" w:sz="8" w:space="0" w:color="C05017"/>
          <w:bottom w:val="single" w:sz="8" w:space="0" w:color="C05017"/>
          <w:right w:val="single" w:sz="8" w:space="0" w:color="C05017"/>
          <w:insideH w:val="single" w:sz="6" w:space="0" w:color="C05017"/>
          <w:insideV w:val="single" w:sz="6" w:space="0" w:color="C05017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2A4AFA" w:rsidRPr="002C49CD" w14:paraId="0E2FF5A1" w14:textId="77777777" w:rsidTr="00C94C22">
        <w:trPr>
          <w:trHeight w:val="620"/>
        </w:trPr>
        <w:tc>
          <w:tcPr>
            <w:tcW w:w="10800" w:type="dxa"/>
            <w:shd w:val="clear" w:color="auto" w:fill="FF7900"/>
            <w:vAlign w:val="center"/>
          </w:tcPr>
          <w:p w14:paraId="028A4970" w14:textId="086E7B7F" w:rsidR="002A4AFA" w:rsidRPr="002C49CD" w:rsidRDefault="00210685" w:rsidP="00FF5A16">
            <w:pPr>
              <w:pStyle w:val="TableTitle"/>
              <w:rPr>
                <w:sz w:val="50"/>
                <w:szCs w:val="50"/>
              </w:rPr>
            </w:pPr>
            <w:r w:rsidRPr="002C49CD">
              <w:rPr>
                <w:sz w:val="50"/>
                <w:szCs w:val="50"/>
              </w:rPr>
              <w:t>ÉTUDES SOCIALES</w:t>
            </w:r>
            <w:r w:rsidR="00FF5A16" w:rsidRPr="002C49CD">
              <w:rPr>
                <w:sz w:val="50"/>
                <w:szCs w:val="50"/>
              </w:rPr>
              <w:t xml:space="preserve"> | </w:t>
            </w:r>
            <w:r w:rsidRPr="002C49CD">
              <w:rPr>
                <w:sz w:val="50"/>
                <w:szCs w:val="50"/>
              </w:rPr>
              <w:t>PLAN DE LEÇON</w:t>
            </w:r>
            <w:r w:rsidR="00F02C41" w:rsidRPr="002C49CD">
              <w:rPr>
                <w:sz w:val="50"/>
                <w:szCs w:val="50"/>
              </w:rPr>
              <w:t xml:space="preserve"> | 1</w:t>
            </w:r>
            <w:r w:rsidR="00F02C41" w:rsidRPr="002C49CD">
              <w:rPr>
                <w:caps w:val="0"/>
                <w:sz w:val="50"/>
                <w:szCs w:val="50"/>
                <w:vertAlign w:val="superscript"/>
              </w:rPr>
              <w:t>re</w:t>
            </w:r>
            <w:r w:rsidR="00F02C41" w:rsidRPr="002C49CD">
              <w:rPr>
                <w:sz w:val="50"/>
                <w:szCs w:val="50"/>
              </w:rPr>
              <w:t xml:space="preserve"> ANNÉE</w:t>
            </w:r>
          </w:p>
        </w:tc>
      </w:tr>
      <w:tr w:rsidR="002A4AFA" w:rsidRPr="002C49CD" w14:paraId="4DA1D2D7" w14:textId="77777777" w:rsidTr="007D4E0B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5F629907" w14:textId="6E8EC7F3" w:rsidR="003608B8" w:rsidRPr="002C49CD" w:rsidRDefault="003608B8" w:rsidP="003608B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Cet exemple de plan de leçon appuie l’éducation pour la ré</w:t>
            </w:r>
            <w:r w:rsidR="00562F51" w:rsidRPr="002C49CD">
              <w:rPr>
                <w:rFonts w:ascii="Arial" w:hAnsi="Arial" w:cs="Arial"/>
                <w:sz w:val="20"/>
                <w:szCs w:val="20"/>
              </w:rPr>
              <w:t xml:space="preserve">conciliation </w:t>
            </w:r>
            <w:r w:rsidR="00875A1A" w:rsidRPr="002C49CD">
              <w:rPr>
                <w:rFonts w:ascii="Arial" w:hAnsi="Arial" w:cs="Arial"/>
                <w:sz w:val="20"/>
                <w:szCs w:val="20"/>
              </w:rPr>
              <w:t>en associ</w:t>
            </w:r>
            <w:r w:rsidR="00562F51" w:rsidRPr="002C49CD">
              <w:rPr>
                <w:rFonts w:ascii="Arial" w:hAnsi="Arial" w:cs="Arial"/>
                <w:sz w:val="20"/>
                <w:szCs w:val="20"/>
              </w:rPr>
              <w:t>ant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des perspectives des Premières Nations, des Métis et des Inuits, a</w:t>
            </w:r>
            <w:r w:rsidR="00875A1A" w:rsidRPr="002C49CD">
              <w:rPr>
                <w:rFonts w:ascii="Arial" w:hAnsi="Arial" w:cs="Arial"/>
                <w:sz w:val="20"/>
                <w:szCs w:val="20"/>
              </w:rPr>
              <w:t>insi que de l’information sur les traités et les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expériences vécue</w:t>
            </w:r>
            <w:r w:rsidR="00875A1A" w:rsidRPr="002C49CD">
              <w:rPr>
                <w:rFonts w:ascii="Arial" w:hAnsi="Arial" w:cs="Arial"/>
                <w:sz w:val="20"/>
                <w:szCs w:val="20"/>
              </w:rPr>
              <w:t>s dans les pensionnats</w:t>
            </w:r>
            <w:r w:rsidR="005B1747" w:rsidRPr="002C49CD">
              <w:rPr>
                <w:rFonts w:ascii="Arial" w:hAnsi="Arial" w:cs="Arial"/>
                <w:sz w:val="20"/>
                <w:szCs w:val="20"/>
              </w:rPr>
              <w:t xml:space="preserve"> (écoles résidentielles)</w:t>
            </w:r>
            <w:r w:rsidR="00875A1A" w:rsidRPr="002C49CD">
              <w:rPr>
                <w:rFonts w:ascii="Arial" w:hAnsi="Arial" w:cs="Arial"/>
                <w:sz w:val="20"/>
                <w:szCs w:val="20"/>
              </w:rPr>
              <w:t>, aux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résultats d’apprentissage des programmes d’études actuels </w:t>
            </w:r>
            <w:r w:rsidR="006254CF" w:rsidRPr="002C49CD">
              <w:rPr>
                <w:rFonts w:ascii="Arial" w:hAnsi="Arial" w:cs="Arial"/>
                <w:sz w:val="20"/>
                <w:szCs w:val="20"/>
              </w:rPr>
              <w:t>d’études sociales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de l’Alberta pour les élèves de la 1</w:t>
            </w:r>
            <w:r w:rsidRPr="002C49CD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à la 9</w:t>
            </w:r>
            <w:r w:rsidRPr="002C49CD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2C49CD">
              <w:rPr>
                <w:rFonts w:ascii="Arial" w:hAnsi="Arial" w:cs="Arial"/>
                <w:sz w:val="20"/>
                <w:szCs w:val="20"/>
              </w:rPr>
              <w:t> année.</w:t>
            </w:r>
          </w:p>
          <w:p w14:paraId="64957FF3" w14:textId="6D77B5BE" w:rsidR="003608B8" w:rsidRPr="002C49CD" w:rsidRDefault="005714DF" w:rsidP="003608B8">
            <w:pPr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Chaque échantillon</w:t>
            </w:r>
            <w:r w:rsidR="00875A1A" w:rsidRPr="002C49CD">
              <w:rPr>
                <w:rFonts w:ascii="Arial" w:hAnsi="Arial" w:cs="Arial"/>
                <w:sz w:val="20"/>
                <w:szCs w:val="20"/>
              </w:rPr>
              <w:t xml:space="preserve"> de plan de leçon inclut un ou des contenus ou </w:t>
            </w:r>
            <w:r w:rsidR="003608B8" w:rsidRPr="002C49CD">
              <w:rPr>
                <w:rFonts w:ascii="Arial" w:hAnsi="Arial" w:cs="Arial"/>
                <w:sz w:val="20"/>
                <w:szCs w:val="20"/>
              </w:rPr>
              <w:t>contextes liés à un ou à plusieurs des aspects suivants de l’éducation pour la réconciliation :</w:t>
            </w:r>
          </w:p>
          <w:p w14:paraId="565A8862" w14:textId="1E654820" w:rsidR="003608B8" w:rsidRPr="002C49CD" w:rsidRDefault="003608B8" w:rsidP="003608B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49CD">
              <w:rPr>
                <w:rFonts w:ascii="Arial" w:hAnsi="Arial" w:cs="Arial"/>
                <w:sz w:val="20"/>
                <w:szCs w:val="20"/>
              </w:rPr>
              <w:t>des</w:t>
            </w:r>
            <w:proofErr w:type="gramEnd"/>
            <w:r w:rsidRPr="002C49CD">
              <w:rPr>
                <w:rFonts w:ascii="Arial" w:hAnsi="Arial" w:cs="Arial"/>
                <w:sz w:val="20"/>
                <w:szCs w:val="20"/>
              </w:rPr>
              <w:t xml:space="preserve"> perspectives </w:t>
            </w:r>
            <w:r w:rsidR="00875A1A" w:rsidRPr="002C49CD">
              <w:rPr>
                <w:rFonts w:ascii="Arial" w:hAnsi="Arial" w:cs="Arial"/>
                <w:sz w:val="20"/>
                <w:szCs w:val="20"/>
              </w:rPr>
              <w:t>diverses et des façons de connaitre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des Premières Nations, des </w:t>
            </w:r>
            <w:r w:rsidR="000F4D49" w:rsidRPr="002C49CD">
              <w:rPr>
                <w:rFonts w:ascii="Arial" w:hAnsi="Arial" w:cs="Arial"/>
                <w:sz w:val="20"/>
                <w:szCs w:val="20"/>
              </w:rPr>
              <w:t>Métis ou des Inuits, y compris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les valeurs, les traditions, la parenté, la langue et les façons d’être;</w:t>
            </w:r>
          </w:p>
          <w:p w14:paraId="6A2F0226" w14:textId="77777777" w:rsidR="003608B8" w:rsidRPr="002C49CD" w:rsidRDefault="003608B8" w:rsidP="003608B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49CD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2C49CD">
              <w:rPr>
                <w:rFonts w:ascii="Arial" w:hAnsi="Arial" w:cs="Arial"/>
                <w:sz w:val="20"/>
                <w:szCs w:val="20"/>
              </w:rPr>
              <w:t xml:space="preserve"> compréhension de l’esprit et de l’intention des traités;</w:t>
            </w:r>
          </w:p>
          <w:p w14:paraId="287250E2" w14:textId="34176368" w:rsidR="003608B8" w:rsidRPr="002C49CD" w:rsidRDefault="003608B8" w:rsidP="003608B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49CD">
              <w:rPr>
                <w:rFonts w:ascii="Arial" w:hAnsi="Arial" w:cs="Arial"/>
                <w:sz w:val="20"/>
                <w:szCs w:val="20"/>
              </w:rPr>
              <w:t>les</w:t>
            </w:r>
            <w:proofErr w:type="gramEnd"/>
            <w:r w:rsidRPr="002C49CD">
              <w:rPr>
                <w:rFonts w:ascii="Arial" w:hAnsi="Arial" w:cs="Arial"/>
                <w:sz w:val="20"/>
                <w:szCs w:val="20"/>
              </w:rPr>
              <w:t xml:space="preserve"> expériences vécues dans les pensionnats</w:t>
            </w:r>
            <w:r w:rsidR="00875A1A" w:rsidRPr="002C49CD">
              <w:rPr>
                <w:rFonts w:ascii="Arial" w:hAnsi="Arial" w:cs="Arial"/>
                <w:sz w:val="20"/>
                <w:szCs w:val="20"/>
              </w:rPr>
              <w:t xml:space="preserve"> et la résilience</w:t>
            </w:r>
            <w:r w:rsidRPr="002C49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4D5564" w14:textId="77777777" w:rsidR="00E4487B" w:rsidRPr="002C49CD" w:rsidRDefault="00E4487B" w:rsidP="00E448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D8772" w14:textId="7F7BBF11" w:rsidR="00582EE3" w:rsidRPr="002C49CD" w:rsidRDefault="003608B8" w:rsidP="003608B8">
            <w:pPr>
              <w:pStyle w:val="Tabletext"/>
              <w:spacing w:after="60"/>
              <w:rPr>
                <w:szCs w:val="20"/>
                <w:lang w:val="fr-CA"/>
              </w:rPr>
            </w:pPr>
            <w:r w:rsidRPr="002C49CD">
              <w:rPr>
                <w:rFonts w:cs="Arial"/>
                <w:szCs w:val="20"/>
                <w:lang w:val="fr-CA"/>
              </w:rPr>
              <w:t xml:space="preserve">De l’information et des liens pertinents aux ressources </w:t>
            </w:r>
            <w:proofErr w:type="spellStart"/>
            <w:r w:rsidR="00720B0C" w:rsidRPr="002C49CD">
              <w:rPr>
                <w:rFonts w:cs="Arial"/>
                <w:i/>
                <w:szCs w:val="20"/>
                <w:lang w:val="fr-CA"/>
              </w:rPr>
              <w:t>Guiding</w:t>
            </w:r>
            <w:proofErr w:type="spellEnd"/>
            <w:r w:rsidR="00720B0C" w:rsidRPr="002C49CD">
              <w:rPr>
                <w:rFonts w:cs="Arial"/>
                <w:i/>
                <w:szCs w:val="20"/>
                <w:lang w:val="fr-CA"/>
              </w:rPr>
              <w:t xml:space="preserve"> </w:t>
            </w:r>
            <w:proofErr w:type="spellStart"/>
            <w:r w:rsidR="00720B0C" w:rsidRPr="002C49CD">
              <w:rPr>
                <w:rFonts w:cs="Arial"/>
                <w:i/>
                <w:szCs w:val="20"/>
                <w:lang w:val="fr-CA"/>
              </w:rPr>
              <w:t>Voices</w:t>
            </w:r>
            <w:proofErr w:type="spellEnd"/>
            <w:r w:rsidR="00720B0C" w:rsidRPr="002C49CD">
              <w:rPr>
                <w:rFonts w:cs="Arial"/>
                <w:i/>
                <w:szCs w:val="20"/>
                <w:lang w:val="fr-CA"/>
              </w:rPr>
              <w:t>: A C</w:t>
            </w:r>
            <w:r w:rsidRPr="002C49CD">
              <w:rPr>
                <w:rFonts w:cs="Arial"/>
                <w:i/>
                <w:szCs w:val="20"/>
                <w:lang w:val="fr-CA"/>
              </w:rPr>
              <w:t xml:space="preserve">urriculum </w:t>
            </w:r>
            <w:proofErr w:type="spellStart"/>
            <w:r w:rsidRPr="002C49CD">
              <w:rPr>
                <w:rFonts w:cs="Arial"/>
                <w:i/>
                <w:szCs w:val="20"/>
                <w:lang w:val="fr-CA"/>
              </w:rPr>
              <w:t>Development</w:t>
            </w:r>
            <w:proofErr w:type="spellEnd"/>
            <w:r w:rsidRPr="002C49CD">
              <w:rPr>
                <w:rFonts w:cs="Arial"/>
                <w:i/>
                <w:szCs w:val="20"/>
                <w:lang w:val="fr-CA"/>
              </w:rPr>
              <w:t xml:space="preserve"> </w:t>
            </w:r>
            <w:proofErr w:type="spellStart"/>
            <w:r w:rsidRPr="002C49CD">
              <w:rPr>
                <w:rFonts w:cs="Arial"/>
                <w:i/>
                <w:szCs w:val="20"/>
                <w:lang w:val="fr-CA"/>
              </w:rPr>
              <w:t>Tool</w:t>
            </w:r>
            <w:proofErr w:type="spellEnd"/>
            <w:r w:rsidRPr="002C49CD">
              <w:rPr>
                <w:rFonts w:cs="Arial"/>
                <w:i/>
                <w:szCs w:val="20"/>
                <w:lang w:val="fr-CA"/>
              </w:rPr>
              <w:t xml:space="preserve"> for Inclusion of First Nations, Métis and Inuit Perspectives </w:t>
            </w:r>
            <w:proofErr w:type="spellStart"/>
            <w:r w:rsidRPr="002C49CD">
              <w:rPr>
                <w:rFonts w:cs="Arial"/>
                <w:i/>
                <w:szCs w:val="20"/>
                <w:lang w:val="fr-CA"/>
              </w:rPr>
              <w:t>Throughout</w:t>
            </w:r>
            <w:proofErr w:type="spellEnd"/>
            <w:r w:rsidRPr="002C49CD">
              <w:rPr>
                <w:rFonts w:cs="Arial"/>
                <w:i/>
                <w:szCs w:val="20"/>
                <w:lang w:val="fr-CA"/>
              </w:rPr>
              <w:t xml:space="preserve"> Curriculum</w:t>
            </w:r>
            <w:r w:rsidRPr="002C49CD">
              <w:rPr>
                <w:rFonts w:cs="Arial"/>
                <w:szCs w:val="20"/>
                <w:lang w:val="fr-CA"/>
              </w:rPr>
              <w:t xml:space="preserve"> (en anglais seulement) et </w:t>
            </w:r>
            <w:proofErr w:type="spellStart"/>
            <w:r w:rsidRPr="002C49CD">
              <w:rPr>
                <w:rFonts w:cs="Arial"/>
                <w:i/>
                <w:iCs/>
                <w:szCs w:val="20"/>
                <w:lang w:val="fr-CA"/>
              </w:rPr>
              <w:t>Walking</w:t>
            </w:r>
            <w:proofErr w:type="spellEnd"/>
            <w:r w:rsidRPr="002C49CD">
              <w:rPr>
                <w:rFonts w:cs="Arial"/>
                <w:i/>
                <w:iCs/>
                <w:szCs w:val="20"/>
                <w:lang w:val="fr-CA"/>
              </w:rPr>
              <w:t xml:space="preserve"> </w:t>
            </w:r>
            <w:proofErr w:type="spellStart"/>
            <w:r w:rsidRPr="002C49CD">
              <w:rPr>
                <w:rFonts w:cs="Arial"/>
                <w:i/>
                <w:iCs/>
                <w:szCs w:val="20"/>
                <w:lang w:val="fr-CA"/>
              </w:rPr>
              <w:t>Together</w:t>
            </w:r>
            <w:proofErr w:type="spellEnd"/>
            <w:r w:rsidRPr="002C49CD">
              <w:rPr>
                <w:rFonts w:cs="Arial"/>
                <w:i/>
                <w:iCs/>
                <w:szCs w:val="20"/>
                <w:lang w:val="fr-CA"/>
              </w:rPr>
              <w:t xml:space="preserve">: First Nations, Métis and Inuit Perspectives in Curriculum </w:t>
            </w:r>
            <w:r w:rsidRPr="002C49CD">
              <w:rPr>
                <w:rFonts w:cs="Arial"/>
                <w:iCs/>
                <w:szCs w:val="20"/>
                <w:lang w:val="fr-CA"/>
              </w:rPr>
              <w:t>(en anglais seulement)</w:t>
            </w:r>
            <w:r w:rsidRPr="002C49CD">
              <w:rPr>
                <w:rFonts w:cs="Arial"/>
                <w:szCs w:val="20"/>
                <w:lang w:val="fr-CA"/>
              </w:rPr>
              <w:t xml:space="preserve"> sont fournis pour appuyer la co</w:t>
            </w:r>
            <w:r w:rsidR="005B1747" w:rsidRPr="002C49CD">
              <w:rPr>
                <w:rFonts w:cs="Arial"/>
                <w:szCs w:val="20"/>
                <w:lang w:val="fr-CA"/>
              </w:rPr>
              <w:t>mpréhension des façons de connaitre</w:t>
            </w:r>
            <w:r w:rsidRPr="002C49CD">
              <w:rPr>
                <w:rFonts w:cs="Arial"/>
                <w:szCs w:val="20"/>
                <w:lang w:val="fr-CA"/>
              </w:rPr>
              <w:t xml:space="preserve"> des Premières Nations, des Métis ou des Inuits. On accède à ces deux ressources en ligne par l’entremise de LearnAlberta.ca.</w:t>
            </w:r>
          </w:p>
        </w:tc>
      </w:tr>
      <w:tr w:rsidR="002A4AFA" w:rsidRPr="002C49CD" w14:paraId="46957FE2" w14:textId="77777777" w:rsidTr="00C94C22">
        <w:trPr>
          <w:trHeight w:val="58"/>
        </w:trPr>
        <w:tc>
          <w:tcPr>
            <w:tcW w:w="10800" w:type="dxa"/>
            <w:shd w:val="clear" w:color="auto" w:fill="FF7900"/>
            <w:vAlign w:val="center"/>
          </w:tcPr>
          <w:p w14:paraId="54226550" w14:textId="4E265091" w:rsidR="002A4AFA" w:rsidRPr="002C49CD" w:rsidRDefault="00210685" w:rsidP="00EB247E">
            <w:pPr>
              <w:tabs>
                <w:tab w:val="left" w:pos="3345"/>
              </w:tabs>
              <w:rPr>
                <w:rFonts w:cs="Arial"/>
              </w:rPr>
            </w:pPr>
            <w:r w:rsidRPr="002C49CD">
              <w:rPr>
                <w:rFonts w:ascii="Arial" w:hAnsi="Arial" w:cs="Arial"/>
                <w:color w:val="FFFFFF" w:themeColor="background1"/>
                <w:sz w:val="24"/>
              </w:rPr>
              <w:t xml:space="preserve">Éducation pour la réconciliation : Perspectives </w:t>
            </w:r>
            <w:r w:rsidR="007B0BD2" w:rsidRPr="002C49CD">
              <w:rPr>
                <w:rFonts w:ascii="Arial" w:hAnsi="Arial" w:cs="Arial"/>
                <w:color w:val="FFFFFF" w:themeColor="background1"/>
                <w:sz w:val="24"/>
              </w:rPr>
              <w:t>–</w:t>
            </w:r>
            <w:r w:rsidRPr="002C49CD">
              <w:rPr>
                <w:rFonts w:ascii="Arial" w:hAnsi="Arial" w:cs="Arial"/>
                <w:color w:val="FFFFFF" w:themeColor="background1"/>
                <w:sz w:val="24"/>
              </w:rPr>
              <w:t xml:space="preserve"> Parenté</w:t>
            </w:r>
          </w:p>
        </w:tc>
      </w:tr>
      <w:tr w:rsidR="00BD3E71" w:rsidRPr="002C49CD" w14:paraId="2EB3380B" w14:textId="77777777" w:rsidTr="007D4E0B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7057E86D" w14:textId="77777777" w:rsidR="00BD3E71" w:rsidRPr="002C49CD" w:rsidRDefault="00BD3E71" w:rsidP="00463692">
            <w:pPr>
              <w:pStyle w:val="Title"/>
              <w:keepNext w:val="0"/>
              <w:keepLines w:val="0"/>
              <w:spacing w:before="60" w:after="60"/>
              <w:rPr>
                <w:rFonts w:cs="Arial"/>
                <w:b w:val="0"/>
                <w:color w:val="FF7900"/>
                <w:sz w:val="24"/>
                <w:szCs w:val="24"/>
              </w:rPr>
            </w:pPr>
            <w:r w:rsidRPr="002C49CD">
              <w:rPr>
                <w:rFonts w:cs="Arial"/>
                <w:bCs/>
                <w:color w:val="FF7900"/>
                <w:sz w:val="24"/>
                <w:szCs w:val="24"/>
              </w:rPr>
              <w:t>Résultats du programme d</w:t>
            </w:r>
            <w:r w:rsidR="004F78FD" w:rsidRPr="002C49CD">
              <w:rPr>
                <w:rFonts w:cs="Arial"/>
                <w:bCs/>
                <w:color w:val="FF7900"/>
                <w:sz w:val="24"/>
                <w:szCs w:val="24"/>
              </w:rPr>
              <w:t>’</w:t>
            </w:r>
            <w:r w:rsidRPr="002C49CD">
              <w:rPr>
                <w:rFonts w:cs="Arial"/>
                <w:bCs/>
                <w:color w:val="FF7900"/>
                <w:sz w:val="24"/>
                <w:szCs w:val="24"/>
              </w:rPr>
              <w:t>études</w:t>
            </w:r>
          </w:p>
          <w:p w14:paraId="777C89F1" w14:textId="22486E8F" w:rsidR="00BD3E71" w:rsidRPr="002C49CD" w:rsidRDefault="005B1747" w:rsidP="00463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1.1 Mon univers</w:t>
            </w:r>
            <w:r w:rsidR="00BD3E71" w:rsidRPr="002C4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="007B0BD2"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BD3E71"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aison, école et communauté.</w:t>
            </w:r>
          </w:p>
          <w:p w14:paraId="7FC4D590" w14:textId="6754A79E" w:rsidR="00BD3E71" w:rsidRPr="002C49CD" w:rsidRDefault="009B3116" w:rsidP="00463692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1.1.3</w:t>
            </w:r>
            <w:r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ab/>
            </w:r>
            <w:r w:rsidR="007B0BD2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</w:t>
            </w:r>
            <w:r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xaminer ses appartenances et ses liens en étudiant les questions d</w:t>
            </w:r>
            <w:r w:rsidR="004F78FD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enquête suivantes et en y réfléchissant :</w:t>
            </w:r>
          </w:p>
          <w:p w14:paraId="3D41EE9F" w14:textId="173298F2" w:rsidR="00BD3E71" w:rsidRPr="002C49CD" w:rsidRDefault="007B0BD2" w:rsidP="00463692">
            <w:pPr>
              <w:pStyle w:val="BodyText1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="00BD3E71" w:rsidRPr="002C49CD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proofErr w:type="gramEnd"/>
            <w:r w:rsidR="00BD3E71" w:rsidRPr="002C49CD">
              <w:rPr>
                <w:rFonts w:ascii="Arial" w:hAnsi="Arial" w:cs="Arial"/>
                <w:sz w:val="20"/>
                <w:szCs w:val="20"/>
                <w:lang w:val="fr-CA"/>
              </w:rPr>
              <w:t xml:space="preserve"> quelles manières bénéficions-nous du fait que nous appartenons à des groupes et à des communautés? </w:t>
            </w:r>
          </w:p>
          <w:p w14:paraId="256C269A" w14:textId="1C2030CE" w:rsidR="009E1663" w:rsidRPr="002C49CD" w:rsidRDefault="00EC6F1C" w:rsidP="009E16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 Construire sur son passé : </w:t>
            </w:r>
            <w:r w:rsidR="009E1663"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ma famille, mon histoire et ma communauté</w:t>
            </w:r>
          </w:p>
          <w:p w14:paraId="41119772" w14:textId="63C756F5" w:rsidR="00BD3E71" w:rsidRPr="002C49CD" w:rsidRDefault="009E1663" w:rsidP="00463692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1.2.1 </w:t>
            </w:r>
            <w:r w:rsidR="007B0BD2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</w:t>
            </w:r>
            <w:r w:rsidR="004F78FD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econnaitre</w:t>
            </w:r>
            <w:r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comment des récits et des évènements du passé sont reliés au présent de sa famille et de ses communautés :</w:t>
            </w:r>
          </w:p>
          <w:p w14:paraId="5AEBBE6A" w14:textId="77777777" w:rsidR="00BD3E71" w:rsidRPr="002C49CD" w:rsidRDefault="00BD3E71" w:rsidP="00463692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>se</w:t>
            </w:r>
            <w:proofErr w:type="gramEnd"/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 xml:space="preserve"> rendre compte de la manière dont les langues, les traditions, les fêtes et les récits de sa famille, de ses groupes et de ses communautés contribuent à son sentiment d</w:t>
            </w:r>
            <w:r w:rsidR="004F78FD" w:rsidRPr="002C49CD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>identité et d</w:t>
            </w:r>
            <w:r w:rsidR="004F78FD" w:rsidRPr="002C49CD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>appartenance</w:t>
            </w:r>
          </w:p>
          <w:p w14:paraId="20F4C5B9" w14:textId="77777777" w:rsidR="00BD3E71" w:rsidRPr="002C49CD" w:rsidRDefault="004F78FD" w:rsidP="00463692">
            <w:pPr>
              <w:pStyle w:val="BodyText1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>reconnaitre</w:t>
            </w:r>
            <w:proofErr w:type="gramEnd"/>
            <w:r w:rsidR="00BD3E71" w:rsidRPr="002C49CD">
              <w:rPr>
                <w:rFonts w:ascii="Arial" w:hAnsi="Arial" w:cs="Arial"/>
                <w:sz w:val="20"/>
                <w:szCs w:val="20"/>
                <w:lang w:val="fr-CA"/>
              </w:rPr>
              <w:t xml:space="preserve"> en quoi les ancêtres ont contribué à un sentiment d</w:t>
            </w:r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BD3E71" w:rsidRPr="002C49CD">
              <w:rPr>
                <w:rFonts w:ascii="Arial" w:hAnsi="Arial" w:cs="Arial"/>
                <w:sz w:val="20"/>
                <w:szCs w:val="20"/>
                <w:lang w:val="fr-CA"/>
              </w:rPr>
              <w:t>identité au sein de sa famille et de ses communautés</w:t>
            </w:r>
          </w:p>
          <w:p w14:paraId="6951FC2F" w14:textId="77777777" w:rsidR="00BD3E71" w:rsidRPr="002C49CD" w:rsidRDefault="009B3116" w:rsidP="002E5DEB">
            <w:pPr>
              <w:pStyle w:val="BodyText1"/>
              <w:spacing w:before="12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COMPÉTENCES ET PROCESSUS</w:t>
            </w:r>
          </w:p>
          <w:p w14:paraId="094476D6" w14:textId="332C8673" w:rsidR="00BD3E71" w:rsidRPr="002C49CD" w:rsidRDefault="00511084" w:rsidP="00FC77B9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1.C</w:t>
            </w:r>
            <w:r w:rsidR="00BD3E71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.8 </w:t>
            </w:r>
            <w:r w:rsidR="007B0BD2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F</w:t>
            </w:r>
            <w:r w:rsidR="00BD3E71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aire preuve de compétences qui favorisent la </w:t>
            </w:r>
            <w:proofErr w:type="spellStart"/>
            <w:r w:rsidR="00BD3E71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littératie</w:t>
            </w:r>
            <w:proofErr w:type="spellEnd"/>
            <w:r w:rsidR="00BD3E71" w:rsidRPr="002C49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orale, textuelle et visuelle :</w:t>
            </w:r>
          </w:p>
          <w:p w14:paraId="228FA877" w14:textId="0B4F583E" w:rsidR="00BD3E71" w:rsidRPr="002C49CD" w:rsidRDefault="00C56328" w:rsidP="00463692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>écouter</w:t>
            </w:r>
            <w:proofErr w:type="gramEnd"/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 xml:space="preserve"> les autres pour comprendre leur point de vue</w:t>
            </w:r>
          </w:p>
          <w:p w14:paraId="7C3EA3F6" w14:textId="77777777" w:rsidR="00BD3E71" w:rsidRPr="002C49CD" w:rsidRDefault="00BD3E71" w:rsidP="00463692">
            <w:pPr>
              <w:pStyle w:val="BodyText1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>réagir</w:t>
            </w:r>
            <w:proofErr w:type="gramEnd"/>
            <w:r w:rsidRPr="002C49CD">
              <w:rPr>
                <w:rFonts w:ascii="Arial" w:hAnsi="Arial" w:cs="Arial"/>
                <w:sz w:val="20"/>
                <w:szCs w:val="20"/>
                <w:lang w:val="fr-CA"/>
              </w:rPr>
              <w:t xml:space="preserve"> de manière appropriée, verbalement et par écrit, en utilisant un langage qui soit respectueux de la diversité humaine</w:t>
            </w:r>
          </w:p>
          <w:p w14:paraId="0A250031" w14:textId="77777777" w:rsidR="00B76650" w:rsidRPr="002C49CD" w:rsidRDefault="00B76650" w:rsidP="00463692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Ressource</w:t>
            </w:r>
            <w:r w:rsidRPr="002C49CD">
              <w:rPr>
                <w:rStyle w:val="EndnoteReference"/>
                <w:rFonts w:ascii="Arial" w:hAnsi="Arial" w:cs="Arial"/>
                <w:color w:val="FF7900"/>
              </w:rPr>
              <w:endnoteReference w:id="1"/>
            </w:r>
          </w:p>
          <w:p w14:paraId="3541DB1E" w14:textId="36F8236F" w:rsidR="00B76650" w:rsidRPr="002C49CD" w:rsidRDefault="00353D10" w:rsidP="006575DA">
            <w:pPr>
              <w:ind w:right="-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49CD">
              <w:rPr>
                <w:rFonts w:ascii="Arial" w:hAnsi="Arial" w:cs="Arial"/>
                <w:sz w:val="20"/>
                <w:szCs w:val="20"/>
              </w:rPr>
              <w:t>Rogé</w:t>
            </w:r>
            <w:proofErr w:type="spellEnd"/>
            <w:r w:rsidR="003760C2" w:rsidRPr="002C49CD">
              <w:rPr>
                <w:rFonts w:ascii="Arial" w:hAnsi="Arial" w:cs="Arial"/>
                <w:sz w:val="20"/>
                <w:szCs w:val="20"/>
              </w:rPr>
              <w:t xml:space="preserve">. 2012, </w:t>
            </w:r>
            <w:proofErr w:type="spellStart"/>
            <w:r w:rsidR="003760C2" w:rsidRPr="002C49CD">
              <w:rPr>
                <w:rFonts w:ascii="Arial" w:hAnsi="Arial" w:cs="Arial"/>
                <w:i/>
                <w:sz w:val="20"/>
                <w:szCs w:val="20"/>
              </w:rPr>
              <w:t>Mingan</w:t>
            </w:r>
            <w:proofErr w:type="spellEnd"/>
            <w:r w:rsidR="003760C2" w:rsidRPr="002C49CD">
              <w:rPr>
                <w:rFonts w:ascii="Arial" w:hAnsi="Arial" w:cs="Arial"/>
                <w:i/>
                <w:sz w:val="20"/>
                <w:szCs w:val="20"/>
              </w:rPr>
              <w:t xml:space="preserve"> mon village – Poèmes d’écoliers </w:t>
            </w:r>
            <w:proofErr w:type="spellStart"/>
            <w:r w:rsidR="003760C2" w:rsidRPr="002C49CD">
              <w:rPr>
                <w:rFonts w:ascii="Arial" w:hAnsi="Arial" w:cs="Arial"/>
                <w:i/>
                <w:sz w:val="20"/>
                <w:szCs w:val="20"/>
              </w:rPr>
              <w:t>innus</w:t>
            </w:r>
            <w:proofErr w:type="spellEnd"/>
            <w:r w:rsidR="00E179C9" w:rsidRPr="002C49CD">
              <w:rPr>
                <w:rFonts w:ascii="Arial" w:hAnsi="Arial" w:cs="Arial"/>
                <w:sz w:val="20"/>
                <w:szCs w:val="20"/>
              </w:rPr>
              <w:t>, Montréal</w:t>
            </w:r>
            <w:r w:rsidR="003760C2" w:rsidRPr="002C49CD">
              <w:rPr>
                <w:rFonts w:ascii="Arial" w:hAnsi="Arial" w:cs="Arial"/>
                <w:sz w:val="20"/>
                <w:szCs w:val="20"/>
              </w:rPr>
              <w:t>,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 xml:space="preserve"> É</w:t>
            </w:r>
            <w:r w:rsidR="003760C2" w:rsidRPr="002C49CD">
              <w:rPr>
                <w:rFonts w:ascii="Arial" w:hAnsi="Arial" w:cs="Arial"/>
                <w:sz w:val="20"/>
                <w:szCs w:val="20"/>
              </w:rPr>
              <w:t xml:space="preserve">ditions de 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la bagnole.</w:t>
            </w:r>
            <w:r w:rsidR="000307EA" w:rsidRPr="002C49CD">
              <w:t xml:space="preserve"> </w:t>
            </w:r>
            <w:r w:rsidR="006575DA" w:rsidRPr="002C49CD">
              <w:rPr>
                <w:rFonts w:ascii="Arial" w:hAnsi="Arial" w:cs="Arial"/>
                <w:sz w:val="20"/>
                <w:szCs w:val="20"/>
              </w:rPr>
              <w:t>ISBN</w:t>
            </w:r>
            <w:r w:rsidR="00AF4349" w:rsidRPr="002C49CD">
              <w:rPr>
                <w:rFonts w:ascii="Arial" w:hAnsi="Arial" w:cs="Arial"/>
                <w:sz w:val="20"/>
                <w:szCs w:val="20"/>
              </w:rPr>
              <w:t> :</w:t>
            </w:r>
            <w:r w:rsidR="00380EC2" w:rsidRPr="002C49CD">
              <w:rPr>
                <w:rFonts w:ascii="Arial" w:hAnsi="Arial" w:cs="Arial"/>
                <w:sz w:val="20"/>
                <w:szCs w:val="20"/>
              </w:rPr>
              <w:t xml:space="preserve"> 978-2</w:t>
            </w:r>
            <w:r w:rsidR="000307EA" w:rsidRPr="002C49CD">
              <w:rPr>
                <w:rFonts w:ascii="Arial" w:hAnsi="Arial" w:cs="Arial"/>
                <w:sz w:val="20"/>
                <w:szCs w:val="20"/>
              </w:rPr>
              <w:t>-</w:t>
            </w:r>
            <w:r w:rsidR="00380EC2" w:rsidRPr="002C49CD">
              <w:rPr>
                <w:rFonts w:ascii="Arial" w:hAnsi="Arial" w:cs="Arial"/>
                <w:sz w:val="20"/>
                <w:szCs w:val="20"/>
              </w:rPr>
              <w:t>9233</w:t>
            </w:r>
            <w:r w:rsidR="002C49CD">
              <w:rPr>
                <w:rFonts w:ascii="Arial" w:hAnsi="Arial" w:cs="Arial"/>
                <w:sz w:val="20"/>
                <w:szCs w:val="20"/>
              </w:rPr>
              <w:t>-</w:t>
            </w:r>
            <w:r w:rsidR="00380EC2" w:rsidRPr="002C49CD">
              <w:rPr>
                <w:rFonts w:ascii="Arial" w:hAnsi="Arial" w:cs="Arial"/>
                <w:sz w:val="20"/>
                <w:szCs w:val="20"/>
              </w:rPr>
              <w:t>42</w:t>
            </w:r>
            <w:bookmarkStart w:id="0" w:name="_GoBack"/>
            <w:bookmarkEnd w:id="0"/>
            <w:r w:rsidR="006575DA" w:rsidRPr="002C49CD">
              <w:rPr>
                <w:rFonts w:ascii="Arial" w:hAnsi="Arial" w:cs="Arial"/>
                <w:sz w:val="20"/>
                <w:szCs w:val="20"/>
              </w:rPr>
              <w:t>76-4</w:t>
            </w:r>
          </w:p>
          <w:p w14:paraId="3A7FE531" w14:textId="2507E67D" w:rsidR="00B76650" w:rsidRPr="002C49CD" w:rsidRDefault="004F78FD" w:rsidP="00463692">
            <w:pPr>
              <w:spacing w:before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Résumé </w:t>
            </w:r>
            <w:r w:rsidR="00B76650" w:rsidRPr="002C4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353D10" w:rsidRPr="002C49CD">
              <w:rPr>
                <w:rFonts w:ascii="Arial" w:hAnsi="Arial" w:cs="Arial"/>
                <w:i/>
                <w:sz w:val="20"/>
                <w:szCs w:val="20"/>
              </w:rPr>
              <w:t>Mingan</w:t>
            </w:r>
            <w:proofErr w:type="spellEnd"/>
            <w:r w:rsidR="00353D10" w:rsidRPr="002C49CD">
              <w:rPr>
                <w:rFonts w:ascii="Arial" w:hAnsi="Arial" w:cs="Arial"/>
                <w:i/>
                <w:sz w:val="20"/>
                <w:szCs w:val="20"/>
              </w:rPr>
              <w:t xml:space="preserve"> mon village</w:t>
            </w:r>
            <w:r w:rsidR="00353D10" w:rsidRPr="002C49CD">
              <w:rPr>
                <w:rFonts w:ascii="Arial" w:hAnsi="Arial" w:cs="Arial"/>
                <w:sz w:val="20"/>
                <w:szCs w:val="20"/>
              </w:rPr>
              <w:t xml:space="preserve"> nous offre la poésie de jeunes élèves </w:t>
            </w:r>
            <w:proofErr w:type="spellStart"/>
            <w:r w:rsidR="00353D10" w:rsidRPr="002C49CD">
              <w:rPr>
                <w:rFonts w:ascii="Arial" w:hAnsi="Arial" w:cs="Arial"/>
                <w:sz w:val="20"/>
                <w:szCs w:val="20"/>
              </w:rPr>
              <w:t>innus</w:t>
            </w:r>
            <w:proofErr w:type="spellEnd"/>
            <w:r w:rsidR="00353D10" w:rsidRPr="002C49CD">
              <w:rPr>
                <w:rFonts w:ascii="Arial" w:hAnsi="Arial" w:cs="Arial"/>
                <w:sz w:val="20"/>
                <w:szCs w:val="20"/>
              </w:rPr>
              <w:t xml:space="preserve">. Ces derniers, à travers leurs poèmes, nous partagent leur grand respect de la nature et leur lien intime avec leurs ancêtres. </w:t>
            </w:r>
          </w:p>
          <w:p w14:paraId="578853BA" w14:textId="77777777" w:rsidR="00B76650" w:rsidRPr="002C49CD" w:rsidRDefault="00B76650" w:rsidP="00463692">
            <w:pPr>
              <w:spacing w:before="200" w:after="60"/>
              <w:rPr>
                <w:rFonts w:ascii="Arial" w:hAnsi="Arial" w:cs="Arial"/>
                <w:color w:val="FF7900"/>
                <w:sz w:val="20"/>
                <w:szCs w:val="20"/>
              </w:rPr>
            </w:pP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Objectif</w:t>
            </w:r>
          </w:p>
          <w:p w14:paraId="2400F8FD" w14:textId="1CDAFE5B" w:rsidR="00B76650" w:rsidRPr="002C49CD" w:rsidRDefault="00B76650" w:rsidP="00463692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Cette leçon offre aux élèves une appréciation de l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>interdépendance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 xml:space="preserve"> – les liens sacrés de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parenté entre eux et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 xml:space="preserve"> avec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="00FD600A" w:rsidRPr="002C49CD">
              <w:rPr>
                <w:rFonts w:ascii="Arial" w:hAnsi="Arial" w:cs="Arial"/>
                <w:sz w:val="20"/>
                <w:szCs w:val="20"/>
              </w:rPr>
              <w:t>U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nivers. Les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connaissance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ancestrale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C3" w:rsidRPr="002C49CD">
              <w:rPr>
                <w:rFonts w:ascii="Arial" w:hAnsi="Arial" w:cs="Arial"/>
                <w:sz w:val="20"/>
                <w:szCs w:val="20"/>
              </w:rPr>
              <w:t xml:space="preserve">et le respect de la nature 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sont transmis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C3" w:rsidRPr="002C49CD">
              <w:rPr>
                <w:rFonts w:ascii="Arial" w:hAnsi="Arial" w:cs="Arial"/>
                <w:sz w:val="20"/>
                <w:szCs w:val="20"/>
              </w:rPr>
              <w:t>d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’un</w:t>
            </w:r>
            <w:r w:rsidR="000010C3" w:rsidRPr="002C49CD">
              <w:rPr>
                <w:rFonts w:ascii="Arial" w:hAnsi="Arial" w:cs="Arial"/>
                <w:sz w:val="20"/>
                <w:szCs w:val="20"/>
              </w:rPr>
              <w:t>e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 xml:space="preserve"> génération à l’autre</w:t>
            </w:r>
            <w:r w:rsidR="000010C3" w:rsidRPr="002C49CD">
              <w:rPr>
                <w:rFonts w:ascii="Arial" w:hAnsi="Arial" w:cs="Arial"/>
                <w:sz w:val="20"/>
                <w:szCs w:val="20"/>
              </w:rPr>
              <w:t xml:space="preserve">. Ces élèves </w:t>
            </w:r>
            <w:proofErr w:type="spellStart"/>
            <w:r w:rsidR="000010C3" w:rsidRPr="002C49CD">
              <w:rPr>
                <w:rFonts w:ascii="Arial" w:hAnsi="Arial" w:cs="Arial"/>
                <w:sz w:val="20"/>
                <w:szCs w:val="20"/>
              </w:rPr>
              <w:t>innus</w:t>
            </w:r>
            <w:proofErr w:type="spellEnd"/>
            <w:r w:rsidR="000010C3" w:rsidRPr="002C49CD">
              <w:rPr>
                <w:rFonts w:ascii="Arial" w:hAnsi="Arial" w:cs="Arial"/>
                <w:sz w:val="20"/>
                <w:szCs w:val="20"/>
              </w:rPr>
              <w:t xml:space="preserve"> nous ouvre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nt</w:t>
            </w:r>
            <w:r w:rsidR="000010C3" w:rsidRPr="002C49CD">
              <w:rPr>
                <w:rFonts w:ascii="Arial" w:hAnsi="Arial" w:cs="Arial"/>
                <w:sz w:val="20"/>
                <w:szCs w:val="20"/>
              </w:rPr>
              <w:t xml:space="preserve"> la porte sur 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l</w:t>
            </w:r>
            <w:r w:rsidR="009D57A7" w:rsidRPr="002C49CD">
              <w:rPr>
                <w:rFonts w:ascii="Arial" w:hAnsi="Arial" w:cs="Arial"/>
                <w:sz w:val="20"/>
                <w:szCs w:val="20"/>
              </w:rPr>
              <w:t>es</w:t>
            </w:r>
            <w:r w:rsidR="000D092C" w:rsidRPr="002C49CD">
              <w:rPr>
                <w:rFonts w:ascii="Arial" w:hAnsi="Arial" w:cs="Arial"/>
                <w:sz w:val="20"/>
                <w:szCs w:val="20"/>
              </w:rPr>
              <w:t xml:space="preserve"> nombreux</w:t>
            </w:r>
            <w:r w:rsidR="009D57A7" w:rsidRPr="002C49CD">
              <w:rPr>
                <w:rFonts w:ascii="Arial" w:hAnsi="Arial" w:cs="Arial"/>
                <w:sz w:val="20"/>
                <w:szCs w:val="20"/>
              </w:rPr>
              <w:t xml:space="preserve"> liens qu’ils entretiennent </w:t>
            </w:r>
            <w:r w:rsidR="000D092C" w:rsidRPr="002C49CD">
              <w:rPr>
                <w:rFonts w:ascii="Arial" w:hAnsi="Arial" w:cs="Arial"/>
                <w:sz w:val="20"/>
                <w:szCs w:val="20"/>
              </w:rPr>
              <w:t xml:space="preserve">avec la 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nature et leur parenté, et sur la</w:t>
            </w:r>
            <w:r w:rsidR="009D57A7" w:rsidRPr="002C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>grande</w:t>
            </w:r>
            <w:r w:rsidR="000D092C" w:rsidRPr="002C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7A7" w:rsidRPr="002C49CD">
              <w:rPr>
                <w:rFonts w:ascii="Arial" w:hAnsi="Arial" w:cs="Arial"/>
                <w:sz w:val="20"/>
                <w:szCs w:val="20"/>
              </w:rPr>
              <w:t>importance</w:t>
            </w:r>
            <w:r w:rsidR="00AE6A1E" w:rsidRPr="002C49CD">
              <w:rPr>
                <w:rFonts w:ascii="Arial" w:hAnsi="Arial" w:cs="Arial"/>
                <w:sz w:val="20"/>
                <w:szCs w:val="20"/>
              </w:rPr>
              <w:t xml:space="preserve"> qu’ils ont</w:t>
            </w:r>
            <w:r w:rsidR="00E179C9" w:rsidRPr="002C49CD">
              <w:rPr>
                <w:rFonts w:ascii="Arial" w:hAnsi="Arial" w:cs="Arial"/>
                <w:sz w:val="20"/>
                <w:szCs w:val="20"/>
              </w:rPr>
              <w:t xml:space="preserve"> à leurs yeux</w:t>
            </w:r>
            <w:r w:rsidR="009D57A7" w:rsidRPr="002C49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B19D2F" w14:textId="308A116A" w:rsidR="00452E33" w:rsidRPr="002C49CD" w:rsidRDefault="00452E33" w:rsidP="00463692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5C0F075" w14:textId="77777777" w:rsidR="00B76650" w:rsidRPr="002C49CD" w:rsidRDefault="00B76650" w:rsidP="00CB68AB">
            <w:pPr>
              <w:spacing w:before="120" w:after="60"/>
              <w:rPr>
                <w:rFonts w:cs="Arial"/>
                <w:color w:val="FF7900"/>
                <w:sz w:val="24"/>
                <w:szCs w:val="24"/>
              </w:rPr>
            </w:pP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Introduction</w:t>
            </w:r>
          </w:p>
          <w:p w14:paraId="2074BAFE" w14:textId="03747DD9" w:rsidR="00051640" w:rsidRPr="002C49CD" w:rsidRDefault="00051640" w:rsidP="00463692">
            <w:pP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Demandez aux</w:t>
            </w:r>
            <w:r w:rsidR="00B76650" w:rsidRPr="002C49CD">
              <w:rPr>
                <w:rFonts w:ascii="Arial" w:hAnsi="Arial" w:cs="Arial"/>
                <w:sz w:val="20"/>
                <w:szCs w:val="20"/>
              </w:rPr>
              <w:t xml:space="preserve"> élèves </w:t>
            </w:r>
            <w:r w:rsidRPr="002C49CD">
              <w:rPr>
                <w:rFonts w:ascii="Arial" w:hAnsi="Arial" w:cs="Arial"/>
                <w:sz w:val="20"/>
                <w:szCs w:val="20"/>
              </w:rPr>
              <w:t>de discuter les images et les sons de leur communauté. Comment se sentent-ils?</w:t>
            </w:r>
          </w:p>
          <w:p w14:paraId="6E820135" w14:textId="77777777" w:rsidR="00FF5A16" w:rsidRPr="002C49CD" w:rsidRDefault="00FF5A16" w:rsidP="00C94C22">
            <w:pPr>
              <w:spacing w:before="200" w:after="60"/>
              <w:rPr>
                <w:rFonts w:ascii="Arial" w:hAnsi="Arial" w:cs="Arial"/>
                <w:b/>
                <w:bCs/>
                <w:color w:val="FF7900"/>
                <w:sz w:val="24"/>
              </w:rPr>
            </w:pPr>
          </w:p>
          <w:p w14:paraId="7709B473" w14:textId="16CDC16C" w:rsidR="00B76650" w:rsidRPr="002C49CD" w:rsidRDefault="00B76650" w:rsidP="00C94C22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lastRenderedPageBreak/>
              <w:t>Activité/expérience</w:t>
            </w:r>
          </w:p>
          <w:p w14:paraId="4A5C8B86" w14:textId="76040330" w:rsidR="00B76650" w:rsidRPr="002C49CD" w:rsidRDefault="00CB68AB" w:rsidP="00C94C22">
            <w:pPr>
              <w:tabs>
                <w:tab w:val="left" w:pos="33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 xml:space="preserve">Discutez des interconnexions entre </w:t>
            </w:r>
            <w:r w:rsidR="00EA3C90" w:rsidRPr="002C49CD">
              <w:rPr>
                <w:rFonts w:ascii="Arial" w:hAnsi="Arial" w:cs="Arial"/>
                <w:sz w:val="20"/>
                <w:szCs w:val="20"/>
              </w:rPr>
              <w:t xml:space="preserve">le poète, </w:t>
            </w:r>
            <w:r w:rsidRPr="002C49CD">
              <w:rPr>
                <w:rFonts w:ascii="Arial" w:hAnsi="Arial" w:cs="Arial"/>
                <w:sz w:val="20"/>
                <w:szCs w:val="20"/>
              </w:rPr>
              <w:t>les animaux,</w:t>
            </w:r>
            <w:r w:rsidR="00EA3C90" w:rsidRPr="002C49CD">
              <w:rPr>
                <w:rFonts w:ascii="Arial" w:hAnsi="Arial" w:cs="Arial"/>
                <w:sz w:val="20"/>
                <w:szCs w:val="20"/>
              </w:rPr>
              <w:t xml:space="preserve"> le ciel,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les étoiles, la neige, la lune</w:t>
            </w:r>
            <w:r w:rsidR="00E80DCB" w:rsidRPr="002C49CD">
              <w:rPr>
                <w:rFonts w:ascii="Arial" w:hAnsi="Arial" w:cs="Arial"/>
                <w:sz w:val="20"/>
                <w:szCs w:val="20"/>
              </w:rPr>
              <w:t xml:space="preserve"> et les arbres. Décrivez la manière dont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tout est </w:t>
            </w:r>
            <w:r w:rsidR="007B0BD2" w:rsidRPr="002C49CD">
              <w:rPr>
                <w:rFonts w:ascii="Arial" w:hAnsi="Arial" w:cs="Arial"/>
                <w:sz w:val="20"/>
                <w:szCs w:val="20"/>
              </w:rPr>
              <w:t>connecté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dans l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univers et 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 xml:space="preserve">expliquez </w:t>
            </w:r>
            <w:r w:rsidRPr="002C49CD">
              <w:rPr>
                <w:rFonts w:ascii="Arial" w:hAnsi="Arial" w:cs="Arial"/>
                <w:sz w:val="20"/>
                <w:szCs w:val="20"/>
              </w:rPr>
              <w:t>pourquoi cette connexion est célébrée.</w:t>
            </w:r>
          </w:p>
          <w:p w14:paraId="5B61754F" w14:textId="6AA44BC3" w:rsidR="00B76650" w:rsidRPr="002C49CD" w:rsidRDefault="00CB68AB" w:rsidP="00366EB0">
            <w:pPr>
              <w:tabs>
                <w:tab w:val="left" w:pos="3345"/>
              </w:tabs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Demandez aux élèves d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écouter </w:t>
            </w:r>
            <w:r w:rsidR="00051640" w:rsidRPr="002C49CD">
              <w:rPr>
                <w:rFonts w:ascii="Arial" w:hAnsi="Arial" w:cs="Arial"/>
                <w:sz w:val="20"/>
                <w:szCs w:val="20"/>
              </w:rPr>
              <w:t>les idées et les messages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C90" w:rsidRPr="002C49CD">
              <w:rPr>
                <w:rFonts w:ascii="Arial" w:hAnsi="Arial" w:cs="Arial"/>
                <w:sz w:val="20"/>
                <w:szCs w:val="20"/>
              </w:rPr>
              <w:t>des poèmes</w:t>
            </w:r>
            <w:r w:rsidRPr="002C49CD">
              <w:rPr>
                <w:rFonts w:ascii="Arial" w:hAnsi="Arial" w:cs="Arial"/>
                <w:sz w:val="20"/>
                <w:szCs w:val="20"/>
              </w:rPr>
              <w:t>. Décrivez l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>ambiance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 xml:space="preserve"> qu’il</w:t>
            </w:r>
            <w:r w:rsidR="00EB3F81" w:rsidRPr="002C49CD">
              <w:rPr>
                <w:rFonts w:ascii="Arial" w:hAnsi="Arial" w:cs="Arial"/>
                <w:sz w:val="20"/>
                <w:szCs w:val="20"/>
              </w:rPr>
              <w:t>s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 xml:space="preserve"> aide</w:t>
            </w:r>
            <w:r w:rsidR="00EB3F81" w:rsidRPr="002C49CD">
              <w:rPr>
                <w:rFonts w:ascii="Arial" w:hAnsi="Arial" w:cs="Arial"/>
                <w:sz w:val="20"/>
                <w:szCs w:val="20"/>
              </w:rPr>
              <w:t>nt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 xml:space="preserve"> à créer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. Comment ces moments </w:t>
            </w:r>
            <w:r w:rsidR="00EA3C90" w:rsidRPr="002C49CD">
              <w:rPr>
                <w:rFonts w:ascii="Arial" w:hAnsi="Arial" w:cs="Arial"/>
                <w:sz w:val="20"/>
                <w:szCs w:val="20"/>
              </w:rPr>
              <w:t xml:space="preserve">présentés à 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>l’aide de</w:t>
            </w:r>
            <w:r w:rsidR="00EA3C90" w:rsidRPr="002C49CD">
              <w:rPr>
                <w:rFonts w:ascii="Arial" w:hAnsi="Arial" w:cs="Arial"/>
                <w:sz w:val="20"/>
                <w:szCs w:val="20"/>
              </w:rPr>
              <w:t xml:space="preserve"> la poésie nous permettent-ils de ressentir l’importance de la nature et des ancêtres? L’importance de l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>a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communauté? Pourquoi est-ce important? Comment 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>le</w:t>
            </w:r>
            <w:r w:rsidR="00957DE0" w:rsidRPr="002C49CD">
              <w:rPr>
                <w:rFonts w:ascii="Arial" w:hAnsi="Arial" w:cs="Arial"/>
                <w:sz w:val="20"/>
                <w:szCs w:val="20"/>
              </w:rPr>
              <w:t xml:space="preserve">s voix 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 xml:space="preserve">qui se font entendre dans les poèmes nous </w:t>
            </w:r>
            <w:proofErr w:type="spellStart"/>
            <w:r w:rsidR="0028003F" w:rsidRPr="002C49CD">
              <w:rPr>
                <w:rFonts w:ascii="Arial" w:hAnsi="Arial" w:cs="Arial"/>
                <w:sz w:val="20"/>
                <w:szCs w:val="20"/>
              </w:rPr>
              <w:t>font</w:t>
            </w:r>
            <w:r w:rsidRPr="002C49CD">
              <w:rPr>
                <w:rFonts w:ascii="Arial" w:hAnsi="Arial" w:cs="Arial"/>
                <w:sz w:val="20"/>
                <w:szCs w:val="20"/>
              </w:rPr>
              <w:t>-elle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28003F" w:rsidRPr="002C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comprendre que nous </w:t>
            </w:r>
            <w:r w:rsidR="00957DE0" w:rsidRPr="002C49CD">
              <w:rPr>
                <w:rFonts w:ascii="Arial" w:hAnsi="Arial" w:cs="Arial"/>
                <w:sz w:val="20"/>
                <w:szCs w:val="20"/>
              </w:rPr>
              <w:t>avons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DE0" w:rsidRPr="002C49CD">
              <w:rPr>
                <w:rFonts w:ascii="Arial" w:hAnsi="Arial" w:cs="Arial"/>
                <w:sz w:val="20"/>
                <w:szCs w:val="20"/>
              </w:rPr>
              <w:t>tous des liens de parenté?</w:t>
            </w:r>
          </w:p>
          <w:p w14:paraId="44DE4B8A" w14:textId="77777777" w:rsidR="00901E33" w:rsidRPr="002C49CD" w:rsidRDefault="00901E33" w:rsidP="00463692">
            <w:pPr>
              <w:spacing w:before="20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Conclusion</w:t>
            </w:r>
          </w:p>
          <w:p w14:paraId="1F04BFEE" w14:textId="62464E20" w:rsidR="00901E33" w:rsidRPr="002C49CD" w:rsidRDefault="00CB68AB" w:rsidP="00463692">
            <w:pP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 xml:space="preserve">Les élèves exploreront des </w:t>
            </w:r>
            <w:r w:rsidR="007A0036" w:rsidRPr="002C49CD">
              <w:rPr>
                <w:rFonts w:ascii="Arial" w:hAnsi="Arial" w:cs="Arial"/>
                <w:sz w:val="20"/>
                <w:szCs w:val="20"/>
              </w:rPr>
              <w:t>poèmes, des comptines ou des histoires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qui font partie de leurs traditions familiales. Comment </w:t>
            </w:r>
            <w:r w:rsidR="007A0036" w:rsidRPr="002C49CD">
              <w:rPr>
                <w:rFonts w:ascii="Arial" w:hAnsi="Arial" w:cs="Arial"/>
                <w:sz w:val="20"/>
                <w:szCs w:val="20"/>
              </w:rPr>
              <w:t>ces poèmes, ces comptines ou ces histoires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nous donnent-</w:t>
            </w:r>
            <w:r w:rsidR="007A0036" w:rsidRPr="002C49CD">
              <w:rPr>
                <w:rFonts w:ascii="Arial" w:hAnsi="Arial" w:cs="Arial"/>
                <w:sz w:val="20"/>
                <w:szCs w:val="20"/>
              </w:rPr>
              <w:t>ils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un sentiment d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>identité et d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>appartenance? Pensez à une célébration scolaire. Comment l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>appartenance à une communauté nous aide-t-elle en tant qu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>individus? En tant que membres de la communauté?</w:t>
            </w:r>
          </w:p>
          <w:p w14:paraId="1443DC4A" w14:textId="35344516" w:rsidR="00901E33" w:rsidRPr="002C49CD" w:rsidRDefault="007156E5" w:rsidP="00463692">
            <w:pPr>
              <w:spacing w:before="200" w:after="60"/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Autres idées</w:t>
            </w:r>
          </w:p>
          <w:p w14:paraId="0A66B9A9" w14:textId="17AE3960" w:rsidR="00901E33" w:rsidRPr="002C49CD" w:rsidRDefault="002B775E" w:rsidP="008501E6">
            <w:pPr>
              <w:tabs>
                <w:tab w:val="left" w:pos="33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Les élèves peuvent lire d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>autres</w:t>
            </w:r>
            <w:r w:rsidR="007A0036" w:rsidRPr="002C49CD">
              <w:rPr>
                <w:rFonts w:ascii="Arial" w:hAnsi="Arial" w:cs="Arial"/>
                <w:sz w:val="20"/>
                <w:szCs w:val="20"/>
              </w:rPr>
              <w:t xml:space="preserve"> poèmes ou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histoires des Premières Nations, des Métis et des Inuits. Comment les gens sont-ils influencés par des</w:t>
            </w:r>
            <w:r w:rsidR="007A0036" w:rsidRPr="002C49CD">
              <w:rPr>
                <w:rFonts w:ascii="Arial" w:hAnsi="Arial" w:cs="Arial"/>
                <w:sz w:val="20"/>
                <w:szCs w:val="20"/>
              </w:rPr>
              <w:t xml:space="preserve"> poèmes, des comptines ou des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histoires du passé? Pourquoi est-il important de continuer à 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>les récit</w:t>
            </w:r>
            <w:r w:rsidR="007A0036" w:rsidRPr="002C49CD">
              <w:rPr>
                <w:rFonts w:ascii="Arial" w:hAnsi="Arial" w:cs="Arial"/>
                <w:sz w:val="20"/>
                <w:szCs w:val="20"/>
              </w:rPr>
              <w:t>er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036" w:rsidRPr="002C49CD">
              <w:rPr>
                <w:rFonts w:ascii="Arial" w:hAnsi="Arial" w:cs="Arial"/>
                <w:sz w:val="20"/>
                <w:szCs w:val="20"/>
              </w:rPr>
              <w:t xml:space="preserve">et à raconter </w:t>
            </w:r>
            <w:r w:rsidRPr="002C49CD">
              <w:rPr>
                <w:rFonts w:ascii="Arial" w:hAnsi="Arial" w:cs="Arial"/>
                <w:sz w:val="20"/>
                <w:szCs w:val="20"/>
              </w:rPr>
              <w:t>des histoires?</w:t>
            </w:r>
          </w:p>
          <w:p w14:paraId="2680E641" w14:textId="2FD48EA9" w:rsidR="00452E33" w:rsidRPr="002C49CD" w:rsidRDefault="00452E33" w:rsidP="00463692">
            <w:pP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 xml:space="preserve">trouver 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des leçons supplémentaires, vous pouvez accéder à la fiche pédagogique </w:t>
            </w:r>
            <w:proofErr w:type="spellStart"/>
            <w:r w:rsidRPr="002C49CD">
              <w:rPr>
                <w:rFonts w:ascii="Arial" w:hAnsi="Arial" w:cs="Arial"/>
                <w:i/>
                <w:sz w:val="20"/>
                <w:szCs w:val="20"/>
              </w:rPr>
              <w:t>Mingan</w:t>
            </w:r>
            <w:proofErr w:type="spellEnd"/>
            <w:r w:rsidRPr="002C49CD">
              <w:rPr>
                <w:rFonts w:ascii="Arial" w:hAnsi="Arial" w:cs="Arial"/>
                <w:i/>
                <w:sz w:val="20"/>
                <w:szCs w:val="20"/>
              </w:rPr>
              <w:t xml:space="preserve">, mon village </w:t>
            </w:r>
            <w:r w:rsidRPr="002C49CD">
              <w:rPr>
                <w:rFonts w:ascii="Arial" w:hAnsi="Arial" w:cs="Arial"/>
                <w:sz w:val="20"/>
                <w:szCs w:val="20"/>
              </w:rPr>
              <w:t>à l’adresse suivante :</w:t>
            </w:r>
            <w:r w:rsidRPr="002C49CD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2C49C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http://www.sogides.com/editeurs/0/0/pedago/fiches/171_fiche_pedagogique_mingan_mon_village.pdf</w:t>
              </w:r>
            </w:hyperlink>
          </w:p>
          <w:p w14:paraId="21ED3368" w14:textId="77777777" w:rsidR="00901E33" w:rsidRPr="002C49CD" w:rsidRDefault="00901E33" w:rsidP="00463692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Évaluation pour l</w:t>
            </w:r>
            <w:r w:rsidR="004F78FD"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’</w:t>
            </w: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 xml:space="preserve">apprentissage des élèves </w:t>
            </w:r>
          </w:p>
          <w:p w14:paraId="23D9DA4D" w14:textId="4900F641" w:rsidR="00901E33" w:rsidRPr="002C49CD" w:rsidRDefault="00901E33" w:rsidP="00463692">
            <w:pP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Envisagez plusieurs manières dont les élèves peuvent démontrer leur compréhension de la façon dont ils apprennent et grandissent en tant qu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Pr="002C49CD">
              <w:rPr>
                <w:rFonts w:ascii="Arial" w:hAnsi="Arial" w:cs="Arial"/>
                <w:sz w:val="20"/>
                <w:szCs w:val="20"/>
              </w:rPr>
              <w:t>individus lorsqu</w:t>
            </w:r>
            <w:r w:rsidR="004F78FD" w:rsidRPr="002C49CD">
              <w:rPr>
                <w:rFonts w:ascii="Arial" w:hAnsi="Arial" w:cs="Arial"/>
                <w:sz w:val="20"/>
                <w:szCs w:val="20"/>
              </w:rPr>
              <w:t>’</w:t>
            </w:r>
            <w:r w:rsidR="0028003F" w:rsidRPr="002C49CD">
              <w:rPr>
                <w:rFonts w:ascii="Arial" w:hAnsi="Arial" w:cs="Arial"/>
                <w:sz w:val="20"/>
                <w:szCs w:val="20"/>
              </w:rPr>
              <w:t>ils se sentent li</w:t>
            </w:r>
            <w:r w:rsidRPr="002C49CD">
              <w:rPr>
                <w:rFonts w:ascii="Arial" w:hAnsi="Arial" w:cs="Arial"/>
                <w:sz w:val="20"/>
                <w:szCs w:val="20"/>
              </w:rPr>
              <w:t>és aux autres et à la nature.</w:t>
            </w:r>
          </w:p>
          <w:p w14:paraId="77987451" w14:textId="77777777" w:rsidR="00901E33" w:rsidRPr="002C49CD" w:rsidRDefault="00901E33" w:rsidP="00463692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01E33" w:rsidRPr="002C49CD" w14:paraId="259BA976" w14:textId="77777777" w:rsidTr="007D4E0B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2C79D823" w14:textId="14B38EAD" w:rsidR="002B775E" w:rsidRPr="002C49CD" w:rsidRDefault="002B775E" w:rsidP="00463692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2C49CD">
              <w:rPr>
                <w:rFonts w:cs="Arial"/>
                <w:bCs/>
                <w:color w:val="FF7900"/>
                <w:sz w:val="20"/>
                <w:szCs w:val="20"/>
              </w:rPr>
              <w:lastRenderedPageBreak/>
              <w:t>Mots-clés :</w:t>
            </w:r>
            <w:r w:rsidR="004F78FD" w:rsidRPr="002C49CD">
              <w:rPr>
                <w:rFonts w:cs="Arial"/>
                <w:bCs/>
                <w:color w:val="FF7900"/>
                <w:sz w:val="20"/>
                <w:szCs w:val="20"/>
              </w:rPr>
              <w:t xml:space="preserve"> </w:t>
            </w:r>
            <w:r w:rsidR="00C730F2" w:rsidRPr="002C49CD">
              <w:rPr>
                <w:rFonts w:cs="Arial"/>
                <w:b w:val="0"/>
                <w:color w:val="auto"/>
                <w:sz w:val="20"/>
                <w:szCs w:val="20"/>
              </w:rPr>
              <w:t>histoire, célébration,</w:t>
            </w:r>
            <w:r w:rsidRPr="002C49CD">
              <w:rPr>
                <w:rFonts w:cs="Arial"/>
                <w:b w:val="0"/>
                <w:color w:val="auto"/>
                <w:sz w:val="20"/>
                <w:szCs w:val="20"/>
              </w:rPr>
              <w:t xml:space="preserve"> identité culturelle </w:t>
            </w:r>
          </w:p>
          <w:p w14:paraId="59657DE5" w14:textId="64EB54AA" w:rsidR="00901E33" w:rsidRPr="002C49CD" w:rsidRDefault="002B775E" w:rsidP="00463692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2C49CD">
              <w:rPr>
                <w:rFonts w:cs="Arial"/>
                <w:bCs/>
                <w:color w:val="FF7900"/>
                <w:sz w:val="20"/>
                <w:szCs w:val="20"/>
              </w:rPr>
              <w:t>Thèmes :</w:t>
            </w:r>
            <w:r w:rsidRPr="002C49CD">
              <w:rPr>
                <w:rFonts w:cs="Arial"/>
                <w:b w:val="0"/>
                <w:color w:val="FF7900"/>
                <w:sz w:val="20"/>
                <w:szCs w:val="20"/>
              </w:rPr>
              <w:t xml:space="preserve"> </w:t>
            </w:r>
            <w:r w:rsidRPr="002C49CD">
              <w:rPr>
                <w:rFonts w:cs="Arial"/>
                <w:b w:val="0"/>
                <w:color w:val="auto"/>
                <w:sz w:val="20"/>
                <w:szCs w:val="20"/>
              </w:rPr>
              <w:t>identit</w:t>
            </w:r>
            <w:r w:rsidR="00C730F2" w:rsidRPr="002C49CD">
              <w:rPr>
                <w:rFonts w:cs="Arial"/>
                <w:b w:val="0"/>
                <w:color w:val="auto"/>
                <w:sz w:val="20"/>
                <w:szCs w:val="20"/>
              </w:rPr>
              <w:t>é, appartenance, liens, famille,</w:t>
            </w:r>
            <w:r w:rsidRPr="002C49CD">
              <w:rPr>
                <w:rFonts w:cs="Arial"/>
                <w:b w:val="0"/>
                <w:color w:val="auto"/>
                <w:sz w:val="20"/>
                <w:szCs w:val="20"/>
              </w:rPr>
              <w:t xml:space="preserve"> parenté</w:t>
            </w:r>
            <w:r w:rsidR="00EB3F81" w:rsidRPr="002C49CD">
              <w:rPr>
                <w:rFonts w:cs="Arial"/>
                <w:b w:val="0"/>
                <w:color w:val="auto"/>
                <w:sz w:val="20"/>
                <w:szCs w:val="20"/>
              </w:rPr>
              <w:t>, nature</w:t>
            </w:r>
          </w:p>
        </w:tc>
      </w:tr>
      <w:tr w:rsidR="00901E33" w14:paraId="005D3782" w14:textId="77777777" w:rsidTr="007D4E0B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5FC0E397" w14:textId="77777777" w:rsidR="00901E33" w:rsidRPr="002C49CD" w:rsidRDefault="002B775E" w:rsidP="00C94C22">
            <w:pPr>
              <w:spacing w:before="12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Contexte de l</w:t>
            </w:r>
            <w:r w:rsidR="004F78FD"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’</w:t>
            </w:r>
            <w:r w:rsidRPr="002C49CD">
              <w:rPr>
                <w:rFonts w:ascii="Arial" w:hAnsi="Arial" w:cs="Arial"/>
                <w:b/>
                <w:bCs/>
                <w:color w:val="FF7900"/>
                <w:sz w:val="24"/>
              </w:rPr>
              <w:t>enseignant</w:t>
            </w:r>
            <w:r w:rsidRPr="002C49CD">
              <w:rPr>
                <w:rStyle w:val="EndnoteReference"/>
                <w:rFonts w:ascii="Arial" w:hAnsi="Arial" w:cs="Arial"/>
                <w:color w:val="FF7900"/>
              </w:rPr>
              <w:endnoteReference w:id="2"/>
            </w:r>
          </w:p>
          <w:p w14:paraId="05E7FBE3" w14:textId="506868A4" w:rsidR="002B775E" w:rsidRPr="002C49CD" w:rsidRDefault="002B775E" w:rsidP="007B0BD2">
            <w:pPr>
              <w:pStyle w:val="Tabletext"/>
              <w:spacing w:after="120"/>
              <w:rPr>
                <w:rFonts w:cs="Arial"/>
                <w:szCs w:val="20"/>
                <w:lang w:val="fr-CA"/>
              </w:rPr>
            </w:pPr>
            <w:r w:rsidRPr="002C49CD">
              <w:rPr>
                <w:rFonts w:cs="Arial"/>
                <w:szCs w:val="20"/>
                <w:lang w:val="fr-CA"/>
              </w:rPr>
              <w:t xml:space="preserve">La tradition de la narration est une pierre angulaire </w:t>
            </w:r>
            <w:r w:rsidR="00FD600A" w:rsidRPr="002C49CD">
              <w:rPr>
                <w:rFonts w:cs="Arial"/>
                <w:szCs w:val="20"/>
                <w:lang w:val="fr-CA"/>
              </w:rPr>
              <w:t>chez</w:t>
            </w:r>
            <w:r w:rsidRPr="002C49CD">
              <w:rPr>
                <w:rFonts w:cs="Arial"/>
                <w:szCs w:val="20"/>
                <w:lang w:val="fr-CA"/>
              </w:rPr>
              <w:t xml:space="preserve"> les Premières </w:t>
            </w:r>
            <w:r w:rsidR="007B0BD2" w:rsidRPr="002C49CD">
              <w:rPr>
                <w:rFonts w:cs="Arial"/>
                <w:szCs w:val="20"/>
                <w:lang w:val="fr-CA"/>
              </w:rPr>
              <w:t>N</w:t>
            </w:r>
            <w:r w:rsidRPr="002C49CD">
              <w:rPr>
                <w:rFonts w:cs="Arial"/>
                <w:szCs w:val="20"/>
                <w:lang w:val="fr-CA"/>
              </w:rPr>
              <w:t>ations, les Métis et les Inui</w:t>
            </w:r>
            <w:r w:rsidR="0028003F" w:rsidRPr="002C49CD">
              <w:rPr>
                <w:rFonts w:cs="Arial"/>
                <w:szCs w:val="20"/>
                <w:lang w:val="fr-CA"/>
              </w:rPr>
              <w:t>ts. Elle constitue la base des</w:t>
            </w:r>
            <w:r w:rsidRPr="002C49CD">
              <w:rPr>
                <w:rFonts w:cs="Arial"/>
                <w:szCs w:val="20"/>
                <w:lang w:val="fr-CA"/>
              </w:rPr>
              <w:t xml:space="preserve"> connaissance</w:t>
            </w:r>
            <w:r w:rsidR="0028003F" w:rsidRPr="002C49CD">
              <w:rPr>
                <w:rFonts w:cs="Arial"/>
                <w:szCs w:val="20"/>
                <w:lang w:val="fr-CA"/>
              </w:rPr>
              <w:t>s</w:t>
            </w:r>
            <w:r w:rsidRPr="002C49CD">
              <w:rPr>
                <w:rFonts w:cs="Arial"/>
                <w:szCs w:val="20"/>
                <w:lang w:val="fr-CA"/>
              </w:rPr>
              <w:t>, des valeurs, de l</w:t>
            </w:r>
            <w:r w:rsidR="004F78FD" w:rsidRPr="002C49CD">
              <w:rPr>
                <w:rFonts w:cs="Arial"/>
                <w:szCs w:val="20"/>
                <w:lang w:val="fr-CA"/>
              </w:rPr>
              <w:t>’</w:t>
            </w:r>
            <w:r w:rsidRPr="002C49CD">
              <w:rPr>
                <w:rFonts w:cs="Arial"/>
                <w:szCs w:val="20"/>
                <w:lang w:val="fr-CA"/>
              </w:rPr>
              <w:t>histoire, de l</w:t>
            </w:r>
            <w:r w:rsidR="004F78FD" w:rsidRPr="002C49CD">
              <w:rPr>
                <w:rFonts w:cs="Arial"/>
                <w:szCs w:val="20"/>
                <w:lang w:val="fr-CA"/>
              </w:rPr>
              <w:t>’</w:t>
            </w:r>
            <w:r w:rsidRPr="002C49CD">
              <w:rPr>
                <w:rFonts w:cs="Arial"/>
                <w:szCs w:val="20"/>
                <w:lang w:val="fr-CA"/>
              </w:rPr>
              <w:t xml:space="preserve">identité culturelle et des </w:t>
            </w:r>
            <w:r w:rsidR="00CC6271" w:rsidRPr="002C49CD">
              <w:rPr>
                <w:rFonts w:cs="Arial"/>
                <w:szCs w:val="20"/>
                <w:lang w:val="fr-CA"/>
              </w:rPr>
              <w:t xml:space="preserve">façons </w:t>
            </w:r>
            <w:r w:rsidR="0028003F" w:rsidRPr="002C49CD">
              <w:rPr>
                <w:rFonts w:cs="Arial"/>
                <w:szCs w:val="20"/>
                <w:lang w:val="fr-CA"/>
              </w:rPr>
              <w:t>de connaitre</w:t>
            </w:r>
            <w:r w:rsidRPr="002C49CD">
              <w:rPr>
                <w:rFonts w:cs="Arial"/>
                <w:szCs w:val="20"/>
                <w:lang w:val="fr-CA"/>
              </w:rPr>
              <w:t xml:space="preserve"> partagé</w:t>
            </w:r>
            <w:r w:rsidR="007B0BD2" w:rsidRPr="002C49CD">
              <w:rPr>
                <w:rFonts w:cs="Arial"/>
                <w:szCs w:val="20"/>
                <w:lang w:val="fr-CA"/>
              </w:rPr>
              <w:t>e</w:t>
            </w:r>
            <w:r w:rsidRPr="002C49CD">
              <w:rPr>
                <w:rFonts w:cs="Arial"/>
                <w:szCs w:val="20"/>
                <w:lang w:val="fr-CA"/>
              </w:rPr>
              <w:t>s. Ces histoires sont racontées</w:t>
            </w:r>
            <w:r w:rsidR="00A9544F" w:rsidRPr="002C49CD">
              <w:rPr>
                <w:rFonts w:cs="Arial"/>
                <w:szCs w:val="20"/>
                <w:lang w:val="fr-CA"/>
              </w:rPr>
              <w:t xml:space="preserve"> souvent</w:t>
            </w:r>
            <w:r w:rsidRPr="002C49CD">
              <w:rPr>
                <w:rFonts w:cs="Arial"/>
                <w:szCs w:val="20"/>
                <w:lang w:val="fr-CA"/>
              </w:rPr>
              <w:t>. On raconte certaines histoires pour transmettre des connais</w:t>
            </w:r>
            <w:r w:rsidR="00A9544F" w:rsidRPr="002C49CD">
              <w:rPr>
                <w:rFonts w:cs="Arial"/>
                <w:szCs w:val="20"/>
                <w:lang w:val="fr-CA"/>
              </w:rPr>
              <w:t>sances, d’autr</w:t>
            </w:r>
            <w:r w:rsidRPr="002C49CD">
              <w:rPr>
                <w:rFonts w:cs="Arial"/>
                <w:szCs w:val="20"/>
                <w:lang w:val="fr-CA"/>
              </w:rPr>
              <w:t>es</w:t>
            </w:r>
            <w:r w:rsidR="00A9544F" w:rsidRPr="002C49CD">
              <w:rPr>
                <w:rFonts w:cs="Arial"/>
                <w:szCs w:val="20"/>
                <w:lang w:val="fr-CA"/>
              </w:rPr>
              <w:t xml:space="preserve"> sont sacrées,</w:t>
            </w:r>
            <w:r w:rsidRPr="002C49CD">
              <w:rPr>
                <w:rFonts w:cs="Arial"/>
                <w:szCs w:val="20"/>
                <w:lang w:val="fr-CA"/>
              </w:rPr>
              <w:t xml:space="preserve"> d</w:t>
            </w:r>
            <w:r w:rsidR="004F78FD" w:rsidRPr="002C49CD">
              <w:rPr>
                <w:rFonts w:cs="Arial"/>
                <w:szCs w:val="20"/>
                <w:lang w:val="fr-CA"/>
              </w:rPr>
              <w:t>’</w:t>
            </w:r>
            <w:r w:rsidRPr="002C49CD">
              <w:rPr>
                <w:rFonts w:cs="Arial"/>
                <w:szCs w:val="20"/>
                <w:lang w:val="fr-CA"/>
              </w:rPr>
              <w:t xml:space="preserve">autres </w:t>
            </w:r>
            <w:r w:rsidR="00A9544F" w:rsidRPr="002C49CD">
              <w:rPr>
                <w:rFonts w:cs="Arial"/>
                <w:szCs w:val="20"/>
                <w:lang w:val="fr-CA"/>
              </w:rPr>
              <w:t>encore servent</w:t>
            </w:r>
            <w:r w:rsidRPr="002C49CD">
              <w:rPr>
                <w:rFonts w:cs="Arial"/>
                <w:szCs w:val="20"/>
                <w:lang w:val="fr-CA"/>
              </w:rPr>
              <w:t xml:space="preserve"> de divertissement.</w:t>
            </w:r>
          </w:p>
          <w:p w14:paraId="2FB6F9C0" w14:textId="0D3A0EEB" w:rsidR="006439F8" w:rsidRPr="002C49CD" w:rsidRDefault="002B775E" w:rsidP="002B77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Walking</w:t>
            </w:r>
            <w:proofErr w:type="spellEnd"/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Together</w:t>
            </w:r>
            <w:proofErr w:type="spellEnd"/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63C9" w:rsidRPr="002C49CD">
              <w:rPr>
                <w:rFonts w:ascii="Arial" w:hAnsi="Arial" w:cs="Arial"/>
                <w:bCs/>
                <w:sz w:val="20"/>
                <w:szCs w:val="20"/>
              </w:rPr>
              <w:t>(en anglais seulement)</w:t>
            </w:r>
          </w:p>
          <w:p w14:paraId="1997FCC4" w14:textId="0F4DE022" w:rsidR="002B775E" w:rsidRPr="002C49CD" w:rsidRDefault="00CD02EA" w:rsidP="006439F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Pédagogie autochtone – Respect</w:t>
            </w:r>
            <w:r w:rsidR="007B0BD2" w:rsidRPr="002C49CD">
              <w:rPr>
                <w:rFonts w:ascii="Arial" w:hAnsi="Arial" w:cs="Arial"/>
                <w:sz w:val="20"/>
                <w:szCs w:val="20"/>
              </w:rPr>
              <w:t xml:space="preserve"> de la sagesse</w:t>
            </w:r>
            <w:r w:rsidRPr="002C49CD">
              <w:rPr>
                <w:rFonts w:ascii="Arial" w:hAnsi="Arial" w:cs="Arial"/>
                <w:sz w:val="20"/>
                <w:szCs w:val="20"/>
              </w:rPr>
              <w:t xml:space="preserve"> – Bob Cardinal (</w:t>
            </w:r>
            <w:hyperlink r:id="rId9" w:anchor="respecting-wisdom-Cardinal" w:history="1">
              <w:r w:rsidR="006575DA" w:rsidRPr="002C49CD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www.learnalberta.ca/content/aswt/indigenous_pedagogy/#respecting-wisdom-Cardinal</w:t>
              </w:r>
            </w:hyperlink>
            <w:r w:rsidR="00FD63C9" w:rsidRPr="002C49C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C89FA6" w14:textId="7C917C6C" w:rsidR="00091466" w:rsidRPr="002C49CD" w:rsidRDefault="006439F8" w:rsidP="0090230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2C49CD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</w:t>
              </w:r>
            </w:hyperlink>
            <w:r w:rsidR="00FD63C9" w:rsidRPr="002C49C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A1A935" w14:textId="425E2A46" w:rsidR="002B775E" w:rsidRPr="002C49CD" w:rsidRDefault="00FD63C9" w:rsidP="0046369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Guiding</w:t>
            </w:r>
            <w:proofErr w:type="spellEnd"/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>Voices</w:t>
            </w:r>
            <w:proofErr w:type="spellEnd"/>
            <w:r w:rsidRPr="002C49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49C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97855" w:rsidRPr="002C49CD">
              <w:rPr>
                <w:rFonts w:ascii="Arial" w:hAnsi="Arial" w:cs="Arial"/>
                <w:bCs/>
                <w:sz w:val="20"/>
                <w:szCs w:val="20"/>
              </w:rPr>
              <w:t>en anglais seulement)</w:t>
            </w:r>
          </w:p>
          <w:p w14:paraId="19E4FA26" w14:textId="03C08617" w:rsidR="002B775E" w:rsidRPr="002C49CD" w:rsidRDefault="006439F8" w:rsidP="00FD63C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C49CD">
              <w:rPr>
                <w:rFonts w:ascii="Arial" w:hAnsi="Arial" w:cs="Arial"/>
                <w:sz w:val="20"/>
                <w:szCs w:val="20"/>
              </w:rPr>
              <w:t>(</w:t>
            </w:r>
            <w:hyperlink r:id="rId11" w:history="1">
              <w:r w:rsidRPr="002C49CD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www.learnalberta.ca/content/fnmigv/index.html</w:t>
              </w:r>
            </w:hyperlink>
            <w:r w:rsidRPr="002C49CD">
              <w:rPr>
                <w:rStyle w:val="Hyperlink"/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3273671" w14:textId="77777777" w:rsidR="00406875" w:rsidRPr="00967EB0" w:rsidRDefault="00406875" w:rsidP="006575DA"/>
    <w:sectPr w:rsidR="00406875" w:rsidRPr="00967EB0" w:rsidSect="00902303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567" w:right="720" w:bottom="567" w:left="720" w:header="720" w:footer="567" w:gutter="0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8DC17" w14:textId="77777777" w:rsidR="00EA6F4A" w:rsidRDefault="00EA6F4A" w:rsidP="00CF0402">
      <w:r>
        <w:separator/>
      </w:r>
    </w:p>
  </w:endnote>
  <w:endnote w:type="continuationSeparator" w:id="0">
    <w:p w14:paraId="44B1AD32" w14:textId="77777777" w:rsidR="00EA6F4A" w:rsidRDefault="00EA6F4A" w:rsidP="00CF0402">
      <w:r>
        <w:continuationSeparator/>
      </w:r>
    </w:p>
  </w:endnote>
  <w:endnote w:id="1">
    <w:p w14:paraId="5397404A" w14:textId="0BC9F827" w:rsidR="00B76650" w:rsidRPr="00C56328" w:rsidRDefault="00B76650" w:rsidP="00B76650">
      <w:pPr>
        <w:pStyle w:val="EndnoteText"/>
        <w:rPr>
          <w:rFonts w:ascii="Arial" w:hAnsi="Arial" w:cs="Arial"/>
          <w:color w:val="FF7900"/>
        </w:rPr>
      </w:pPr>
      <w:r w:rsidRPr="007B0BD2">
        <w:rPr>
          <w:rStyle w:val="EndnoteReference"/>
          <w:rFonts w:ascii="Arial" w:hAnsi="Arial" w:cs="Arial"/>
          <w:color w:val="FF7900"/>
        </w:rPr>
        <w:endnoteRef/>
      </w:r>
      <w:r>
        <w:rPr>
          <w:rFonts w:ascii="Arial" w:hAnsi="Arial" w:cs="Arial"/>
          <w:color w:val="FF7900"/>
        </w:rPr>
        <w:t xml:space="preserve"> </w:t>
      </w:r>
      <w:r w:rsidRPr="00C56328">
        <w:rPr>
          <w:rFonts w:ascii="Arial" w:hAnsi="Arial" w:cs="Arial"/>
          <w:color w:val="FF7900"/>
          <w:sz w:val="18"/>
        </w:rPr>
        <w:t xml:space="preserve">Certaines ressources peuvent ne pas être autorisées, mais elles sont indiquées afin de suggérer des idées pouvant être utiles </w:t>
      </w:r>
      <w:r w:rsidR="00FD600A" w:rsidRPr="00C56328">
        <w:rPr>
          <w:rFonts w:ascii="Arial" w:hAnsi="Arial" w:cs="Arial"/>
          <w:color w:val="FF7900"/>
          <w:sz w:val="18"/>
        </w:rPr>
        <w:t>à</w:t>
      </w:r>
      <w:r w:rsidRPr="00C56328">
        <w:rPr>
          <w:rFonts w:ascii="Arial" w:hAnsi="Arial" w:cs="Arial"/>
          <w:color w:val="FF7900"/>
          <w:sz w:val="18"/>
        </w:rPr>
        <w:t xml:space="preserve"> l</w:t>
      </w:r>
      <w:r w:rsidR="004F78FD" w:rsidRPr="00C56328">
        <w:rPr>
          <w:rFonts w:ascii="Arial" w:hAnsi="Arial" w:cs="Arial"/>
          <w:color w:val="FF7900"/>
          <w:sz w:val="18"/>
        </w:rPr>
        <w:t>’</w:t>
      </w:r>
      <w:r w:rsidRPr="00C56328">
        <w:rPr>
          <w:rFonts w:ascii="Arial" w:hAnsi="Arial" w:cs="Arial"/>
          <w:color w:val="FF7900"/>
          <w:sz w:val="18"/>
        </w:rPr>
        <w:t xml:space="preserve">enseignement et </w:t>
      </w:r>
      <w:r w:rsidR="00FD600A" w:rsidRPr="00C56328">
        <w:rPr>
          <w:rFonts w:ascii="Arial" w:hAnsi="Arial" w:cs="Arial"/>
          <w:color w:val="FF7900"/>
          <w:sz w:val="18"/>
        </w:rPr>
        <w:t xml:space="preserve">à </w:t>
      </w:r>
      <w:r w:rsidRPr="00C56328">
        <w:rPr>
          <w:rFonts w:ascii="Arial" w:hAnsi="Arial" w:cs="Arial"/>
          <w:color w:val="FF7900"/>
          <w:sz w:val="18"/>
        </w:rPr>
        <w:t>l</w:t>
      </w:r>
      <w:r w:rsidR="004F78FD" w:rsidRPr="00C56328">
        <w:rPr>
          <w:rFonts w:ascii="Arial" w:hAnsi="Arial" w:cs="Arial"/>
          <w:color w:val="FF7900"/>
          <w:sz w:val="18"/>
        </w:rPr>
        <w:t>’</w:t>
      </w:r>
      <w:r w:rsidRPr="00C56328">
        <w:rPr>
          <w:rFonts w:ascii="Arial" w:hAnsi="Arial" w:cs="Arial"/>
          <w:color w:val="FF7900"/>
          <w:sz w:val="18"/>
        </w:rPr>
        <w:t>apprentissage. C</w:t>
      </w:r>
      <w:r w:rsidR="004F78FD" w:rsidRPr="00C56328">
        <w:rPr>
          <w:rFonts w:ascii="Arial" w:hAnsi="Arial" w:cs="Arial"/>
          <w:color w:val="FF7900"/>
          <w:sz w:val="18"/>
        </w:rPr>
        <w:t>’</w:t>
      </w:r>
      <w:r w:rsidRPr="00C56328">
        <w:rPr>
          <w:rFonts w:ascii="Arial" w:hAnsi="Arial" w:cs="Arial"/>
          <w:color w:val="FF7900"/>
          <w:sz w:val="18"/>
        </w:rPr>
        <w:t>est à l</w:t>
      </w:r>
      <w:r w:rsidR="004F78FD" w:rsidRPr="00C56328">
        <w:rPr>
          <w:rFonts w:ascii="Arial" w:hAnsi="Arial" w:cs="Arial"/>
          <w:color w:val="FF7900"/>
          <w:sz w:val="18"/>
        </w:rPr>
        <w:t>’</w:t>
      </w:r>
      <w:r w:rsidRPr="00C56328">
        <w:rPr>
          <w:rFonts w:ascii="Arial" w:hAnsi="Arial" w:cs="Arial"/>
          <w:color w:val="FF7900"/>
          <w:sz w:val="18"/>
        </w:rPr>
        <w:t>utilisateur qu</w:t>
      </w:r>
      <w:r w:rsidR="004F78FD" w:rsidRPr="00C56328">
        <w:rPr>
          <w:rFonts w:ascii="Arial" w:hAnsi="Arial" w:cs="Arial"/>
          <w:color w:val="FF7900"/>
          <w:sz w:val="18"/>
        </w:rPr>
        <w:t>’</w:t>
      </w:r>
      <w:r w:rsidRPr="00C56328">
        <w:rPr>
          <w:rFonts w:ascii="Arial" w:hAnsi="Arial" w:cs="Arial"/>
          <w:color w:val="FF7900"/>
          <w:sz w:val="18"/>
        </w:rPr>
        <w:t>il incombe d</w:t>
      </w:r>
      <w:r w:rsidR="004F78FD" w:rsidRPr="00C56328">
        <w:rPr>
          <w:rFonts w:ascii="Arial" w:hAnsi="Arial" w:cs="Arial"/>
          <w:color w:val="FF7900"/>
          <w:sz w:val="18"/>
        </w:rPr>
        <w:t>’</w:t>
      </w:r>
      <w:r w:rsidRPr="00C56328">
        <w:rPr>
          <w:rFonts w:ascii="Arial" w:hAnsi="Arial" w:cs="Arial"/>
          <w:color w:val="FF7900"/>
          <w:sz w:val="18"/>
        </w:rPr>
        <w:t>en évaluer la pertinence. Les ressources choisies fourni</w:t>
      </w:r>
      <w:r w:rsidR="00A9544F" w:rsidRPr="00C56328">
        <w:rPr>
          <w:rFonts w:ascii="Arial" w:hAnsi="Arial" w:cs="Arial"/>
          <w:color w:val="FF7900"/>
          <w:sz w:val="18"/>
        </w:rPr>
        <w:t>ssent une perspective propre</w:t>
      </w:r>
      <w:r w:rsidRPr="00C56328">
        <w:rPr>
          <w:rFonts w:ascii="Arial" w:hAnsi="Arial" w:cs="Arial"/>
          <w:color w:val="FF7900"/>
          <w:sz w:val="18"/>
        </w:rPr>
        <w:t xml:space="preserve"> à une personne, </w:t>
      </w:r>
      <w:r w:rsidR="007A4DA9" w:rsidRPr="00C56328">
        <w:rPr>
          <w:rFonts w:ascii="Arial" w:hAnsi="Arial" w:cs="Arial"/>
          <w:color w:val="FF7900"/>
          <w:sz w:val="18"/>
        </w:rPr>
        <w:t xml:space="preserve">à </w:t>
      </w:r>
      <w:r w:rsidRPr="00C56328">
        <w:rPr>
          <w:rFonts w:ascii="Arial" w:hAnsi="Arial" w:cs="Arial"/>
          <w:color w:val="FF7900"/>
          <w:sz w:val="18"/>
        </w:rPr>
        <w:t xml:space="preserve">un groupe ou </w:t>
      </w:r>
      <w:r w:rsidR="007A4DA9" w:rsidRPr="00C56328">
        <w:rPr>
          <w:rFonts w:ascii="Arial" w:hAnsi="Arial" w:cs="Arial"/>
          <w:color w:val="FF7900"/>
          <w:sz w:val="18"/>
        </w:rPr>
        <w:t xml:space="preserve">à </w:t>
      </w:r>
      <w:r w:rsidRPr="00C56328">
        <w:rPr>
          <w:rFonts w:ascii="Arial" w:hAnsi="Arial" w:cs="Arial"/>
          <w:color w:val="FF7900"/>
          <w:sz w:val="18"/>
        </w:rPr>
        <w:t>une nation; elles ne sont pas destinées à représenter les points de vue de toutes les Premières Nations, de tous les Métis ou de tous les Inuits.</w:t>
      </w:r>
    </w:p>
  </w:endnote>
  <w:endnote w:id="2">
    <w:p w14:paraId="6C8A3092" w14:textId="77777777" w:rsidR="00091466" w:rsidRPr="00463692" w:rsidRDefault="00091466" w:rsidP="00091466">
      <w:pPr>
        <w:pStyle w:val="EndnoteText"/>
        <w:rPr>
          <w:color w:val="C99B09"/>
        </w:rPr>
      </w:pPr>
      <w:r w:rsidRPr="00C56328">
        <w:rPr>
          <w:rStyle w:val="EndnoteReference"/>
          <w:color w:val="FF7900"/>
        </w:rPr>
        <w:endnoteRef/>
      </w:r>
      <w:r w:rsidRPr="00C56328">
        <w:rPr>
          <w:color w:val="FF7900"/>
        </w:rPr>
        <w:t xml:space="preserve"> </w:t>
      </w:r>
      <w:r w:rsidRPr="00C56328">
        <w:rPr>
          <w:rFonts w:ascii="Arial" w:hAnsi="Arial"/>
          <w:color w:val="FF7900"/>
          <w:sz w:val="18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120F" w14:textId="7D3F0C54" w:rsidR="00CF0402" w:rsidRPr="00C94C22" w:rsidRDefault="00CD4A57" w:rsidP="00463692">
    <w:pPr>
      <w:pStyle w:val="Footer"/>
      <w:tabs>
        <w:tab w:val="right" w:pos="10800"/>
      </w:tabs>
      <w:spacing w:before="120"/>
      <w:rPr>
        <w:color w:val="FF7900"/>
      </w:rPr>
    </w:pPr>
    <w:r>
      <w:rPr>
        <w:color w:val="FF7900"/>
      </w:rPr>
      <w:t xml:space="preserve">Exemple de plan de leçon </w:t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D6232C4" wp14:editId="0B42448D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7900"/>
      </w:rPr>
      <w:tab/>
    </w:r>
    <w:r>
      <w:rPr>
        <w:color w:val="FF7900"/>
      </w:rPr>
      <w:fldChar w:fldCharType="begin"/>
    </w:r>
    <w:r>
      <w:rPr>
        <w:color w:val="FF7900"/>
      </w:rPr>
      <w:instrText xml:space="preserve"> PAGE   \* MERGEFORMAT </w:instrText>
    </w:r>
    <w:r>
      <w:rPr>
        <w:color w:val="FF7900"/>
      </w:rPr>
      <w:fldChar w:fldCharType="separate"/>
    </w:r>
    <w:r w:rsidR="002C49CD">
      <w:rPr>
        <w:noProof/>
        <w:color w:val="FF7900"/>
      </w:rPr>
      <w:t>2</w:t>
    </w:r>
    <w:r>
      <w:rPr>
        <w:noProof/>
        <w:color w:val="FF79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F2F4" w14:textId="5BE3E362" w:rsidR="00EF6E89" w:rsidRPr="00C94C22" w:rsidRDefault="00EF6E89" w:rsidP="00463692">
    <w:pPr>
      <w:pStyle w:val="Footer"/>
      <w:tabs>
        <w:tab w:val="right" w:pos="10800"/>
      </w:tabs>
      <w:spacing w:before="120"/>
      <w:rPr>
        <w:color w:val="FF7900"/>
      </w:rPr>
    </w:pPr>
    <w:r>
      <w:rPr>
        <w:color w:val="FF7900"/>
      </w:rPr>
      <w:t xml:space="preserve">Exemple de plan de leçon </w:t>
    </w: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084C834F" wp14:editId="7A561602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7900"/>
      </w:rPr>
      <w:tab/>
    </w:r>
    <w:r>
      <w:rPr>
        <w:color w:val="FF7900"/>
      </w:rPr>
      <w:fldChar w:fldCharType="begin"/>
    </w:r>
    <w:r>
      <w:rPr>
        <w:color w:val="FF7900"/>
      </w:rPr>
      <w:instrText xml:space="preserve"> PAGE   \* MERGEFORMAT </w:instrText>
    </w:r>
    <w:r>
      <w:rPr>
        <w:color w:val="FF7900"/>
      </w:rPr>
      <w:fldChar w:fldCharType="separate"/>
    </w:r>
    <w:r w:rsidR="002C49CD">
      <w:rPr>
        <w:noProof/>
        <w:color w:val="FF7900"/>
      </w:rPr>
      <w:t>1</w:t>
    </w:r>
    <w:r>
      <w:rPr>
        <w:noProof/>
        <w:color w:val="FF79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5A14" w14:textId="77777777" w:rsidR="00EA6F4A" w:rsidRDefault="00EA6F4A" w:rsidP="00CF0402">
      <w:r>
        <w:separator/>
      </w:r>
    </w:p>
  </w:footnote>
  <w:footnote w:type="continuationSeparator" w:id="0">
    <w:p w14:paraId="50B61DCE" w14:textId="77777777" w:rsidR="00EA6F4A" w:rsidRDefault="00EA6F4A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0A86" w14:textId="77777777" w:rsidR="00CD4A57" w:rsidRPr="00C94C22" w:rsidRDefault="00CD4A57" w:rsidP="00463692">
    <w:pPr>
      <w:pStyle w:val="Footer"/>
      <w:tabs>
        <w:tab w:val="right" w:pos="10800"/>
      </w:tabs>
      <w:spacing w:after="120"/>
      <w:rPr>
        <w:color w:val="FF7900"/>
      </w:rPr>
    </w:pPr>
    <w:r>
      <w:rPr>
        <w:color w:val="FF7900"/>
      </w:rPr>
      <w:t>Études sociales, 1</w:t>
    </w:r>
    <w:r>
      <w:rPr>
        <w:color w:val="FF7900"/>
        <w:vertAlign w:val="superscript"/>
      </w:rPr>
      <w:t>re</w:t>
    </w:r>
    <w:r>
      <w:rPr>
        <w:color w:val="FF7900"/>
      </w:rPr>
      <w:t xml:space="preserve"> 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0CC"/>
    <w:multiLevelType w:val="hybridMultilevel"/>
    <w:tmpl w:val="48008DCC"/>
    <w:lvl w:ilvl="0" w:tplc="10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3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</w:abstractNum>
  <w:abstractNum w:abstractNumId="4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4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0F83"/>
    <w:rsid w:val="000010C3"/>
    <w:rsid w:val="000307EA"/>
    <w:rsid w:val="000512BA"/>
    <w:rsid w:val="00051640"/>
    <w:rsid w:val="00053F17"/>
    <w:rsid w:val="0005601F"/>
    <w:rsid w:val="000566BB"/>
    <w:rsid w:val="00070238"/>
    <w:rsid w:val="00084F44"/>
    <w:rsid w:val="00091466"/>
    <w:rsid w:val="000D092C"/>
    <w:rsid w:val="000E69EE"/>
    <w:rsid w:val="000E7CAC"/>
    <w:rsid w:val="000F4D49"/>
    <w:rsid w:val="000F7B33"/>
    <w:rsid w:val="001004F8"/>
    <w:rsid w:val="00142704"/>
    <w:rsid w:val="00153757"/>
    <w:rsid w:val="00175DC1"/>
    <w:rsid w:val="00177D22"/>
    <w:rsid w:val="00192E24"/>
    <w:rsid w:val="00195B26"/>
    <w:rsid w:val="001A47A6"/>
    <w:rsid w:val="001E4F32"/>
    <w:rsid w:val="002015EB"/>
    <w:rsid w:val="002057EE"/>
    <w:rsid w:val="00210685"/>
    <w:rsid w:val="002266CC"/>
    <w:rsid w:val="00255C42"/>
    <w:rsid w:val="00261B9C"/>
    <w:rsid w:val="002656F6"/>
    <w:rsid w:val="0028003F"/>
    <w:rsid w:val="00297B9E"/>
    <w:rsid w:val="002A0DCE"/>
    <w:rsid w:val="002A22BC"/>
    <w:rsid w:val="002A4AFA"/>
    <w:rsid w:val="002B775E"/>
    <w:rsid w:val="002C0282"/>
    <w:rsid w:val="002C2512"/>
    <w:rsid w:val="002C49CD"/>
    <w:rsid w:val="002E5DEB"/>
    <w:rsid w:val="002F2EA3"/>
    <w:rsid w:val="00302DDD"/>
    <w:rsid w:val="00304CA7"/>
    <w:rsid w:val="003363D6"/>
    <w:rsid w:val="00353D10"/>
    <w:rsid w:val="003608B8"/>
    <w:rsid w:val="00362FA4"/>
    <w:rsid w:val="00366EB0"/>
    <w:rsid w:val="003760C2"/>
    <w:rsid w:val="00380EC2"/>
    <w:rsid w:val="003B11A3"/>
    <w:rsid w:val="00404325"/>
    <w:rsid w:val="00406875"/>
    <w:rsid w:val="0041130D"/>
    <w:rsid w:val="0042195F"/>
    <w:rsid w:val="00426FFB"/>
    <w:rsid w:val="00431633"/>
    <w:rsid w:val="00431FC6"/>
    <w:rsid w:val="00452E33"/>
    <w:rsid w:val="00463692"/>
    <w:rsid w:val="0046478F"/>
    <w:rsid w:val="00464D97"/>
    <w:rsid w:val="004927E3"/>
    <w:rsid w:val="004C3639"/>
    <w:rsid w:val="004E1E4E"/>
    <w:rsid w:val="004E705A"/>
    <w:rsid w:val="004F2569"/>
    <w:rsid w:val="004F78FD"/>
    <w:rsid w:val="00504423"/>
    <w:rsid w:val="005109F5"/>
    <w:rsid w:val="00511084"/>
    <w:rsid w:val="005363B3"/>
    <w:rsid w:val="0053692E"/>
    <w:rsid w:val="00562F51"/>
    <w:rsid w:val="005714DF"/>
    <w:rsid w:val="00575303"/>
    <w:rsid w:val="00582EE3"/>
    <w:rsid w:val="005B1747"/>
    <w:rsid w:val="005C0B3A"/>
    <w:rsid w:val="005C58FB"/>
    <w:rsid w:val="005C5EC5"/>
    <w:rsid w:val="005D738F"/>
    <w:rsid w:val="005E4016"/>
    <w:rsid w:val="005F26A8"/>
    <w:rsid w:val="005F2FF9"/>
    <w:rsid w:val="006073AC"/>
    <w:rsid w:val="00611DDC"/>
    <w:rsid w:val="006254CF"/>
    <w:rsid w:val="006439F8"/>
    <w:rsid w:val="00654AE2"/>
    <w:rsid w:val="00655086"/>
    <w:rsid w:val="006575DA"/>
    <w:rsid w:val="00662700"/>
    <w:rsid w:val="00672EBA"/>
    <w:rsid w:val="0068073F"/>
    <w:rsid w:val="006869E7"/>
    <w:rsid w:val="00697855"/>
    <w:rsid w:val="006A0B08"/>
    <w:rsid w:val="006B4323"/>
    <w:rsid w:val="006B4B37"/>
    <w:rsid w:val="006C3D5A"/>
    <w:rsid w:val="00704DAB"/>
    <w:rsid w:val="007156E5"/>
    <w:rsid w:val="00715D43"/>
    <w:rsid w:val="0072053E"/>
    <w:rsid w:val="00720B0C"/>
    <w:rsid w:val="00731993"/>
    <w:rsid w:val="00747093"/>
    <w:rsid w:val="007577AE"/>
    <w:rsid w:val="00770D10"/>
    <w:rsid w:val="007733DF"/>
    <w:rsid w:val="00795258"/>
    <w:rsid w:val="00795923"/>
    <w:rsid w:val="007A0036"/>
    <w:rsid w:val="007A4B21"/>
    <w:rsid w:val="007A4DA9"/>
    <w:rsid w:val="007B0BD2"/>
    <w:rsid w:val="007D4E0B"/>
    <w:rsid w:val="007F758F"/>
    <w:rsid w:val="008232D9"/>
    <w:rsid w:val="00841262"/>
    <w:rsid w:val="008501E6"/>
    <w:rsid w:val="00860931"/>
    <w:rsid w:val="00875A1A"/>
    <w:rsid w:val="00877825"/>
    <w:rsid w:val="00892A3E"/>
    <w:rsid w:val="00895706"/>
    <w:rsid w:val="008B6710"/>
    <w:rsid w:val="008F26CB"/>
    <w:rsid w:val="00901E33"/>
    <w:rsid w:val="00901F78"/>
    <w:rsid w:val="00902303"/>
    <w:rsid w:val="00912185"/>
    <w:rsid w:val="00924FF1"/>
    <w:rsid w:val="00942B81"/>
    <w:rsid w:val="00950E98"/>
    <w:rsid w:val="00957DE0"/>
    <w:rsid w:val="009612E7"/>
    <w:rsid w:val="00967EB0"/>
    <w:rsid w:val="00987D5D"/>
    <w:rsid w:val="009B3116"/>
    <w:rsid w:val="009C0BB0"/>
    <w:rsid w:val="009D57A7"/>
    <w:rsid w:val="009E1663"/>
    <w:rsid w:val="009F7E8D"/>
    <w:rsid w:val="00A20DAC"/>
    <w:rsid w:val="00A26870"/>
    <w:rsid w:val="00A27EE1"/>
    <w:rsid w:val="00A5302A"/>
    <w:rsid w:val="00A9422B"/>
    <w:rsid w:val="00A9544F"/>
    <w:rsid w:val="00AE6A1E"/>
    <w:rsid w:val="00AF4349"/>
    <w:rsid w:val="00AF460B"/>
    <w:rsid w:val="00B12DAC"/>
    <w:rsid w:val="00B23DFC"/>
    <w:rsid w:val="00B44D77"/>
    <w:rsid w:val="00B56492"/>
    <w:rsid w:val="00B65FC3"/>
    <w:rsid w:val="00B67132"/>
    <w:rsid w:val="00B76650"/>
    <w:rsid w:val="00B84A43"/>
    <w:rsid w:val="00B856A5"/>
    <w:rsid w:val="00B8662A"/>
    <w:rsid w:val="00BD3E71"/>
    <w:rsid w:val="00BE0C9E"/>
    <w:rsid w:val="00BE6723"/>
    <w:rsid w:val="00BE72E4"/>
    <w:rsid w:val="00BF0DFE"/>
    <w:rsid w:val="00C13684"/>
    <w:rsid w:val="00C42B2D"/>
    <w:rsid w:val="00C45AF1"/>
    <w:rsid w:val="00C50825"/>
    <w:rsid w:val="00C56328"/>
    <w:rsid w:val="00C57F59"/>
    <w:rsid w:val="00C730F2"/>
    <w:rsid w:val="00C743ED"/>
    <w:rsid w:val="00C90687"/>
    <w:rsid w:val="00C94C22"/>
    <w:rsid w:val="00CB20D7"/>
    <w:rsid w:val="00CB68AB"/>
    <w:rsid w:val="00CC6271"/>
    <w:rsid w:val="00CD02EA"/>
    <w:rsid w:val="00CD3A5E"/>
    <w:rsid w:val="00CD4A57"/>
    <w:rsid w:val="00CF0402"/>
    <w:rsid w:val="00D41D2D"/>
    <w:rsid w:val="00D648DC"/>
    <w:rsid w:val="00D73DC0"/>
    <w:rsid w:val="00D8300A"/>
    <w:rsid w:val="00DD0A98"/>
    <w:rsid w:val="00DD3FDD"/>
    <w:rsid w:val="00E038D3"/>
    <w:rsid w:val="00E15499"/>
    <w:rsid w:val="00E15CD0"/>
    <w:rsid w:val="00E179C9"/>
    <w:rsid w:val="00E35275"/>
    <w:rsid w:val="00E4487B"/>
    <w:rsid w:val="00E540C7"/>
    <w:rsid w:val="00E66ACC"/>
    <w:rsid w:val="00E80DCB"/>
    <w:rsid w:val="00E81ED0"/>
    <w:rsid w:val="00EA2D7B"/>
    <w:rsid w:val="00EA3C90"/>
    <w:rsid w:val="00EA5841"/>
    <w:rsid w:val="00EA6F4A"/>
    <w:rsid w:val="00EB247E"/>
    <w:rsid w:val="00EB3F81"/>
    <w:rsid w:val="00EB4BC0"/>
    <w:rsid w:val="00EC6F1C"/>
    <w:rsid w:val="00ED773D"/>
    <w:rsid w:val="00EE5FED"/>
    <w:rsid w:val="00EF4E00"/>
    <w:rsid w:val="00EF4F83"/>
    <w:rsid w:val="00EF6E89"/>
    <w:rsid w:val="00F02C41"/>
    <w:rsid w:val="00F33D31"/>
    <w:rsid w:val="00F35644"/>
    <w:rsid w:val="00F36AB6"/>
    <w:rsid w:val="00F4147E"/>
    <w:rsid w:val="00F41B7D"/>
    <w:rsid w:val="00F72BF8"/>
    <w:rsid w:val="00F75429"/>
    <w:rsid w:val="00F77D1A"/>
    <w:rsid w:val="00F86460"/>
    <w:rsid w:val="00F9217F"/>
    <w:rsid w:val="00FA353D"/>
    <w:rsid w:val="00FB4A17"/>
    <w:rsid w:val="00FC0EA0"/>
    <w:rsid w:val="00FC77B9"/>
    <w:rsid w:val="00FD17D0"/>
    <w:rsid w:val="00FD37F3"/>
    <w:rsid w:val="00FD600A"/>
    <w:rsid w:val="00FD63C9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38D316CF"/>
  <w15:docId w15:val="{9AF4E42C-54B8-419B-979C-F630499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DD0A98"/>
    <w:pPr>
      <w:spacing w:before="0" w:after="120"/>
    </w:pPr>
    <w:rPr>
      <w:rFonts w:ascii="Arial" w:hAnsi="Arial"/>
      <w:color w:val="C99B09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C45AF1"/>
    <w:rPr>
      <w:rFonts w:ascii="Arial" w:eastAsiaTheme="majorEastAsia" w:hAnsi="Arial" w:cstheme="majorBidi"/>
      <w:b/>
      <w:color w:val="C99B09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582EE3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582EE3"/>
    <w:pPr>
      <w:spacing w:after="60"/>
    </w:pPr>
    <w:rPr>
      <w:rFonts w:ascii="Times New Roman" w:hAnsi="Times New Roman"/>
      <w:b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582EE3"/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2EE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smallTabletitle">
    <w:name w:val="small Table title"/>
    <w:basedOn w:val="Normal"/>
    <w:qFormat/>
    <w:rsid w:val="000566BB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0566B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4068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6650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665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ides.com/editeurs/0/0/pedago/fiches/171_fiche_pedagogique_mingan_mon_village.pdf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alberta.ca/content/fnmigv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arnalberta.ca/content/aswt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learnalberta.ca/content/aswt/indigenous_pedagogy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FDE38-E365-4C0E-970C-679574C5AC92}"/>
</file>

<file path=customXml/itemProps2.xml><?xml version="1.0" encoding="utf-8"?>
<ds:datastoreItem xmlns:ds="http://schemas.openxmlformats.org/officeDocument/2006/customXml" ds:itemID="{5BA0D2B0-8C62-4AA7-A18F-44BBB764059A}"/>
</file>

<file path=customXml/itemProps3.xml><?xml version="1.0" encoding="utf-8"?>
<ds:datastoreItem xmlns:ds="http://schemas.openxmlformats.org/officeDocument/2006/customXml" ds:itemID="{FAD993EA-1A08-4C04-847B-791C50BA176D}"/>
</file>

<file path=customXml/itemProps4.xml><?xml version="1.0" encoding="utf-8"?>
<ds:datastoreItem xmlns:ds="http://schemas.openxmlformats.org/officeDocument/2006/customXml" ds:itemID="{9F8DC470-00D7-4008-AF7E-BE04D9A65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Ristoff</dc:creator>
  <cp:lastModifiedBy>Dianne Hauschildt</cp:lastModifiedBy>
  <cp:revision>5</cp:revision>
  <cp:lastPrinted>2016-12-08T20:45:00Z</cp:lastPrinted>
  <dcterms:created xsi:type="dcterms:W3CDTF">2020-01-08T15:45:00Z</dcterms:created>
  <dcterms:modified xsi:type="dcterms:W3CDTF">2020-01-14T15:18:00Z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</Properties>
</file>