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C05017"/>
          <w:left w:val="single" w:sz="8" w:space="0" w:color="C05017"/>
          <w:bottom w:val="single" w:sz="8" w:space="0" w:color="C05017"/>
          <w:right w:val="single" w:sz="8" w:space="0" w:color="C05017"/>
          <w:insideH w:val="single" w:sz="6" w:space="0" w:color="C05017"/>
          <w:insideV w:val="single" w:sz="6" w:space="0" w:color="C05017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2A4AFA" w:rsidRPr="00C2263F" w14:paraId="0EAD0F4A" w14:textId="77777777" w:rsidTr="00852FC9">
        <w:trPr>
          <w:trHeight w:val="620"/>
        </w:trPr>
        <w:tc>
          <w:tcPr>
            <w:tcW w:w="10800" w:type="dxa"/>
            <w:shd w:val="clear" w:color="auto" w:fill="FF7900"/>
            <w:vAlign w:val="center"/>
          </w:tcPr>
          <w:p w14:paraId="536617D4" w14:textId="40C1F130" w:rsidR="002A4AFA" w:rsidRPr="00C2263F" w:rsidRDefault="00937212" w:rsidP="00D6153D">
            <w:pPr>
              <w:pStyle w:val="TableTitle"/>
              <w:rPr>
                <w:sz w:val="50"/>
                <w:szCs w:val="50"/>
              </w:rPr>
            </w:pPr>
            <w:r w:rsidRPr="00C2263F">
              <w:rPr>
                <w:sz w:val="50"/>
                <w:szCs w:val="50"/>
              </w:rPr>
              <w:t>ÉTUDES SOCIALES</w:t>
            </w:r>
            <w:r w:rsidR="00D6153D" w:rsidRPr="00C2263F">
              <w:rPr>
                <w:sz w:val="50"/>
                <w:szCs w:val="50"/>
              </w:rPr>
              <w:t xml:space="preserve"> | </w:t>
            </w:r>
            <w:r w:rsidR="00210685" w:rsidRPr="00C2263F">
              <w:rPr>
                <w:sz w:val="50"/>
                <w:szCs w:val="50"/>
              </w:rPr>
              <w:t>PLAN DE LEÇON</w:t>
            </w:r>
            <w:r w:rsidRPr="00C2263F">
              <w:rPr>
                <w:sz w:val="50"/>
                <w:szCs w:val="50"/>
              </w:rPr>
              <w:t xml:space="preserve"> | 2</w:t>
            </w:r>
            <w:r w:rsidRPr="00C2263F">
              <w:rPr>
                <w:caps w:val="0"/>
                <w:sz w:val="50"/>
                <w:szCs w:val="50"/>
                <w:vertAlign w:val="superscript"/>
              </w:rPr>
              <w:t>e</w:t>
            </w:r>
            <w:r w:rsidRPr="00C2263F">
              <w:rPr>
                <w:sz w:val="50"/>
                <w:szCs w:val="50"/>
              </w:rPr>
              <w:t xml:space="preserve"> ANNÉE</w:t>
            </w:r>
          </w:p>
        </w:tc>
      </w:tr>
      <w:tr w:rsidR="002A4AFA" w:rsidRPr="00C2263F" w14:paraId="42D21812" w14:textId="77777777" w:rsidTr="00AC1206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35B7CA5" w14:textId="5F2ACC89" w:rsidR="00C246A3" w:rsidRPr="00C2263F" w:rsidRDefault="00C246A3" w:rsidP="00C24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Cet exemple de plan de leçon appuie l’éducation pour la ré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>conciliation en associant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des perspectives des Premières Nations, des Métis et des Inuits, a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>insi que de l’information sur les traités et les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expériences vécues dans les pensionnats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 xml:space="preserve"> (écoles résidentielles), aux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résultats d’apprentissage des programmes d’études actuels </w:t>
            </w:r>
            <w:r w:rsidR="00EB47D1" w:rsidRPr="00C2263F">
              <w:rPr>
                <w:rFonts w:ascii="Arial" w:hAnsi="Arial" w:cs="Arial"/>
                <w:sz w:val="20"/>
                <w:szCs w:val="20"/>
              </w:rPr>
              <w:t>d’études sociales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de l’Alberta pour les élèves de la 1</w:t>
            </w:r>
            <w:r w:rsidRPr="00C2263F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C2263F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2263F">
              <w:rPr>
                <w:rFonts w:ascii="Arial" w:hAnsi="Arial" w:cs="Arial"/>
                <w:sz w:val="20"/>
                <w:szCs w:val="20"/>
              </w:rPr>
              <w:t> année.</w:t>
            </w:r>
            <w:bookmarkStart w:id="0" w:name="_GoBack"/>
            <w:bookmarkEnd w:id="0"/>
          </w:p>
          <w:p w14:paraId="57C9991C" w14:textId="273F1156" w:rsidR="00C246A3" w:rsidRPr="00C2263F" w:rsidRDefault="00F45B4A" w:rsidP="00C246A3">
            <w:pPr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Chaque échantillon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 xml:space="preserve"> de plan de leçon inclut un ou d</w:t>
            </w:r>
            <w:r w:rsidR="00C246A3" w:rsidRPr="00C2263F">
              <w:rPr>
                <w:rFonts w:ascii="Arial" w:hAnsi="Arial" w:cs="Arial"/>
                <w:sz w:val="20"/>
                <w:szCs w:val="20"/>
              </w:rPr>
              <w:t>es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 xml:space="preserve"> contenus ou</w:t>
            </w:r>
            <w:r w:rsidR="00C246A3" w:rsidRPr="00C2263F">
              <w:rPr>
                <w:rFonts w:ascii="Arial" w:hAnsi="Arial" w:cs="Arial"/>
                <w:sz w:val="20"/>
                <w:szCs w:val="20"/>
              </w:rPr>
              <w:t xml:space="preserve"> contextes liés à un ou à plusieurs des aspects suivants de l’éducation pour la réconciliation :</w:t>
            </w:r>
          </w:p>
          <w:p w14:paraId="6C03B8D6" w14:textId="25866492" w:rsidR="00C246A3" w:rsidRPr="00C2263F" w:rsidRDefault="00C246A3" w:rsidP="00C246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263F">
              <w:rPr>
                <w:rFonts w:ascii="Arial" w:hAnsi="Arial" w:cs="Arial"/>
                <w:sz w:val="20"/>
                <w:szCs w:val="20"/>
              </w:rPr>
              <w:t>des</w:t>
            </w:r>
            <w:proofErr w:type="gramEnd"/>
            <w:r w:rsidRPr="00C2263F">
              <w:rPr>
                <w:rFonts w:ascii="Arial" w:hAnsi="Arial" w:cs="Arial"/>
                <w:sz w:val="20"/>
                <w:szCs w:val="20"/>
              </w:rPr>
              <w:t xml:space="preserve"> perspectives 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>diverses et des façons de connaitre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des Premières Nations, d</w:t>
            </w:r>
            <w:r w:rsidR="002F3BD6" w:rsidRPr="00C2263F">
              <w:rPr>
                <w:rFonts w:ascii="Arial" w:hAnsi="Arial" w:cs="Arial"/>
                <w:sz w:val="20"/>
                <w:szCs w:val="20"/>
              </w:rPr>
              <w:t>es Métis ou des Inuits, y compris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les valeurs, les traditions, la parenté, la langue et les façons d’être;</w:t>
            </w:r>
          </w:p>
          <w:p w14:paraId="65D6D8A2" w14:textId="77777777" w:rsidR="00C246A3" w:rsidRPr="00C2263F" w:rsidRDefault="00C246A3" w:rsidP="00C246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263F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C2263F">
              <w:rPr>
                <w:rFonts w:ascii="Arial" w:hAnsi="Arial" w:cs="Arial"/>
                <w:sz w:val="20"/>
                <w:szCs w:val="20"/>
              </w:rPr>
              <w:t xml:space="preserve"> compréhension de l’esprit et de l’intention des traités;</w:t>
            </w:r>
          </w:p>
          <w:p w14:paraId="7E41B875" w14:textId="7017F8ED" w:rsidR="00C246A3" w:rsidRPr="00C2263F" w:rsidRDefault="00C246A3" w:rsidP="00634BF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263F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C2263F">
              <w:rPr>
                <w:rFonts w:ascii="Arial" w:hAnsi="Arial" w:cs="Arial"/>
                <w:sz w:val="20"/>
                <w:szCs w:val="20"/>
              </w:rPr>
              <w:t xml:space="preserve"> expériences vécues dans les pensionnats</w:t>
            </w:r>
            <w:r w:rsidR="00925FF3" w:rsidRPr="00C2263F">
              <w:rPr>
                <w:rFonts w:ascii="Arial" w:hAnsi="Arial" w:cs="Arial"/>
                <w:sz w:val="20"/>
                <w:szCs w:val="20"/>
              </w:rPr>
              <w:t xml:space="preserve"> et la résilience</w:t>
            </w:r>
            <w:r w:rsidRPr="00C226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D711C8" w14:textId="42CF9814" w:rsidR="00582EE3" w:rsidRPr="00C2263F" w:rsidRDefault="00C246A3" w:rsidP="00C246A3">
            <w:pPr>
              <w:pStyle w:val="Tabletext"/>
              <w:spacing w:after="60"/>
              <w:rPr>
                <w:szCs w:val="20"/>
                <w:lang w:val="fr-CA"/>
              </w:rPr>
            </w:pPr>
            <w:r w:rsidRPr="00C2263F">
              <w:rPr>
                <w:rFonts w:cs="Arial"/>
                <w:szCs w:val="20"/>
                <w:lang w:val="fr-CA"/>
              </w:rPr>
              <w:t xml:space="preserve">De l’information et des liens pertinents aux ressources </w:t>
            </w:r>
            <w:proofErr w:type="spellStart"/>
            <w:r w:rsidR="00780B5F" w:rsidRPr="00C2263F">
              <w:rPr>
                <w:rFonts w:cs="Arial"/>
                <w:i/>
                <w:szCs w:val="20"/>
                <w:lang w:val="fr-CA"/>
              </w:rPr>
              <w:t>Guiding</w:t>
            </w:r>
            <w:proofErr w:type="spellEnd"/>
            <w:r w:rsidR="00780B5F" w:rsidRPr="00C2263F">
              <w:rPr>
                <w:rFonts w:cs="Arial"/>
                <w:i/>
                <w:szCs w:val="20"/>
                <w:lang w:val="fr-CA"/>
              </w:rPr>
              <w:t xml:space="preserve"> </w:t>
            </w:r>
            <w:proofErr w:type="spellStart"/>
            <w:r w:rsidR="00780B5F" w:rsidRPr="00C2263F">
              <w:rPr>
                <w:rFonts w:cs="Arial"/>
                <w:i/>
                <w:szCs w:val="20"/>
                <w:lang w:val="fr-CA"/>
              </w:rPr>
              <w:t>Voices</w:t>
            </w:r>
            <w:proofErr w:type="spellEnd"/>
            <w:r w:rsidR="00780B5F" w:rsidRPr="00C2263F">
              <w:rPr>
                <w:rFonts w:cs="Arial"/>
                <w:i/>
                <w:szCs w:val="20"/>
                <w:lang w:val="fr-CA"/>
              </w:rPr>
              <w:t>: A C</w:t>
            </w:r>
            <w:r w:rsidRPr="00C2263F">
              <w:rPr>
                <w:rFonts w:cs="Arial"/>
                <w:i/>
                <w:szCs w:val="20"/>
                <w:lang w:val="fr-CA"/>
              </w:rPr>
              <w:t xml:space="preserve">urriculum </w:t>
            </w:r>
            <w:proofErr w:type="spellStart"/>
            <w:r w:rsidRPr="00C2263F">
              <w:rPr>
                <w:rFonts w:cs="Arial"/>
                <w:i/>
                <w:szCs w:val="20"/>
                <w:lang w:val="fr-CA"/>
              </w:rPr>
              <w:t>Development</w:t>
            </w:r>
            <w:proofErr w:type="spellEnd"/>
            <w:r w:rsidRPr="00C2263F">
              <w:rPr>
                <w:rFonts w:cs="Arial"/>
                <w:i/>
                <w:szCs w:val="20"/>
                <w:lang w:val="fr-CA"/>
              </w:rPr>
              <w:t xml:space="preserve"> </w:t>
            </w:r>
            <w:proofErr w:type="spellStart"/>
            <w:r w:rsidRPr="00C2263F">
              <w:rPr>
                <w:rFonts w:cs="Arial"/>
                <w:i/>
                <w:szCs w:val="20"/>
                <w:lang w:val="fr-CA"/>
              </w:rPr>
              <w:t>Tool</w:t>
            </w:r>
            <w:proofErr w:type="spellEnd"/>
            <w:r w:rsidRPr="00C2263F">
              <w:rPr>
                <w:rFonts w:cs="Arial"/>
                <w:i/>
                <w:szCs w:val="20"/>
                <w:lang w:val="fr-CA"/>
              </w:rPr>
              <w:t xml:space="preserve"> for Inclusion of First Nations, Métis and Inuit Perspectives </w:t>
            </w:r>
            <w:proofErr w:type="spellStart"/>
            <w:r w:rsidRPr="00C2263F">
              <w:rPr>
                <w:rFonts w:cs="Arial"/>
                <w:i/>
                <w:szCs w:val="20"/>
                <w:lang w:val="fr-CA"/>
              </w:rPr>
              <w:t>Throughout</w:t>
            </w:r>
            <w:proofErr w:type="spellEnd"/>
            <w:r w:rsidRPr="00C2263F">
              <w:rPr>
                <w:rFonts w:cs="Arial"/>
                <w:i/>
                <w:szCs w:val="20"/>
                <w:lang w:val="fr-CA"/>
              </w:rPr>
              <w:t xml:space="preserve"> Curriculum</w:t>
            </w:r>
            <w:r w:rsidRPr="00C2263F">
              <w:rPr>
                <w:rFonts w:cs="Arial"/>
                <w:szCs w:val="20"/>
                <w:lang w:val="fr-CA"/>
              </w:rPr>
              <w:t xml:space="preserve"> (en anglais seulement) et </w:t>
            </w:r>
            <w:proofErr w:type="spellStart"/>
            <w:r w:rsidRPr="00C2263F">
              <w:rPr>
                <w:rFonts w:cs="Arial"/>
                <w:i/>
                <w:iCs/>
                <w:szCs w:val="20"/>
                <w:lang w:val="fr-CA"/>
              </w:rPr>
              <w:t>Walking</w:t>
            </w:r>
            <w:proofErr w:type="spellEnd"/>
            <w:r w:rsidRPr="00C2263F">
              <w:rPr>
                <w:rFonts w:cs="Arial"/>
                <w:i/>
                <w:iCs/>
                <w:szCs w:val="20"/>
                <w:lang w:val="fr-CA"/>
              </w:rPr>
              <w:t xml:space="preserve"> </w:t>
            </w:r>
            <w:proofErr w:type="spellStart"/>
            <w:r w:rsidRPr="00C2263F">
              <w:rPr>
                <w:rFonts w:cs="Arial"/>
                <w:i/>
                <w:iCs/>
                <w:szCs w:val="20"/>
                <w:lang w:val="fr-CA"/>
              </w:rPr>
              <w:t>Together</w:t>
            </w:r>
            <w:proofErr w:type="spellEnd"/>
            <w:r w:rsidRPr="00C2263F">
              <w:rPr>
                <w:rFonts w:cs="Arial"/>
                <w:i/>
                <w:iCs/>
                <w:szCs w:val="20"/>
                <w:lang w:val="fr-CA"/>
              </w:rPr>
              <w:t xml:space="preserve">: First Nations, Métis and Inuit Perspectives in Curriculum </w:t>
            </w:r>
            <w:r w:rsidRPr="00C2263F">
              <w:rPr>
                <w:rFonts w:cs="Arial"/>
                <w:iCs/>
                <w:szCs w:val="20"/>
                <w:lang w:val="fr-CA"/>
              </w:rPr>
              <w:t>(en anglais seulement)</w:t>
            </w:r>
            <w:r w:rsidRPr="00C2263F">
              <w:rPr>
                <w:rFonts w:cs="Arial"/>
                <w:szCs w:val="20"/>
                <w:lang w:val="fr-CA"/>
              </w:rPr>
              <w:t xml:space="preserve"> sont fournis pour appuyer la co</w:t>
            </w:r>
            <w:r w:rsidR="00925FF3" w:rsidRPr="00C2263F">
              <w:rPr>
                <w:rFonts w:cs="Arial"/>
                <w:szCs w:val="20"/>
                <w:lang w:val="fr-CA"/>
              </w:rPr>
              <w:t>mpréhension des façons de connaitre</w:t>
            </w:r>
            <w:r w:rsidRPr="00C2263F">
              <w:rPr>
                <w:rFonts w:cs="Arial"/>
                <w:szCs w:val="20"/>
                <w:lang w:val="fr-CA"/>
              </w:rPr>
              <w:t xml:space="preserve"> des Premières Nations, des Métis ou des Inuits. On accède à ces deux ressources en ligne par l’entremise de LearnAlberta.ca.</w:t>
            </w:r>
          </w:p>
        </w:tc>
      </w:tr>
      <w:tr w:rsidR="002A4AFA" w:rsidRPr="00C2263F" w14:paraId="3B4F96BA" w14:textId="77777777" w:rsidTr="00852FC9">
        <w:trPr>
          <w:trHeight w:val="58"/>
        </w:trPr>
        <w:tc>
          <w:tcPr>
            <w:tcW w:w="10800" w:type="dxa"/>
            <w:shd w:val="clear" w:color="auto" w:fill="FF7900"/>
            <w:vAlign w:val="center"/>
          </w:tcPr>
          <w:p w14:paraId="10F25265" w14:textId="486A4BAF" w:rsidR="002A4AFA" w:rsidRPr="00C2263F" w:rsidRDefault="00210685" w:rsidP="000E7895">
            <w:pPr>
              <w:tabs>
                <w:tab w:val="left" w:pos="3345"/>
              </w:tabs>
              <w:rPr>
                <w:rFonts w:cs="Arial"/>
              </w:rPr>
            </w:pPr>
            <w:r w:rsidRPr="00C2263F">
              <w:rPr>
                <w:rFonts w:ascii="Arial" w:hAnsi="Arial" w:cs="Arial"/>
                <w:color w:val="FFFFFF" w:themeColor="background1"/>
                <w:sz w:val="24"/>
              </w:rPr>
              <w:t xml:space="preserve">Éducation pour la réconciliation : Perspective </w:t>
            </w:r>
            <w:r w:rsidR="00AA7D41" w:rsidRPr="00C2263F">
              <w:rPr>
                <w:rFonts w:ascii="Arial" w:hAnsi="Arial" w:cs="Arial"/>
                <w:color w:val="FFFFFF" w:themeColor="background1"/>
                <w:sz w:val="24"/>
              </w:rPr>
              <w:t>–</w:t>
            </w:r>
            <w:r w:rsidR="00925FF3" w:rsidRPr="00C2263F">
              <w:rPr>
                <w:rFonts w:ascii="Arial" w:hAnsi="Arial" w:cs="Arial"/>
                <w:color w:val="FFFFFF" w:themeColor="background1"/>
                <w:sz w:val="24"/>
              </w:rPr>
              <w:t xml:space="preserve"> Traditions, v</w:t>
            </w:r>
            <w:r w:rsidRPr="00C2263F">
              <w:rPr>
                <w:rFonts w:ascii="Arial" w:hAnsi="Arial" w:cs="Arial"/>
                <w:color w:val="FFFFFF" w:themeColor="background1"/>
                <w:sz w:val="24"/>
              </w:rPr>
              <w:t>aleurs</w:t>
            </w:r>
          </w:p>
        </w:tc>
      </w:tr>
      <w:tr w:rsidR="00BD3E71" w:rsidRPr="00C2263F" w14:paraId="5F48F5CB" w14:textId="77777777" w:rsidTr="00AC1206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77563396" w14:textId="77777777" w:rsidR="00BD3E71" w:rsidRPr="00C2263F" w:rsidRDefault="00BD3E71" w:rsidP="00463692">
            <w:pPr>
              <w:pStyle w:val="Title"/>
              <w:keepNext w:val="0"/>
              <w:keepLines w:val="0"/>
              <w:spacing w:before="60" w:after="60"/>
              <w:rPr>
                <w:rFonts w:cs="Arial"/>
                <w:b w:val="0"/>
                <w:color w:val="FF7900"/>
                <w:sz w:val="24"/>
                <w:szCs w:val="24"/>
              </w:rPr>
            </w:pPr>
            <w:r w:rsidRPr="00C2263F">
              <w:rPr>
                <w:rFonts w:cs="Arial"/>
                <w:bCs/>
                <w:color w:val="FF7900"/>
                <w:sz w:val="24"/>
                <w:szCs w:val="24"/>
              </w:rPr>
              <w:t>Résultats du programme d</w:t>
            </w:r>
            <w:r w:rsidR="00D96FD5" w:rsidRPr="00C2263F">
              <w:rPr>
                <w:rFonts w:cs="Arial"/>
                <w:bCs/>
                <w:color w:val="FF7900"/>
                <w:sz w:val="24"/>
                <w:szCs w:val="24"/>
              </w:rPr>
              <w:t>’</w:t>
            </w:r>
            <w:r w:rsidRPr="00C2263F">
              <w:rPr>
                <w:rFonts w:cs="Arial"/>
                <w:bCs/>
                <w:color w:val="FF7900"/>
                <w:sz w:val="24"/>
                <w:szCs w:val="24"/>
              </w:rPr>
              <w:t>études</w:t>
            </w:r>
          </w:p>
          <w:p w14:paraId="4105EF6A" w14:textId="74724AE7" w:rsidR="00BD3E71" w:rsidRPr="00C2263F" w:rsidRDefault="003E7C3A" w:rsidP="00463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 </w:t>
            </w:r>
            <w:r w:rsidR="00900A80"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De dynamiques communautés canadiennes</w:t>
            </w:r>
          </w:p>
          <w:p w14:paraId="1BBE7AF8" w14:textId="1FF0329C" w:rsidR="00BD3E71" w:rsidRPr="00C2263F" w:rsidRDefault="003E7C3A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2.1.2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AA7D41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xplorer la géographie physique dans trois communautés du Canada (</w:t>
            </w: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inuite</w:t>
            </w:r>
            <w:proofErr w:type="spellEnd"/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, acadienne et des prairies) en étudiant les questions d</w:t>
            </w:r>
            <w:r w:rsidR="00D96FD5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enquête suivantes et en y réfléchissant :</w:t>
            </w:r>
          </w:p>
          <w:p w14:paraId="75803E2D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Quelles en sont les principales caractéristiques géographiques, géologiques et hydrographiques? </w:t>
            </w:r>
          </w:p>
          <w:p w14:paraId="53DE4C7E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Comment les caractéristiques géographiques mettent-elles leurs empreintes sur l</w:t>
            </w:r>
            <w:r w:rsidR="00D96FD5" w:rsidRPr="00C2263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identité d</w:t>
            </w:r>
            <w:r w:rsidR="00D96FD5" w:rsidRPr="00C2263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une communauté? </w:t>
            </w:r>
          </w:p>
          <w:p w14:paraId="12295944" w14:textId="77777777" w:rsidR="00BD3E71" w:rsidRPr="00C2263F" w:rsidRDefault="003E7C3A" w:rsidP="003E7C3A">
            <w:pPr>
              <w:pStyle w:val="BodyText1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Comment se déroule la vie quotidienne des enfants des communautés étudiées? (</w:t>
            </w:r>
            <w:proofErr w:type="gramStart"/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p.</w:t>
            </w:r>
            <w:proofErr w:type="gramEnd"/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 ex., les loisirs, l</w:t>
            </w:r>
            <w:r w:rsidR="00D96FD5" w:rsidRPr="00C2263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école)? </w:t>
            </w:r>
          </w:p>
          <w:p w14:paraId="575230DC" w14:textId="314C2978" w:rsidR="00BD3E71" w:rsidRPr="00C2263F" w:rsidRDefault="003E7C3A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2.1.3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AA7D41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xplorer les caractéristiques culturelles et linguistiques dans trois communautés du Canada (</w:t>
            </w: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inuite</w:t>
            </w:r>
            <w:proofErr w:type="spellEnd"/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, acadienne et des Prairies) en étudiant les questions d</w:t>
            </w:r>
            <w:r w:rsidR="00D96FD5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enquête suivantes et en y réfléchissant :</w:t>
            </w:r>
          </w:p>
          <w:p w14:paraId="072959BE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Quelles sont les caractéristiques culturelles des communautés étudiées (p. ex., symboles spéciaux, points de repère, langues parlées, récits et traditions, monuments, écoles, églises)? </w:t>
            </w:r>
          </w:p>
          <w:p w14:paraId="58647E20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Quelles sont les traditions et les fêtes qui créent des liens au sein des communautés étudiées et les relient à leur passé?</w:t>
            </w:r>
          </w:p>
          <w:p w14:paraId="224782FE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Quels sont les racines et les usages linguistiques de ces communautés? </w:t>
            </w:r>
          </w:p>
          <w:p w14:paraId="2C791D4C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Quels sont les personnes ou les groupes qui ont contribué au développement de ces communautés? </w:t>
            </w:r>
          </w:p>
          <w:p w14:paraId="3D65A9FA" w14:textId="77777777" w:rsidR="003E7C3A" w:rsidRPr="00C2263F" w:rsidRDefault="003E7C3A" w:rsidP="003E7C3A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Comment des communautés communiquent-elles entre elles (p. ex., échanges culturels, langues, traditions et musique)? </w:t>
            </w:r>
          </w:p>
          <w:p w14:paraId="0036AC99" w14:textId="77777777" w:rsidR="00BD3E71" w:rsidRPr="00C2263F" w:rsidRDefault="003E7C3A" w:rsidP="003E7C3A">
            <w:pPr>
              <w:pStyle w:val="BodyText1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Comment les caractéristiques culturelles et linguistiques des communautés étudiées contribuent-elles à l</w:t>
            </w:r>
            <w:r w:rsidR="00D96FD5" w:rsidRPr="00C2263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identité du Canada?</w:t>
            </w:r>
          </w:p>
          <w:p w14:paraId="4C8815B7" w14:textId="535A64F1" w:rsidR="00115644" w:rsidRPr="00C2263F" w:rsidRDefault="00115644" w:rsidP="00115644">
            <w:pPr>
              <w:pStyle w:val="BodyText1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2.2 Une communauté d</w:t>
            </w:r>
            <w:r w:rsidR="00D96FD5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autrefois</w:t>
            </w:r>
          </w:p>
          <w:p w14:paraId="1BB5E6CD" w14:textId="6CB30710" w:rsidR="00BD3E71" w:rsidRPr="00C2263F" w:rsidRDefault="00BD3E71" w:rsidP="00463692">
            <w:pPr>
              <w:pStyle w:val="BodyText1"/>
              <w:ind w:left="940" w:hanging="583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2.2.7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ab/>
            </w:r>
            <w:r w:rsidR="00AA7D41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xplorer des changements qu</w:t>
            </w:r>
            <w:r w:rsidR="00D96FD5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 connu</w:t>
            </w:r>
            <w:r w:rsidR="001F23D8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une communauté, en étudiant les questions d</w:t>
            </w:r>
            <w:r w:rsidR="00D96FD5"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enquête suivantes et en y réfléchissant :</w:t>
            </w:r>
          </w:p>
          <w:p w14:paraId="2C63F5C1" w14:textId="73C22801" w:rsidR="00BD3E71" w:rsidRPr="00C2263F" w:rsidRDefault="00115644" w:rsidP="007E2225">
            <w:pPr>
              <w:pStyle w:val="BodyTex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Quels sont les signes présents dans la communauté étudiée qui témoignent </w:t>
            </w:r>
            <w:r w:rsidR="00AA7D41" w:rsidRPr="00C2263F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la présence d</w:t>
            </w:r>
            <w:r w:rsidR="00D96FD5" w:rsidRPr="00C2263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  <w:lang w:val="fr-CA"/>
              </w:rPr>
              <w:t>origines autochtones et francophones?</w:t>
            </w:r>
          </w:p>
          <w:p w14:paraId="11D7B832" w14:textId="2849AEE6" w:rsidR="00B76650" w:rsidRPr="00C2263F" w:rsidRDefault="00B76650" w:rsidP="00606056">
            <w:pPr>
              <w:spacing w:before="120" w:after="60"/>
              <w:rPr>
                <w:rFonts w:ascii="Arial" w:hAnsi="Arial" w:cs="Arial"/>
                <w:b/>
                <w:bCs/>
                <w:color w:val="FF7900"/>
                <w:sz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Ressource</w:t>
            </w:r>
            <w:r w:rsidR="002D3057" w:rsidRPr="00C2263F">
              <w:rPr>
                <w:rStyle w:val="EndnoteReference"/>
                <w:rFonts w:ascii="Arial" w:hAnsi="Arial" w:cs="Arial"/>
                <w:bCs/>
                <w:color w:val="FF7900"/>
                <w:sz w:val="24"/>
              </w:rPr>
              <w:endnoteReference w:id="1"/>
            </w:r>
          </w:p>
          <w:p w14:paraId="1BC209CB" w14:textId="745356B2" w:rsidR="00115644" w:rsidRPr="00C2263F" w:rsidRDefault="00115644" w:rsidP="00C2263F">
            <w:pPr>
              <w:ind w:left="669" w:right="-122" w:hanging="6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Pokiak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 xml:space="preserve">, James et </w:t>
            </w: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Mindy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Willett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>.</w:t>
            </w:r>
            <w:r w:rsidR="00144716" w:rsidRPr="00C2263F">
              <w:rPr>
                <w:rFonts w:ascii="Arial" w:hAnsi="Arial" w:cs="Arial"/>
                <w:sz w:val="20"/>
                <w:szCs w:val="20"/>
              </w:rPr>
              <w:t xml:space="preserve"> 2012, </w:t>
            </w:r>
            <w:r w:rsidR="00C87BCF" w:rsidRPr="00C22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Fiers d’être </w:t>
            </w:r>
            <w:proofErr w:type="spellStart"/>
            <w:r w:rsidR="00C87BCF" w:rsidRPr="00C22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Inuvialuits</w:t>
            </w:r>
            <w:proofErr w:type="spellEnd"/>
            <w:r w:rsidR="00144716" w:rsidRPr="00C226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413299" w:rsidRPr="00C2263F">
              <w:rPr>
                <w:rFonts w:ascii="Arial" w:hAnsi="Arial" w:cs="Arial"/>
                <w:iCs/>
                <w:sz w:val="20"/>
                <w:szCs w:val="20"/>
              </w:rPr>
              <w:t>Markham (Ont.</w:t>
            </w:r>
            <w:r w:rsidR="00144716" w:rsidRPr="00C2263F">
              <w:rPr>
                <w:rFonts w:ascii="Arial" w:hAnsi="Arial" w:cs="Arial"/>
                <w:iCs/>
                <w:sz w:val="20"/>
                <w:szCs w:val="20"/>
              </w:rPr>
              <w:t>),</w:t>
            </w:r>
            <w:r w:rsidR="00144716" w:rsidRPr="00C226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Fifth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 xml:space="preserve"> House Ltd.</w:t>
            </w:r>
            <w:r w:rsidRPr="00C226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00780" w:rsidRPr="00C2263F">
              <w:rPr>
                <w:rFonts w:ascii="Arial" w:hAnsi="Arial" w:cs="Arial"/>
                <w:iCs/>
                <w:sz w:val="20"/>
                <w:szCs w:val="20"/>
              </w:rPr>
              <w:t>ISBN : 978-1</w:t>
            </w:r>
            <w:r w:rsidR="00780B5F" w:rsidRPr="00C2263F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700780" w:rsidRPr="00C2263F">
              <w:rPr>
                <w:rFonts w:ascii="Arial" w:hAnsi="Arial" w:cs="Arial"/>
                <w:iCs/>
                <w:sz w:val="20"/>
                <w:szCs w:val="20"/>
              </w:rPr>
              <w:t>9270</w:t>
            </w:r>
            <w:r w:rsidR="00C2263F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700780" w:rsidRPr="00C2263F">
              <w:rPr>
                <w:rFonts w:ascii="Arial" w:hAnsi="Arial" w:cs="Arial"/>
                <w:iCs/>
                <w:sz w:val="20"/>
                <w:szCs w:val="20"/>
              </w:rPr>
              <w:t>8306</w:t>
            </w:r>
            <w:r w:rsidR="00C2263F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700780" w:rsidRPr="00C2263F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  <w:p w14:paraId="2435066C" w14:textId="0D09FDE3" w:rsidR="00B76650" w:rsidRPr="00C2263F" w:rsidRDefault="00D96FD5" w:rsidP="00463692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Résumé </w:t>
            </w:r>
            <w:r w:rsidR="00B76650"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BD3B8B" w:rsidRPr="00C2263F">
              <w:rPr>
                <w:rFonts w:ascii="Arial" w:hAnsi="Arial" w:cs="Arial"/>
                <w:sz w:val="20"/>
                <w:szCs w:val="20"/>
              </w:rPr>
              <w:t>Ce livre, qui fait partie d’une collection</w:t>
            </w:r>
            <w:r w:rsidR="00B76650" w:rsidRPr="00C2263F">
              <w:rPr>
                <w:rFonts w:ascii="Arial" w:hAnsi="Arial" w:cs="Arial"/>
                <w:sz w:val="20"/>
                <w:szCs w:val="20"/>
              </w:rPr>
              <w:t xml:space="preserve">, souligne les expériences et les visions du monde des </w:t>
            </w:r>
            <w:proofErr w:type="spellStart"/>
            <w:r w:rsidR="00B76650" w:rsidRPr="00C2263F">
              <w:rPr>
                <w:rFonts w:ascii="Arial" w:hAnsi="Arial" w:cs="Arial"/>
                <w:sz w:val="20"/>
                <w:szCs w:val="20"/>
              </w:rPr>
              <w:t>Inuvialuit</w:t>
            </w:r>
            <w:r w:rsidR="00C87BCF" w:rsidRPr="00C2263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B76650" w:rsidRPr="00C22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BCF" w:rsidRPr="00C2263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B76650" w:rsidRPr="00C2263F">
              <w:rPr>
                <w:rFonts w:ascii="Arial" w:hAnsi="Arial" w:cs="Arial"/>
                <w:sz w:val="20"/>
                <w:szCs w:val="20"/>
              </w:rPr>
              <w:t xml:space="preserve">Tuktoyaktuk. </w:t>
            </w:r>
            <w:r w:rsidR="00144716" w:rsidRPr="00C2263F">
              <w:rPr>
                <w:rFonts w:ascii="Arial" w:hAnsi="Arial" w:cs="Arial"/>
                <w:sz w:val="20"/>
                <w:szCs w:val="20"/>
              </w:rPr>
              <w:t>James et sa fille Rebecca vont à la chasse au bél</w:t>
            </w:r>
            <w:r w:rsidR="004D6097" w:rsidRPr="00C2263F">
              <w:rPr>
                <w:rFonts w:ascii="Arial" w:hAnsi="Arial" w:cs="Arial"/>
                <w:sz w:val="20"/>
                <w:szCs w:val="20"/>
              </w:rPr>
              <w:t>ou</w:t>
            </w:r>
            <w:r w:rsidR="00144716" w:rsidRPr="00C2263F">
              <w:rPr>
                <w:rFonts w:ascii="Arial" w:hAnsi="Arial" w:cs="Arial"/>
                <w:sz w:val="20"/>
                <w:szCs w:val="20"/>
              </w:rPr>
              <w:t>ga. Chasser et préparer les bél</w:t>
            </w:r>
            <w:r w:rsidR="004D6097" w:rsidRPr="00C2263F">
              <w:rPr>
                <w:rFonts w:ascii="Arial" w:hAnsi="Arial" w:cs="Arial"/>
                <w:sz w:val="20"/>
                <w:szCs w:val="20"/>
              </w:rPr>
              <w:t>o</w:t>
            </w:r>
            <w:r w:rsidR="00144716" w:rsidRPr="00C2263F">
              <w:rPr>
                <w:rFonts w:ascii="Arial" w:hAnsi="Arial" w:cs="Arial"/>
                <w:sz w:val="20"/>
                <w:szCs w:val="20"/>
              </w:rPr>
              <w:t>ugas sont d’une grande importance dans la cultur</w:t>
            </w:r>
            <w:r w:rsidR="007E2225" w:rsidRPr="00C2263F">
              <w:rPr>
                <w:rFonts w:ascii="Arial" w:hAnsi="Arial" w:cs="Arial"/>
                <w:sz w:val="20"/>
                <w:szCs w:val="20"/>
              </w:rPr>
              <w:t xml:space="preserve">e et l’histoire des </w:t>
            </w:r>
            <w:proofErr w:type="spellStart"/>
            <w:r w:rsidR="007E2225" w:rsidRPr="00C2263F">
              <w:rPr>
                <w:rFonts w:ascii="Arial" w:hAnsi="Arial" w:cs="Arial"/>
                <w:sz w:val="20"/>
                <w:szCs w:val="20"/>
              </w:rPr>
              <w:t>Inuvialuits</w:t>
            </w:r>
            <w:proofErr w:type="spellEnd"/>
            <w:r w:rsidR="007E2225" w:rsidRPr="00C2263F">
              <w:rPr>
                <w:rFonts w:ascii="Arial" w:hAnsi="Arial" w:cs="Arial"/>
                <w:sz w:val="20"/>
                <w:szCs w:val="20"/>
              </w:rPr>
              <w:t>.</w:t>
            </w:r>
            <w:r w:rsidR="00B76650" w:rsidRPr="00C22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442C49" w14:textId="624ACA19" w:rsidR="00B76650" w:rsidRPr="00C2263F" w:rsidRDefault="00B76650" w:rsidP="00606056">
            <w:pPr>
              <w:spacing w:before="120" w:after="60"/>
              <w:rPr>
                <w:rFonts w:ascii="Arial" w:hAnsi="Arial" w:cs="Arial"/>
                <w:b/>
                <w:bCs/>
                <w:color w:val="FF7900"/>
                <w:sz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Objectif</w:t>
            </w:r>
          </w:p>
          <w:p w14:paraId="7FFF53E9" w14:textId="0F10F394" w:rsidR="00955573" w:rsidRPr="00C2263F" w:rsidRDefault="00B76650" w:rsidP="003C15D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 xml:space="preserve">Cette leçon présente les expériences des </w:t>
            </w: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Inuvialuit</w:t>
            </w:r>
            <w:r w:rsidR="00103581" w:rsidRPr="00C2263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 xml:space="preserve"> de Tuktoyaktuk, une communauté </w:t>
            </w:r>
            <w:proofErr w:type="spellStart"/>
            <w:r w:rsidRPr="00C2263F">
              <w:rPr>
                <w:rFonts w:ascii="Arial" w:hAnsi="Arial" w:cs="Arial"/>
                <w:sz w:val="20"/>
                <w:szCs w:val="20"/>
              </w:rPr>
              <w:t>inuite</w:t>
            </w:r>
            <w:proofErr w:type="spellEnd"/>
            <w:r w:rsidRPr="00C2263F">
              <w:rPr>
                <w:rFonts w:ascii="Arial" w:hAnsi="Arial" w:cs="Arial"/>
                <w:sz w:val="20"/>
                <w:szCs w:val="20"/>
              </w:rPr>
              <w:t xml:space="preserve"> au-dessus du cercle polaire arctique au bord de la mer de Beaufort dans l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</w:rPr>
              <w:t>océan Arctiq</w:t>
            </w:r>
            <w:r w:rsidR="00BD3B8B" w:rsidRPr="00C2263F">
              <w:rPr>
                <w:rFonts w:ascii="Arial" w:hAnsi="Arial" w:cs="Arial"/>
                <w:sz w:val="20"/>
                <w:szCs w:val="20"/>
              </w:rPr>
              <w:t>ue. Les élèves examineront les manières do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nt la </w:t>
            </w:r>
            <w:r w:rsidR="00103581" w:rsidRPr="00C2263F">
              <w:rPr>
                <w:rFonts w:ascii="Arial" w:hAnsi="Arial" w:cs="Arial"/>
                <w:sz w:val="20"/>
                <w:szCs w:val="20"/>
              </w:rPr>
              <w:t>t</w:t>
            </w:r>
            <w:r w:rsidRPr="00C2263F">
              <w:rPr>
                <w:rFonts w:ascii="Arial" w:hAnsi="Arial" w:cs="Arial"/>
                <w:sz w:val="20"/>
                <w:szCs w:val="20"/>
              </w:rPr>
              <w:t>erre, la géographie et le climat façonnent les expé</w:t>
            </w:r>
            <w:r w:rsidR="00955573" w:rsidRPr="00C2263F">
              <w:rPr>
                <w:rFonts w:ascii="Arial" w:hAnsi="Arial" w:cs="Arial"/>
                <w:sz w:val="20"/>
                <w:szCs w:val="20"/>
              </w:rPr>
              <w:t>riences et les visions du monde.</w:t>
            </w:r>
          </w:p>
          <w:p w14:paraId="3494C513" w14:textId="30852C40" w:rsidR="00B76650" w:rsidRPr="00C2263F" w:rsidRDefault="00B76650" w:rsidP="003C15DF">
            <w:pPr>
              <w:spacing w:before="120" w:after="60"/>
              <w:rPr>
                <w:rFonts w:cs="Arial"/>
                <w:color w:val="FF7900"/>
                <w:sz w:val="24"/>
                <w:szCs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lastRenderedPageBreak/>
              <w:t>Introduction</w:t>
            </w:r>
          </w:p>
          <w:p w14:paraId="4A594311" w14:textId="4E3A8329" w:rsidR="00BD3E71" w:rsidRPr="00C2263F" w:rsidRDefault="00115644" w:rsidP="003C15DF">
            <w:pPr>
              <w:tabs>
                <w:tab w:val="left" w:pos="334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Localisez Tuktoyaktuk s</w:t>
            </w:r>
            <w:r w:rsidR="00BD3B8B" w:rsidRPr="00C2263F">
              <w:rPr>
                <w:rFonts w:ascii="Arial" w:hAnsi="Arial" w:cs="Arial"/>
                <w:sz w:val="20"/>
                <w:szCs w:val="20"/>
              </w:rPr>
              <w:t>ur la carte du Canada. Montrez d</w:t>
            </w:r>
            <w:r w:rsidR="00C95F27" w:rsidRPr="00C2263F">
              <w:rPr>
                <w:rFonts w:ascii="Arial" w:hAnsi="Arial" w:cs="Arial"/>
                <w:sz w:val="20"/>
                <w:szCs w:val="20"/>
              </w:rPr>
              <w:t>es images de la communauté et du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relief </w:t>
            </w:r>
            <w:r w:rsidR="00630272" w:rsidRPr="00C2263F">
              <w:rPr>
                <w:rFonts w:ascii="Arial" w:hAnsi="Arial" w:cs="Arial"/>
                <w:sz w:val="20"/>
                <w:szCs w:val="20"/>
              </w:rPr>
              <w:t>de l’environnement</w:t>
            </w:r>
            <w:r w:rsidR="00C95F27" w:rsidRPr="00C2263F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="00955573" w:rsidRPr="00C2263F">
              <w:rPr>
                <w:rFonts w:ascii="Arial" w:hAnsi="Arial" w:cs="Arial"/>
                <w:sz w:val="20"/>
                <w:szCs w:val="20"/>
              </w:rPr>
              <w:t>.</w:t>
            </w:r>
            <w:r w:rsidR="001777E6" w:rsidRPr="00C22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573" w:rsidRPr="00C2263F">
              <w:rPr>
                <w:rFonts w:ascii="Arial" w:hAnsi="Arial" w:cs="Arial"/>
                <w:sz w:val="20"/>
                <w:szCs w:val="20"/>
              </w:rPr>
              <w:t>D</w:t>
            </w:r>
            <w:r w:rsidRPr="00C2263F">
              <w:rPr>
                <w:rFonts w:ascii="Arial" w:hAnsi="Arial" w:cs="Arial"/>
                <w:sz w:val="20"/>
                <w:szCs w:val="20"/>
              </w:rPr>
              <w:t>emandez aux élèves comment l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="00C95F27" w:rsidRPr="00C2263F">
              <w:rPr>
                <w:rFonts w:ascii="Arial" w:hAnsi="Arial" w:cs="Arial"/>
                <w:sz w:val="20"/>
                <w:szCs w:val="20"/>
              </w:rPr>
              <w:t>eau, la glace, la neige et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le paysage façonnent l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="00955573" w:rsidRPr="00C2263F">
              <w:rPr>
                <w:rFonts w:ascii="Arial" w:hAnsi="Arial" w:cs="Arial"/>
                <w:sz w:val="20"/>
                <w:szCs w:val="20"/>
              </w:rPr>
              <w:t>identité de la communauté.</w:t>
            </w:r>
          </w:p>
          <w:p w14:paraId="5D6EC2DC" w14:textId="77777777" w:rsidR="00B76650" w:rsidRPr="00C2263F" w:rsidRDefault="00B76650" w:rsidP="00463692">
            <w:pPr>
              <w:spacing w:before="20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Activité/expérience</w:t>
            </w:r>
          </w:p>
          <w:p w14:paraId="70951498" w14:textId="274BFC1B" w:rsidR="00630272" w:rsidRPr="00C2263F" w:rsidRDefault="00630272" w:rsidP="00115644">
            <w:pPr>
              <w:tabs>
                <w:tab w:val="left" w:pos="3345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utilisant un tableau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SVA, demandez aux élèves 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 qu’ils savent au sujet du climat, de l’environnement et des activités linguistiques et culturelles des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Inuits de Tuktoyaktuk. Présentez un aperçu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 livre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d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emandez aux élèves de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 quelques questions auxquelles ils aimeraient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trouver </w:t>
            </w:r>
            <w:r w:rsidR="00C86EA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des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réponses en examinant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l’information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qui se trouv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dans le livre. Gardez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dernière colonne du tableau SVA, « Ce que j’ai appris », pour une activité de réflexion </w:t>
            </w:r>
            <w:r w:rsidR="00C95F2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que les élèves effectueront après avoir exploré le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livre.</w:t>
            </w:r>
          </w:p>
          <w:p w14:paraId="7D364A09" w14:textId="03448D8C" w:rsidR="00115644" w:rsidRPr="00C2263F" w:rsidRDefault="00C95F27" w:rsidP="00115644">
            <w:pPr>
              <w:tabs>
                <w:tab w:val="left" w:pos="3345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Lisez le livre à haute voix en fai</w:t>
            </w:r>
            <w:r w:rsidR="00115644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ant une pause après</w:t>
            </w:r>
            <w:r w:rsidR="00115644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chaque section pour la discussion et la synthèse de g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roupe. Ajoutez au tableau SVA les nouvelles compréhension</w:t>
            </w:r>
            <w:r w:rsidR="00115644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les questions d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es élèves.</w:t>
            </w:r>
          </w:p>
          <w:p w14:paraId="26C32C7D" w14:textId="0CE606C1" w:rsidR="00115644" w:rsidRPr="00C2263F" w:rsidRDefault="00115644" w:rsidP="00115644">
            <w:p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Demandez aux él</w:t>
            </w:r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èves de réfléchir aux questions suivantes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 :</w:t>
            </w:r>
          </w:p>
          <w:p w14:paraId="288E7C92" w14:textId="5DC239BA" w:rsidR="00115644" w:rsidRPr="00C2263F" w:rsidRDefault="00115644" w:rsidP="00115644">
            <w:pPr>
              <w:numPr>
                <w:ilvl w:val="0"/>
                <w:numId w:val="11"/>
              </w:num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Comment la culture </w:t>
            </w:r>
            <w:proofErr w:type="spellStart"/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inuite</w:t>
            </w:r>
            <w:proofErr w:type="spellEnd"/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a-t-elle changé au fil du temps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</w:p>
          <w:p w14:paraId="7D4DB99D" w14:textId="1FCB1FD1" w:rsidR="00115644" w:rsidRPr="00C2263F" w:rsidRDefault="00115644" w:rsidP="00115644">
            <w:pPr>
              <w:numPr>
                <w:ilvl w:val="0"/>
                <w:numId w:val="11"/>
              </w:num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 la vie</w:t>
            </w:r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d’aujourd’hui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est-elle différente </w:t>
            </w:r>
            <w:r w:rsidR="00C86EA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ou semblable à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celle du passé? </w:t>
            </w:r>
          </w:p>
          <w:p w14:paraId="29D6AE4D" w14:textId="77777777" w:rsidR="00115644" w:rsidRPr="00C2263F" w:rsidRDefault="00115644" w:rsidP="00115644">
            <w:pPr>
              <w:numPr>
                <w:ilvl w:val="0"/>
                <w:numId w:val="11"/>
              </w:num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À quoi ressemble la vie quotidienne des enfants </w:t>
            </w:r>
            <w:proofErr w:type="spellStart"/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inuits</w:t>
            </w:r>
            <w:proofErr w:type="spellEnd"/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2BE999F7" w14:textId="022C0CF1" w:rsidR="00115644" w:rsidRPr="00C2263F" w:rsidRDefault="00115644" w:rsidP="00007A4F">
            <w:pPr>
              <w:numPr>
                <w:ilvl w:val="0"/>
                <w:numId w:val="11"/>
              </w:num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Quelles traditions, </w:t>
            </w:r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quelles 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célébrations et </w:t>
            </w:r>
            <w:r w:rsidR="008775D8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quels 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récits font partie de cette communauté </w:t>
            </w:r>
            <w:proofErr w:type="spellStart"/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inuite</w:t>
            </w:r>
            <w:proofErr w:type="spellEnd"/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3BC451FA" w14:textId="0FB7CC81" w:rsidR="00B76650" w:rsidRPr="00C2263F" w:rsidRDefault="00115644" w:rsidP="00007A4F">
            <w:pPr>
              <w:numPr>
                <w:ilvl w:val="0"/>
                <w:numId w:val="11"/>
              </w:numPr>
              <w:tabs>
                <w:tab w:val="left" w:pos="334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Comment la géographie de la </w:t>
            </w:r>
            <w:r w:rsidR="00C86EA7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erre contribue-t-elle à l</w:t>
            </w:r>
            <w:r w:rsidR="00D96FD5"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Pr="00C2263F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identité de la communauté?</w:t>
            </w:r>
          </w:p>
          <w:p w14:paraId="7589B4F7" w14:textId="77777777" w:rsidR="00901E33" w:rsidRPr="00C2263F" w:rsidRDefault="00901E33" w:rsidP="00463692">
            <w:pPr>
              <w:spacing w:before="20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Conclusion</w:t>
            </w:r>
          </w:p>
          <w:p w14:paraId="131BDC16" w14:textId="058A3933" w:rsidR="004E320D" w:rsidRPr="00C2263F" w:rsidRDefault="00FB51E2" w:rsidP="004E320D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Revenez au tableau SVA et examinez l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information fournie par les élèves. Résumez les idées </w:t>
            </w:r>
            <w:r w:rsidR="004829A8" w:rsidRPr="00C2263F">
              <w:rPr>
                <w:rFonts w:ascii="Arial" w:hAnsi="Arial" w:cs="Arial"/>
                <w:sz w:val="20"/>
                <w:szCs w:val="20"/>
              </w:rPr>
              <w:t xml:space="preserve">principales </w:t>
            </w:r>
            <w:r w:rsidR="008775D8" w:rsidRPr="00C2263F">
              <w:rPr>
                <w:rFonts w:ascii="Arial" w:hAnsi="Arial" w:cs="Arial"/>
                <w:sz w:val="20"/>
                <w:szCs w:val="20"/>
              </w:rPr>
              <w:t>lors d’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="008775D8" w:rsidRPr="00C2263F">
              <w:rPr>
                <w:rFonts w:ascii="Arial" w:hAnsi="Arial" w:cs="Arial"/>
                <w:sz w:val="20"/>
                <w:szCs w:val="20"/>
              </w:rPr>
              <w:t xml:space="preserve">conversation de classe ou de </w:t>
            </w:r>
            <w:r w:rsidRPr="00C2263F">
              <w:rPr>
                <w:rFonts w:ascii="Arial" w:hAnsi="Arial" w:cs="Arial"/>
                <w:sz w:val="20"/>
                <w:szCs w:val="20"/>
              </w:rPr>
              <w:t>groupe. Demandez aux élèves ce qu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="008775D8" w:rsidRPr="00C2263F">
              <w:rPr>
                <w:rFonts w:ascii="Arial" w:hAnsi="Arial" w:cs="Arial"/>
                <w:sz w:val="20"/>
                <w:szCs w:val="20"/>
              </w:rPr>
              <w:t>ils ont appris sur les Inuits et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leurs liens avec leur famille, leur culture et la </w:t>
            </w:r>
            <w:r w:rsidR="004829A8" w:rsidRPr="00C2263F">
              <w:rPr>
                <w:rFonts w:ascii="Arial" w:hAnsi="Arial" w:cs="Arial"/>
                <w:sz w:val="20"/>
                <w:szCs w:val="20"/>
              </w:rPr>
              <w:t>t</w:t>
            </w:r>
            <w:r w:rsidRPr="00C2263F">
              <w:rPr>
                <w:rFonts w:ascii="Arial" w:hAnsi="Arial" w:cs="Arial"/>
                <w:sz w:val="20"/>
                <w:szCs w:val="20"/>
              </w:rPr>
              <w:t>erre.</w:t>
            </w:r>
          </w:p>
          <w:p w14:paraId="736F2F3F" w14:textId="1D520BEE" w:rsidR="004E320D" w:rsidRPr="00C2263F" w:rsidRDefault="004E320D" w:rsidP="004E320D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b/>
                <w:color w:val="FF7900"/>
                <w:sz w:val="24"/>
              </w:rPr>
              <w:t>Autres idées</w:t>
            </w:r>
          </w:p>
          <w:p w14:paraId="0B746931" w14:textId="2412164C" w:rsidR="004E320D" w:rsidRPr="00C2263F" w:rsidRDefault="001F23D8" w:rsidP="004E320D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En partant de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 xml:space="preserve"> leur réflexion, les élèves pourraien</w:t>
            </w:r>
            <w:r w:rsidRPr="00C2263F">
              <w:rPr>
                <w:rFonts w:ascii="Arial" w:hAnsi="Arial" w:cs="Arial"/>
                <w:sz w:val="20"/>
                <w:szCs w:val="20"/>
              </w:rPr>
              <w:t>t élabor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>er une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histoire en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 xml:space="preserve"> photos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à l’aide de trois à six images</w:t>
            </w:r>
            <w:r w:rsidR="00320DA5" w:rsidRPr="00C22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96C56" w:rsidRPr="00C2263F">
              <w:rPr>
                <w:rFonts w:ascii="Arial" w:hAnsi="Arial" w:cs="Arial"/>
                <w:sz w:val="20"/>
                <w:szCs w:val="20"/>
              </w:rPr>
              <w:t>chacune accompagnée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 xml:space="preserve"> d’une description de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certain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>s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aspects de la vie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2263F">
              <w:rPr>
                <w:rFonts w:ascii="Arial" w:hAnsi="Arial" w:cs="Arial"/>
                <w:sz w:val="20"/>
                <w:szCs w:val="20"/>
              </w:rPr>
              <w:t>ommunautaire</w:t>
            </w:r>
            <w:r w:rsidR="004E320D" w:rsidRPr="00C226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2F4066" w14:textId="547B23DE" w:rsidR="00901E33" w:rsidRPr="00C2263F" w:rsidRDefault="00901E33" w:rsidP="004E320D">
            <w:pPr>
              <w:tabs>
                <w:tab w:val="left" w:pos="3345"/>
              </w:tabs>
              <w:spacing w:before="240"/>
              <w:rPr>
                <w:rFonts w:ascii="Arial" w:hAnsi="Arial" w:cs="Arial"/>
                <w:b/>
                <w:color w:val="FF7900"/>
                <w:sz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Évaluation </w:t>
            </w:r>
            <w:r w:rsidR="003F0FCA"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de</w:t>
            </w: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 xml:space="preserve"> l</w:t>
            </w:r>
            <w:r w:rsidR="00D96FD5"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apprentissage des élèves</w:t>
            </w:r>
          </w:p>
          <w:p w14:paraId="7DC6601E" w14:textId="77777777" w:rsidR="00901E33" w:rsidRPr="00C2263F" w:rsidRDefault="00901E33" w:rsidP="00463692">
            <w:pPr>
              <w:tabs>
                <w:tab w:val="left" w:pos="3345"/>
              </w:tabs>
              <w:rPr>
                <w:rFonts w:ascii="Arial" w:hAnsi="Arial" w:cs="Arial"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Envisagez plusieurs manières dont les élèves peuvent démontrer leur compréhension de la façon dont les terres contribuent à façonner l</w:t>
            </w:r>
            <w:r w:rsidR="00D96FD5" w:rsidRPr="00C2263F">
              <w:rPr>
                <w:rFonts w:ascii="Arial" w:hAnsi="Arial" w:cs="Arial"/>
                <w:sz w:val="20"/>
                <w:szCs w:val="20"/>
              </w:rPr>
              <w:t>’</w:t>
            </w:r>
            <w:r w:rsidRPr="00C2263F">
              <w:rPr>
                <w:rFonts w:ascii="Arial" w:hAnsi="Arial" w:cs="Arial"/>
                <w:sz w:val="20"/>
                <w:szCs w:val="20"/>
              </w:rPr>
              <w:t>identité et la culture.</w:t>
            </w:r>
          </w:p>
          <w:p w14:paraId="3E6261A6" w14:textId="77777777" w:rsidR="00901E33" w:rsidRPr="00C2263F" w:rsidRDefault="00901E33" w:rsidP="00463692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01E33" w:rsidRPr="00C2263F" w14:paraId="67D053AC" w14:textId="77777777" w:rsidTr="00AC1206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0D0A5A72" w14:textId="5629591E" w:rsidR="002B775E" w:rsidRPr="00C2263F" w:rsidRDefault="00D96FD5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C2263F">
              <w:rPr>
                <w:rFonts w:cs="Arial"/>
                <w:bCs/>
                <w:color w:val="FF7900"/>
                <w:sz w:val="20"/>
                <w:szCs w:val="20"/>
              </w:rPr>
              <w:lastRenderedPageBreak/>
              <w:t>Mots-clés </w:t>
            </w:r>
            <w:r w:rsidR="002B775E" w:rsidRPr="00C2263F">
              <w:rPr>
                <w:rFonts w:cs="Arial"/>
                <w:bCs/>
                <w:color w:val="FF7900"/>
                <w:sz w:val="20"/>
                <w:szCs w:val="20"/>
              </w:rPr>
              <w:t>:</w:t>
            </w:r>
            <w:r w:rsidR="003F0FCA" w:rsidRPr="00C2263F">
              <w:rPr>
                <w:rFonts w:cs="Arial"/>
                <w:bCs/>
                <w:color w:val="FF7900"/>
                <w:sz w:val="20"/>
                <w:szCs w:val="20"/>
              </w:rPr>
              <w:t xml:space="preserve"> </w:t>
            </w:r>
            <w:r w:rsidR="009F0B5B" w:rsidRPr="00C2263F">
              <w:rPr>
                <w:rFonts w:cs="Arial"/>
                <w:b w:val="0"/>
                <w:color w:val="auto"/>
                <w:sz w:val="20"/>
                <w:szCs w:val="20"/>
              </w:rPr>
              <w:t>Inuit, Inuvialuit, Arctique, culture, communauté, géographie physique, géographie humaine,</w:t>
            </w:r>
            <w:r w:rsidR="002B775E" w:rsidRPr="00C2263F">
              <w:rPr>
                <w:rFonts w:cs="Arial"/>
                <w:b w:val="0"/>
                <w:color w:val="auto"/>
                <w:sz w:val="20"/>
                <w:szCs w:val="20"/>
              </w:rPr>
              <w:t xml:space="preserve"> diversité culturelle </w:t>
            </w:r>
          </w:p>
          <w:p w14:paraId="613C77E4" w14:textId="0BDE7F9F" w:rsidR="00901E33" w:rsidRPr="00C2263F" w:rsidRDefault="002B775E" w:rsidP="00463692">
            <w:pPr>
              <w:pStyle w:val="Title"/>
              <w:keepNext w:val="0"/>
              <w:keepLines w:val="0"/>
              <w:spacing w:before="12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C2263F">
              <w:rPr>
                <w:rFonts w:cs="Arial"/>
                <w:bCs/>
                <w:color w:val="FF7900"/>
                <w:sz w:val="20"/>
                <w:szCs w:val="20"/>
              </w:rPr>
              <w:t>Thèmes :</w:t>
            </w:r>
            <w:r w:rsidR="00D96FD5" w:rsidRPr="00C2263F">
              <w:rPr>
                <w:rFonts w:cs="Arial"/>
                <w:bCs/>
                <w:color w:val="FF7900"/>
                <w:sz w:val="20"/>
                <w:szCs w:val="20"/>
              </w:rPr>
              <w:t xml:space="preserve"> </w:t>
            </w:r>
            <w:r w:rsidR="009F0B5B" w:rsidRPr="00C2263F">
              <w:rPr>
                <w:rFonts w:cs="Arial"/>
                <w:b w:val="0"/>
                <w:color w:val="auto"/>
                <w:sz w:val="20"/>
                <w:szCs w:val="20"/>
              </w:rPr>
              <w:t>e</w:t>
            </w:r>
            <w:r w:rsidRPr="00C2263F">
              <w:rPr>
                <w:rFonts w:cs="Arial"/>
                <w:b w:val="0"/>
                <w:color w:val="auto"/>
                <w:sz w:val="20"/>
                <w:szCs w:val="20"/>
              </w:rPr>
              <w:t>xpérience et vision d</w:t>
            </w:r>
            <w:r w:rsidR="009F0B5B" w:rsidRPr="00C2263F">
              <w:rPr>
                <w:rFonts w:cs="Arial"/>
                <w:b w:val="0"/>
                <w:color w:val="auto"/>
                <w:sz w:val="20"/>
                <w:szCs w:val="20"/>
              </w:rPr>
              <w:t>u monde, communauté,</w:t>
            </w:r>
            <w:r w:rsidR="001F23D8" w:rsidRPr="00C2263F">
              <w:rPr>
                <w:rFonts w:cs="Arial"/>
                <w:b w:val="0"/>
                <w:color w:val="auto"/>
                <w:sz w:val="20"/>
                <w:szCs w:val="20"/>
              </w:rPr>
              <w:t xml:space="preserve"> sens du lieu</w:t>
            </w:r>
            <w:r w:rsidRPr="00C2263F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01E33" w:rsidRPr="00FA083B" w14:paraId="49795062" w14:textId="77777777" w:rsidTr="00AC1206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E26D243" w14:textId="1A833CFE" w:rsidR="00901E33" w:rsidRPr="00C2263F" w:rsidRDefault="002B775E" w:rsidP="00AC1206">
            <w:pPr>
              <w:spacing w:before="120" w:after="60"/>
              <w:rPr>
                <w:rFonts w:ascii="Arial" w:hAnsi="Arial" w:cs="Arial"/>
                <w:b/>
                <w:color w:val="FF7900"/>
                <w:sz w:val="24"/>
              </w:rPr>
            </w:pP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Contexte de l</w:t>
            </w:r>
            <w:r w:rsidR="00D96FD5"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’</w:t>
            </w:r>
            <w:r w:rsidRPr="00C2263F">
              <w:rPr>
                <w:rFonts w:ascii="Arial" w:hAnsi="Arial" w:cs="Arial"/>
                <w:b/>
                <w:bCs/>
                <w:color w:val="FF7900"/>
                <w:sz w:val="24"/>
              </w:rPr>
              <w:t>enseignant</w:t>
            </w:r>
            <w:r w:rsidR="002D3057" w:rsidRPr="00C2263F">
              <w:rPr>
                <w:rStyle w:val="EndnoteReference"/>
                <w:rFonts w:ascii="Arial" w:hAnsi="Arial" w:cs="Arial"/>
                <w:bCs/>
                <w:color w:val="FF7900"/>
                <w:sz w:val="24"/>
              </w:rPr>
              <w:endnoteReference w:id="2"/>
            </w:r>
          </w:p>
          <w:p w14:paraId="725D39F1" w14:textId="62B55378" w:rsidR="002B775E" w:rsidRPr="00C2263F" w:rsidRDefault="002B775E" w:rsidP="001156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Walking</w:t>
            </w:r>
            <w:proofErr w:type="spellEnd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Together</w:t>
            </w:r>
            <w:proofErr w:type="spellEnd"/>
            <w:r w:rsidR="005A0ABA"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0ABA" w:rsidRPr="00C2263F">
              <w:rPr>
                <w:rFonts w:ascii="Arial" w:hAnsi="Arial" w:cs="Arial"/>
                <w:bCs/>
                <w:sz w:val="20"/>
                <w:szCs w:val="20"/>
              </w:rPr>
              <w:t>(en anglais seulement)</w:t>
            </w:r>
          </w:p>
          <w:p w14:paraId="7D84B813" w14:textId="7F9987B5" w:rsidR="00115644" w:rsidRPr="00C2263F" w:rsidRDefault="00005709" w:rsidP="0011564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 xml:space="preserve">Lien à la terre - Explorer les liens - Documents : </w:t>
            </w:r>
            <w:r w:rsidR="00AA7D41" w:rsidRPr="00C2263F">
              <w:rPr>
                <w:rFonts w:ascii="Arial" w:hAnsi="Arial" w:cs="Arial"/>
                <w:sz w:val="20"/>
                <w:szCs w:val="20"/>
              </w:rPr>
              <w:t>La valeur de la terre</w:t>
            </w:r>
            <w:r w:rsidRPr="00C2263F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8" w:history="1">
              <w:r w:rsidR="005A0ABA" w:rsidRPr="00C2263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http://www.learnalberta.ca/content/aswt/connection_to_land/documents/value_of_land.pdf</w:t>
              </w:r>
            </w:hyperlink>
            <w:r w:rsidRPr="00C2263F">
              <w:rPr>
                <w:rFonts w:ascii="Arial" w:hAnsi="Arial" w:cs="Arial"/>
                <w:sz w:val="20"/>
                <w:szCs w:val="20"/>
              </w:rPr>
              <w:t>)</w:t>
            </w:r>
            <w:r w:rsidR="00AA7D41" w:rsidRPr="00C22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96B5E6" w14:textId="4A8F0418" w:rsidR="00BC1B89" w:rsidRPr="00C2263F" w:rsidRDefault="00BC1B89" w:rsidP="00BC1B89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C2263F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</w:t>
              </w:r>
            </w:hyperlink>
            <w:r w:rsidRPr="00C2263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BCD2248" w14:textId="6C029DFA" w:rsidR="002B775E" w:rsidRPr="00C2263F" w:rsidRDefault="005A0ABA" w:rsidP="0011564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Guiding</w:t>
            </w:r>
            <w:proofErr w:type="spellEnd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Voices</w:t>
            </w:r>
            <w:proofErr w:type="spellEnd"/>
            <w:r w:rsidR="00500CB3" w:rsidRPr="00C22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263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00CB3" w:rsidRPr="00C2263F">
              <w:rPr>
                <w:rFonts w:ascii="Arial" w:hAnsi="Arial" w:cs="Arial"/>
                <w:bCs/>
                <w:sz w:val="20"/>
                <w:szCs w:val="20"/>
              </w:rPr>
              <w:t>en anglais seulement)</w:t>
            </w:r>
          </w:p>
          <w:p w14:paraId="27A8E2F3" w14:textId="257B1F44" w:rsidR="002B775E" w:rsidRPr="00C2263F" w:rsidRDefault="00005709" w:rsidP="00463692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2263F">
              <w:rPr>
                <w:rFonts w:ascii="Arial" w:hAnsi="Arial" w:cs="Arial"/>
                <w:sz w:val="20"/>
                <w:szCs w:val="20"/>
              </w:rPr>
              <w:t>Expériences et visions du monde (</w:t>
            </w:r>
            <w:hyperlink r:id="rId10" w:history="1">
              <w:r w:rsidR="00AA7D41" w:rsidRPr="00C2263F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C2263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174000" w14:textId="77777777" w:rsidR="00005709" w:rsidRPr="00C2263F" w:rsidRDefault="00005709" w:rsidP="0000570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2263F">
              <w:rPr>
                <w:rFonts w:ascii="Arial" w:hAnsi="Arial" w:cs="Arial"/>
                <w:b/>
                <w:bCs/>
                <w:sz w:val="20"/>
                <w:szCs w:val="20"/>
              </w:rPr>
              <w:t>Tableau SVA en ligne</w:t>
            </w:r>
          </w:p>
          <w:p w14:paraId="3BF7E343" w14:textId="61874970" w:rsidR="00FA083B" w:rsidRPr="00C2263F" w:rsidRDefault="00FA083B" w:rsidP="00626FDB">
            <w:pPr>
              <w:pStyle w:val="ListParagraph"/>
              <w:numPr>
                <w:ilvl w:val="0"/>
                <w:numId w:val="9"/>
              </w:numPr>
              <w:spacing w:after="12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n-CA"/>
              </w:rPr>
              <w:t>Tableau S-V-A, 2008 Alberta Education</w:t>
            </w:r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en-CA"/>
              </w:rPr>
              <w:t xml:space="preserve">. </w:t>
            </w:r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On peut accéder </w:t>
            </w:r>
            <w:r w:rsidR="005A0ABA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au tableau</w:t>
            </w:r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dans la res</w:t>
            </w:r>
            <w:r w:rsidR="005A0ABA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s</w:t>
            </w:r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ource </w:t>
            </w:r>
            <w:proofErr w:type="spellStart"/>
            <w:r w:rsidR="00626FDB" w:rsidRPr="00C2263F">
              <w:rPr>
                <w:rStyle w:val="Hyperlink"/>
                <w:rFonts w:ascii="Arial" w:hAnsi="Arial" w:cs="Arial"/>
                <w:i/>
                <w:color w:val="000000" w:themeColor="text1"/>
                <w:sz w:val="20"/>
                <w:szCs w:val="20"/>
                <w:u w:val="none"/>
              </w:rPr>
              <w:t>Oniva</w:t>
            </w:r>
            <w:proofErr w:type="spellEnd"/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– Outils pédagogiques – Tableau S-V-A</w:t>
            </w:r>
            <w:r w:rsidR="005A0ABA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,</w:t>
            </w:r>
            <w:r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à l’adresse suivante : </w:t>
            </w:r>
            <w:hyperlink r:id="rId11" w:history="1">
              <w:r w:rsidR="00626FDB" w:rsidRPr="00C2263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http://www.learnalberta.ca/content/floniva/index.html?link=outils</w:t>
              </w:r>
            </w:hyperlink>
            <w:r w:rsidR="00626FDB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37FEEA8F" w14:textId="161A9B56" w:rsidR="00FA083B" w:rsidRPr="00C2263F" w:rsidRDefault="00C2263F" w:rsidP="00FA083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97C77" w:rsidRPr="00C2263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K-W-L Creator</w:t>
              </w:r>
            </w:hyperlink>
            <w:r w:rsidR="00497C77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(</w:t>
            </w:r>
            <w:hyperlink r:id="rId13" w:history="1">
              <w:r w:rsidR="00497C77" w:rsidRPr="00C2263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http://www.readwritethink.org/classroom-resources/student-interactives/creator-30846.html</w:t>
              </w:r>
            </w:hyperlink>
            <w:r w:rsidR="00497C77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)</w:t>
            </w:r>
            <w:r w:rsidR="00AA7D41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(en anglais</w:t>
            </w:r>
            <w:r w:rsidR="005A0ABA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seulement</w:t>
            </w:r>
            <w:r w:rsidR="00AA7D41" w:rsidRPr="00C2263F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</w:tr>
    </w:tbl>
    <w:p w14:paraId="5B1B3428" w14:textId="26E8041D" w:rsidR="00FA083B" w:rsidRPr="005A0ABA" w:rsidRDefault="00FA083B" w:rsidP="00626FDB"/>
    <w:sectPr w:rsidR="00FA083B" w:rsidRPr="005A0ABA" w:rsidSect="003C15DF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567" w:right="720" w:bottom="567" w:left="720" w:header="720" w:footer="567" w:gutter="0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4A70" w14:textId="77777777" w:rsidR="00EA6F4A" w:rsidRDefault="00EA6F4A" w:rsidP="00CF0402">
      <w:r>
        <w:separator/>
      </w:r>
    </w:p>
  </w:endnote>
  <w:endnote w:type="continuationSeparator" w:id="0">
    <w:p w14:paraId="7A09EAE0" w14:textId="77777777" w:rsidR="00EA6F4A" w:rsidRDefault="00EA6F4A" w:rsidP="00CF0402">
      <w:r>
        <w:continuationSeparator/>
      </w:r>
    </w:p>
  </w:endnote>
  <w:endnote w:id="1">
    <w:p w14:paraId="6CCE1C53" w14:textId="42D80C68" w:rsidR="002D3057" w:rsidRPr="002D3057" w:rsidRDefault="002D3057">
      <w:pPr>
        <w:pStyle w:val="EndnoteText"/>
      </w:pPr>
      <w:r w:rsidRPr="002D3057">
        <w:rPr>
          <w:rStyle w:val="EndnoteReference"/>
          <w:color w:val="FF7900"/>
        </w:rPr>
        <w:endnoteRef/>
      </w:r>
      <w:r>
        <w:t xml:space="preserve"> </w:t>
      </w:r>
      <w:r w:rsidRPr="002D3057">
        <w:rPr>
          <w:rFonts w:ascii="Arial" w:hAnsi="Arial" w:cs="Arial"/>
          <w:color w:val="FF7900"/>
          <w:sz w:val="18"/>
        </w:rPr>
        <w:t>Certaines</w:t>
      </w:r>
      <w:r w:rsidRPr="001674A2">
        <w:rPr>
          <w:rFonts w:ascii="Arial" w:hAnsi="Arial" w:cs="Arial"/>
          <w:color w:val="FF7900"/>
          <w:sz w:val="18"/>
        </w:rPr>
        <w:t xml:space="preserve"> ressources peuvent ne pas être autorisées, mais elles sont indiquées afin de suggérer des idées pouvant être utiles à l’enseignement et à l’apprentissage. C’est à l’utilisateur qu’il incombe d’en évaluer la pertinence. Les ressources choisies fournissent une perspective propre à une personne, à un groupe ou à une nation; elles ne sont pas destinées à représenter les points de vue de toutes les Premières Nations, de tous les Métis ou de tous les Inuits.</w:t>
      </w:r>
    </w:p>
  </w:endnote>
  <w:endnote w:id="2">
    <w:p w14:paraId="17C733A8" w14:textId="16FF8585" w:rsidR="002D3057" w:rsidRPr="002D3057" w:rsidRDefault="002D3057">
      <w:pPr>
        <w:pStyle w:val="EndnoteText"/>
      </w:pPr>
      <w:r w:rsidRPr="002D3057">
        <w:rPr>
          <w:rStyle w:val="EndnoteReference"/>
          <w:color w:val="FF7900"/>
        </w:rPr>
        <w:endnoteRef/>
      </w:r>
      <w:r>
        <w:t xml:space="preserve"> </w:t>
      </w:r>
      <w:r w:rsidRPr="001674A2">
        <w:rPr>
          <w:rFonts w:ascii="Arial" w:hAnsi="Arial"/>
          <w:color w:val="FF7900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9884" w14:textId="7622010B" w:rsidR="00CF0402" w:rsidRPr="00BC1B89" w:rsidRDefault="00BC1B89" w:rsidP="00BC1B89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D3443DB" wp14:editId="391C0326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C2263F">
      <w:rPr>
        <w:noProof/>
        <w:color w:val="FF7900"/>
      </w:rPr>
      <w:t>2</w:t>
    </w:r>
    <w:r>
      <w:rPr>
        <w:noProof/>
        <w:color w:val="FF79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4B70" w14:textId="420D181A" w:rsidR="00EF6E89" w:rsidRPr="00BC1B89" w:rsidRDefault="00BC1B89" w:rsidP="00BC1B89">
    <w:pPr>
      <w:pStyle w:val="Footer"/>
      <w:tabs>
        <w:tab w:val="right" w:pos="10800"/>
      </w:tabs>
      <w:spacing w:before="120"/>
      <w:rPr>
        <w:color w:val="FF7900"/>
      </w:rPr>
    </w:pPr>
    <w:r>
      <w:rPr>
        <w:color w:val="FF7900"/>
      </w:rPr>
      <w:t xml:space="preserve">Exemple de plan de leçon </w:t>
    </w: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02B19370" wp14:editId="7171DFDD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7900"/>
      </w:rPr>
      <w:tab/>
    </w:r>
    <w:r>
      <w:rPr>
        <w:color w:val="FF7900"/>
      </w:rPr>
      <w:fldChar w:fldCharType="begin"/>
    </w:r>
    <w:r>
      <w:rPr>
        <w:color w:val="FF7900"/>
      </w:rPr>
      <w:instrText xml:space="preserve"> PAGE   \* MERGEFORMAT </w:instrText>
    </w:r>
    <w:r>
      <w:rPr>
        <w:color w:val="FF7900"/>
      </w:rPr>
      <w:fldChar w:fldCharType="separate"/>
    </w:r>
    <w:r w:rsidR="00C2263F">
      <w:rPr>
        <w:noProof/>
        <w:color w:val="FF7900"/>
      </w:rPr>
      <w:t>1</w:t>
    </w:r>
    <w:r>
      <w:rPr>
        <w:noProof/>
        <w:color w:val="FF79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04DA" w14:textId="77777777" w:rsidR="00EA6F4A" w:rsidRDefault="00EA6F4A" w:rsidP="00CF0402">
      <w:r>
        <w:separator/>
      </w:r>
    </w:p>
  </w:footnote>
  <w:footnote w:type="continuationSeparator" w:id="0">
    <w:p w14:paraId="3E93DB15" w14:textId="77777777" w:rsidR="00EA6F4A" w:rsidRDefault="00EA6F4A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A096" w14:textId="77777777" w:rsidR="00CD4A57" w:rsidRPr="003C15DF" w:rsidRDefault="003E7C3A" w:rsidP="00463692">
    <w:pPr>
      <w:pStyle w:val="Footer"/>
      <w:tabs>
        <w:tab w:val="right" w:pos="10800"/>
      </w:tabs>
      <w:spacing w:after="120"/>
      <w:rPr>
        <w:color w:val="FF7900"/>
      </w:rPr>
    </w:pPr>
    <w:r>
      <w:rPr>
        <w:color w:val="FF7900"/>
      </w:rPr>
      <w:t>Études sociales, 2</w:t>
    </w:r>
    <w:r>
      <w:rPr>
        <w:color w:val="FF7900"/>
        <w:vertAlign w:val="superscript"/>
      </w:rPr>
      <w:t>e</w:t>
    </w:r>
    <w:r>
      <w:rPr>
        <w:color w:val="FF7900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0CC"/>
    <w:multiLevelType w:val="hybridMultilevel"/>
    <w:tmpl w:val="48008DC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4" w15:restartNumberingAfterBreak="0">
    <w:nsid w:val="1C9409AE"/>
    <w:multiLevelType w:val="hybridMultilevel"/>
    <w:tmpl w:val="ECBC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4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F83"/>
    <w:rsid w:val="00005709"/>
    <w:rsid w:val="000512BA"/>
    <w:rsid w:val="000566BB"/>
    <w:rsid w:val="00070238"/>
    <w:rsid w:val="0009005C"/>
    <w:rsid w:val="000E7895"/>
    <w:rsid w:val="000E7CAC"/>
    <w:rsid w:val="001004F8"/>
    <w:rsid w:val="00103581"/>
    <w:rsid w:val="00115644"/>
    <w:rsid w:val="00142704"/>
    <w:rsid w:val="00144716"/>
    <w:rsid w:val="00153757"/>
    <w:rsid w:val="001674A2"/>
    <w:rsid w:val="00175DC1"/>
    <w:rsid w:val="001777E6"/>
    <w:rsid w:val="00177D22"/>
    <w:rsid w:val="00192E24"/>
    <w:rsid w:val="00195B26"/>
    <w:rsid w:val="001A47A6"/>
    <w:rsid w:val="001E4F32"/>
    <w:rsid w:val="001F23D8"/>
    <w:rsid w:val="002015EB"/>
    <w:rsid w:val="002057EE"/>
    <w:rsid w:val="00210685"/>
    <w:rsid w:val="002149C2"/>
    <w:rsid w:val="002266CC"/>
    <w:rsid w:val="00255C42"/>
    <w:rsid w:val="0029065A"/>
    <w:rsid w:val="00297B9E"/>
    <w:rsid w:val="002A0DCE"/>
    <w:rsid w:val="002A22BC"/>
    <w:rsid w:val="002A4AFA"/>
    <w:rsid w:val="002B07D8"/>
    <w:rsid w:val="002B775E"/>
    <w:rsid w:val="002C0282"/>
    <w:rsid w:val="002C2512"/>
    <w:rsid w:val="002D3057"/>
    <w:rsid w:val="002E15FF"/>
    <w:rsid w:val="002F3BD6"/>
    <w:rsid w:val="00302DDD"/>
    <w:rsid w:val="00304CA7"/>
    <w:rsid w:val="00320C72"/>
    <w:rsid w:val="00320DA5"/>
    <w:rsid w:val="003363D6"/>
    <w:rsid w:val="00345EC5"/>
    <w:rsid w:val="00351925"/>
    <w:rsid w:val="00362FA4"/>
    <w:rsid w:val="003B11A3"/>
    <w:rsid w:val="003C15DF"/>
    <w:rsid w:val="003E7C3A"/>
    <w:rsid w:val="003F0FCA"/>
    <w:rsid w:val="00404325"/>
    <w:rsid w:val="00404C9E"/>
    <w:rsid w:val="00406875"/>
    <w:rsid w:val="00413299"/>
    <w:rsid w:val="0042195F"/>
    <w:rsid w:val="00426FFB"/>
    <w:rsid w:val="00431633"/>
    <w:rsid w:val="00463692"/>
    <w:rsid w:val="0046478F"/>
    <w:rsid w:val="004829A8"/>
    <w:rsid w:val="004927E3"/>
    <w:rsid w:val="00497C77"/>
    <w:rsid w:val="004A6B02"/>
    <w:rsid w:val="004B488A"/>
    <w:rsid w:val="004C3639"/>
    <w:rsid w:val="004D6097"/>
    <w:rsid w:val="004E1E4E"/>
    <w:rsid w:val="004E320D"/>
    <w:rsid w:val="004E705A"/>
    <w:rsid w:val="004F2569"/>
    <w:rsid w:val="004F5CB5"/>
    <w:rsid w:val="00500CB3"/>
    <w:rsid w:val="005109F5"/>
    <w:rsid w:val="0052516B"/>
    <w:rsid w:val="0053692E"/>
    <w:rsid w:val="00575303"/>
    <w:rsid w:val="00582EE3"/>
    <w:rsid w:val="00596C56"/>
    <w:rsid w:val="005A0ABA"/>
    <w:rsid w:val="005C0B3A"/>
    <w:rsid w:val="005C4B02"/>
    <w:rsid w:val="005C58FB"/>
    <w:rsid w:val="005C5EC5"/>
    <w:rsid w:val="005D738F"/>
    <w:rsid w:val="005E4016"/>
    <w:rsid w:val="005F0C1E"/>
    <w:rsid w:val="005F26A8"/>
    <w:rsid w:val="005F2FF9"/>
    <w:rsid w:val="00606056"/>
    <w:rsid w:val="006073AC"/>
    <w:rsid w:val="00611DDC"/>
    <w:rsid w:val="006236E1"/>
    <w:rsid w:val="00626FDB"/>
    <w:rsid w:val="00630272"/>
    <w:rsid w:val="00634BFB"/>
    <w:rsid w:val="00643FFF"/>
    <w:rsid w:val="00654AE2"/>
    <w:rsid w:val="00655086"/>
    <w:rsid w:val="00662700"/>
    <w:rsid w:val="00671B9F"/>
    <w:rsid w:val="0068073F"/>
    <w:rsid w:val="006A3A64"/>
    <w:rsid w:val="006A44A8"/>
    <w:rsid w:val="006B4323"/>
    <w:rsid w:val="006B4B37"/>
    <w:rsid w:val="006C3D5A"/>
    <w:rsid w:val="00700780"/>
    <w:rsid w:val="00704DAB"/>
    <w:rsid w:val="0072053E"/>
    <w:rsid w:val="00731993"/>
    <w:rsid w:val="00747093"/>
    <w:rsid w:val="0075192E"/>
    <w:rsid w:val="007577AE"/>
    <w:rsid w:val="00770D10"/>
    <w:rsid w:val="007733DF"/>
    <w:rsid w:val="00780B5F"/>
    <w:rsid w:val="00795923"/>
    <w:rsid w:val="007A4B21"/>
    <w:rsid w:val="007E2225"/>
    <w:rsid w:val="007F758F"/>
    <w:rsid w:val="00841262"/>
    <w:rsid w:val="00852FC9"/>
    <w:rsid w:val="008775D8"/>
    <w:rsid w:val="00877825"/>
    <w:rsid w:val="00895706"/>
    <w:rsid w:val="008B6710"/>
    <w:rsid w:val="008F4B6A"/>
    <w:rsid w:val="00900A80"/>
    <w:rsid w:val="00901E33"/>
    <w:rsid w:val="00901F78"/>
    <w:rsid w:val="00915731"/>
    <w:rsid w:val="00924FF1"/>
    <w:rsid w:val="00925FF3"/>
    <w:rsid w:val="009267E0"/>
    <w:rsid w:val="00937212"/>
    <w:rsid w:val="00942B81"/>
    <w:rsid w:val="00955573"/>
    <w:rsid w:val="009612E7"/>
    <w:rsid w:val="00967EB0"/>
    <w:rsid w:val="00987D5D"/>
    <w:rsid w:val="009B3116"/>
    <w:rsid w:val="009C0BB0"/>
    <w:rsid w:val="009F0B5B"/>
    <w:rsid w:val="009F7E8D"/>
    <w:rsid w:val="00A03FF5"/>
    <w:rsid w:val="00A20DAC"/>
    <w:rsid w:val="00A26870"/>
    <w:rsid w:val="00A5302A"/>
    <w:rsid w:val="00A9422B"/>
    <w:rsid w:val="00AA435A"/>
    <w:rsid w:val="00AA7D41"/>
    <w:rsid w:val="00AB397C"/>
    <w:rsid w:val="00AC1206"/>
    <w:rsid w:val="00AF460B"/>
    <w:rsid w:val="00AF5C1B"/>
    <w:rsid w:val="00B12DAC"/>
    <w:rsid w:val="00B23DFC"/>
    <w:rsid w:val="00B33949"/>
    <w:rsid w:val="00B35852"/>
    <w:rsid w:val="00B44D77"/>
    <w:rsid w:val="00B44EB1"/>
    <w:rsid w:val="00B56492"/>
    <w:rsid w:val="00B65FC3"/>
    <w:rsid w:val="00B67132"/>
    <w:rsid w:val="00B76650"/>
    <w:rsid w:val="00B84A43"/>
    <w:rsid w:val="00B856A5"/>
    <w:rsid w:val="00BC1B89"/>
    <w:rsid w:val="00BD3B8B"/>
    <w:rsid w:val="00BD3E71"/>
    <w:rsid w:val="00BE0C9E"/>
    <w:rsid w:val="00BE6723"/>
    <w:rsid w:val="00BE72E4"/>
    <w:rsid w:val="00BF0DFE"/>
    <w:rsid w:val="00C13684"/>
    <w:rsid w:val="00C2263F"/>
    <w:rsid w:val="00C246A3"/>
    <w:rsid w:val="00C42B2D"/>
    <w:rsid w:val="00C45AF1"/>
    <w:rsid w:val="00C50825"/>
    <w:rsid w:val="00C86EA7"/>
    <w:rsid w:val="00C87BCF"/>
    <w:rsid w:val="00C95F27"/>
    <w:rsid w:val="00CB20D7"/>
    <w:rsid w:val="00CB6CD8"/>
    <w:rsid w:val="00CD3A5E"/>
    <w:rsid w:val="00CD4A57"/>
    <w:rsid w:val="00CF0402"/>
    <w:rsid w:val="00D00B17"/>
    <w:rsid w:val="00D31C56"/>
    <w:rsid w:val="00D35920"/>
    <w:rsid w:val="00D41D2D"/>
    <w:rsid w:val="00D6153D"/>
    <w:rsid w:val="00D648DC"/>
    <w:rsid w:val="00D67427"/>
    <w:rsid w:val="00D73DC0"/>
    <w:rsid w:val="00D8300A"/>
    <w:rsid w:val="00D96FD5"/>
    <w:rsid w:val="00DD0A98"/>
    <w:rsid w:val="00E038D3"/>
    <w:rsid w:val="00E15499"/>
    <w:rsid w:val="00E15CD0"/>
    <w:rsid w:val="00E33701"/>
    <w:rsid w:val="00E35275"/>
    <w:rsid w:val="00E540C7"/>
    <w:rsid w:val="00E657D5"/>
    <w:rsid w:val="00E66ACC"/>
    <w:rsid w:val="00E81ED0"/>
    <w:rsid w:val="00E97484"/>
    <w:rsid w:val="00EA2D7B"/>
    <w:rsid w:val="00EA6F4A"/>
    <w:rsid w:val="00EB47D1"/>
    <w:rsid w:val="00EB4BC0"/>
    <w:rsid w:val="00EB4CD2"/>
    <w:rsid w:val="00ED773D"/>
    <w:rsid w:val="00EE5FED"/>
    <w:rsid w:val="00EF4E00"/>
    <w:rsid w:val="00EF4F83"/>
    <w:rsid w:val="00EF6E89"/>
    <w:rsid w:val="00F159FC"/>
    <w:rsid w:val="00F33D31"/>
    <w:rsid w:val="00F35644"/>
    <w:rsid w:val="00F4147E"/>
    <w:rsid w:val="00F45B4A"/>
    <w:rsid w:val="00F62B0B"/>
    <w:rsid w:val="00F77D1A"/>
    <w:rsid w:val="00F86460"/>
    <w:rsid w:val="00F9217F"/>
    <w:rsid w:val="00FA083B"/>
    <w:rsid w:val="00FB4A17"/>
    <w:rsid w:val="00FB51E2"/>
    <w:rsid w:val="00FC0EA0"/>
    <w:rsid w:val="00FD17D0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1D671975"/>
  <w15:docId w15:val="{596D16C9-3757-41BA-A46B-598D7CCB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DD0A98"/>
    <w:pPr>
      <w:spacing w:before="0" w:after="120"/>
    </w:pPr>
    <w:rPr>
      <w:rFonts w:ascii="Arial" w:hAnsi="Arial"/>
      <w:color w:val="C99B09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C45AF1"/>
    <w:rPr>
      <w:rFonts w:ascii="Arial" w:eastAsiaTheme="majorEastAsia" w:hAnsi="Arial" w:cstheme="majorBidi"/>
      <w:b/>
      <w:color w:val="C99B09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582EE3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582EE3"/>
    <w:pPr>
      <w:spacing w:after="60"/>
    </w:pPr>
    <w:rPr>
      <w:rFonts w:ascii="Times New Roman" w:hAnsi="Times New Roman"/>
      <w:b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582EE3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2EE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smallTabletitle">
    <w:name w:val="small Table title"/>
    <w:basedOn w:val="Normal"/>
    <w:qFormat/>
    <w:rsid w:val="000566BB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0566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4068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650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650"/>
    <w:rPr>
      <w:rFonts w:eastAsiaTheme="minorEastAsi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D41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3B"/>
    <w:rPr>
      <w:rFonts w:asciiTheme="majorHAnsi" w:eastAsiaTheme="majorEastAsia" w:hAnsiTheme="majorHAnsi" w:cstheme="majorBidi"/>
      <w:color w:val="2E74B5" w:themeColor="accent1" w:themeShade="BF"/>
      <w:lang w:val="fr-CA"/>
    </w:rPr>
  </w:style>
  <w:style w:type="paragraph" w:styleId="BodyTextIndent">
    <w:name w:val="Body Text Indent"/>
    <w:basedOn w:val="Normal"/>
    <w:link w:val="BodyTextIndentChar"/>
    <w:rsid w:val="00FA083B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A08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aswt/connection_to_land/documents/value_of_land.pdf" TargetMode="External"/><Relationship Id="rId13" Type="http://schemas.openxmlformats.org/officeDocument/2006/relationships/hyperlink" Target="http://www.readwritethink.org/classroom-resources/student-interactives/creator-3084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readwritethink.org/classroom-resources/student-interactives/creator-3084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alberta.ca/content/floniva/index.html?link=outi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arnalberta.ca/content/fnmigv/index.htm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learnalberta.ca/content/asw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96494-21D6-4225-89F3-D5737E0E2E3F}"/>
</file>

<file path=customXml/itemProps2.xml><?xml version="1.0" encoding="utf-8"?>
<ds:datastoreItem xmlns:ds="http://schemas.openxmlformats.org/officeDocument/2006/customXml" ds:itemID="{8B21EB61-DD56-4302-B245-8724BB31309F}"/>
</file>

<file path=customXml/itemProps3.xml><?xml version="1.0" encoding="utf-8"?>
<ds:datastoreItem xmlns:ds="http://schemas.openxmlformats.org/officeDocument/2006/customXml" ds:itemID="{0EF4AC64-7B40-48F9-8AD6-FB7B078AE9DD}"/>
</file>

<file path=customXml/itemProps4.xml><?xml version="1.0" encoding="utf-8"?>
<ds:datastoreItem xmlns:ds="http://schemas.openxmlformats.org/officeDocument/2006/customXml" ds:itemID="{11EBB745-97E8-42F9-8998-A78BE99D5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5</cp:revision>
  <cp:lastPrinted>2020-01-08T15:54:00Z</cp:lastPrinted>
  <dcterms:created xsi:type="dcterms:W3CDTF">2020-01-08T15:43:00Z</dcterms:created>
  <dcterms:modified xsi:type="dcterms:W3CDTF">2020-01-14T15:19:00Z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</Properties>
</file>