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C05017"/>
          <w:left w:val="single" w:sz="8" w:space="0" w:color="C05017"/>
          <w:bottom w:val="single" w:sz="8" w:space="0" w:color="C05017"/>
          <w:right w:val="single" w:sz="8" w:space="0" w:color="C05017"/>
          <w:insideH w:val="single" w:sz="6" w:space="0" w:color="C05017"/>
          <w:insideV w:val="single" w:sz="6" w:space="0" w:color="C050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C33302" w14:paraId="4E24AE00" w14:textId="77777777" w:rsidTr="00A36E23">
        <w:trPr>
          <w:trHeight w:val="620"/>
        </w:trPr>
        <w:tc>
          <w:tcPr>
            <w:tcW w:w="10800" w:type="dxa"/>
            <w:shd w:val="clear" w:color="auto" w:fill="FF7900"/>
            <w:vAlign w:val="center"/>
          </w:tcPr>
          <w:p w14:paraId="6D86241F" w14:textId="6126C2B3" w:rsidR="002A4AFA" w:rsidRPr="00C33302" w:rsidRDefault="00A44174" w:rsidP="008C26D9">
            <w:pPr>
              <w:pStyle w:val="TableTitle"/>
              <w:rPr>
                <w:sz w:val="50"/>
                <w:szCs w:val="50"/>
              </w:rPr>
            </w:pPr>
            <w:r>
              <w:rPr>
                <w:sz w:val="50"/>
                <w:szCs w:val="50"/>
              </w:rPr>
              <w:t>ÉTUDES SOCIALES | PLAN DE LEÇON | 4</w:t>
            </w:r>
            <w:r>
              <w:rPr>
                <w:caps w:val="0"/>
                <w:sz w:val="50"/>
                <w:szCs w:val="50"/>
                <w:vertAlign w:val="superscript"/>
              </w:rPr>
              <w:t>e</w:t>
            </w:r>
            <w:r w:rsidR="00FD3B76">
              <w:rPr>
                <w:sz w:val="50"/>
                <w:szCs w:val="50"/>
              </w:rPr>
              <w:t> </w:t>
            </w:r>
            <w:r>
              <w:rPr>
                <w:sz w:val="50"/>
                <w:szCs w:val="50"/>
              </w:rPr>
              <w:t>ANNÉE</w:t>
            </w:r>
          </w:p>
        </w:tc>
      </w:tr>
      <w:tr w:rsidR="002A4AFA" w:rsidRPr="00C33302" w14:paraId="09BBF2FC" w14:textId="77777777" w:rsidTr="00A36E23">
        <w:trPr>
          <w:trHeight w:val="58"/>
        </w:trPr>
        <w:tc>
          <w:tcPr>
            <w:tcW w:w="10800" w:type="dxa"/>
            <w:shd w:val="clear" w:color="auto" w:fill="auto"/>
            <w:vAlign w:val="center"/>
          </w:tcPr>
          <w:p w14:paraId="70340FD6" w14:textId="77777777" w:rsidR="005A49CE" w:rsidRPr="00C33302" w:rsidRDefault="005A49CE" w:rsidP="008C26D9">
            <w:pPr>
              <w:suppressAutoHyphens/>
              <w:spacing w:after="120"/>
              <w:rPr>
                <w:rFonts w:ascii="Arial" w:hAnsi="Arial" w:cs="Arial"/>
                <w:sz w:val="20"/>
                <w:szCs w:val="20"/>
              </w:rPr>
            </w:pPr>
            <w:r w:rsidRPr="00C33302">
              <w:rPr>
                <w:rFonts w:ascii="Arial" w:hAnsi="Arial" w:cs="Arial"/>
                <w:sz w:val="20"/>
                <w:szCs w:val="20"/>
              </w:rPr>
              <w:t>Cet exemple de plan de leçon appuie l</w:t>
            </w:r>
            <w:r w:rsidR="00AF004E" w:rsidRPr="00C33302">
              <w:rPr>
                <w:rFonts w:ascii="Arial" w:hAnsi="Arial" w:cs="Arial"/>
                <w:sz w:val="20"/>
                <w:szCs w:val="20"/>
              </w:rPr>
              <w:t>’</w:t>
            </w:r>
            <w:r w:rsidRPr="00C33302">
              <w:rPr>
                <w:rFonts w:ascii="Arial" w:hAnsi="Arial" w:cs="Arial"/>
                <w:sz w:val="20"/>
                <w:szCs w:val="20"/>
              </w:rPr>
              <w:t xml:space="preserve">éducation pour la réconciliation </w:t>
            </w:r>
            <w:r w:rsidR="00C003B2">
              <w:rPr>
                <w:rFonts w:ascii="Arial" w:hAnsi="Arial" w:cs="Arial"/>
                <w:sz w:val="20"/>
                <w:szCs w:val="20"/>
              </w:rPr>
              <w:t>en associant</w:t>
            </w:r>
            <w:r w:rsidRPr="00C33302">
              <w:rPr>
                <w:rFonts w:ascii="Arial" w:hAnsi="Arial" w:cs="Arial"/>
                <w:sz w:val="20"/>
                <w:szCs w:val="20"/>
              </w:rPr>
              <w:t xml:space="preserve"> des perspectives des Premières Nations, des Métis et des Inuits</w:t>
            </w:r>
            <w:r w:rsidR="00C003B2" w:rsidRPr="00C003B2">
              <w:rPr>
                <w:rFonts w:ascii="Arial" w:hAnsi="Arial" w:cs="Arial"/>
                <w:sz w:val="20"/>
                <w:szCs w:val="20"/>
              </w:rPr>
              <w:t>, ainsi que de l’information sur les traités et les expériences vécues dans les pensionnats (écoles résidentielles), aux résultats d’apprentissage des programmes d’études actuels d’études sociales de l’Alberta pour les élèves de la</w:t>
            </w:r>
            <w:bookmarkStart w:id="0" w:name="_GoBack"/>
            <w:bookmarkEnd w:id="0"/>
            <w:r w:rsidR="00C003B2" w:rsidRPr="00C003B2">
              <w:rPr>
                <w:rFonts w:ascii="Arial" w:hAnsi="Arial" w:cs="Arial"/>
                <w:sz w:val="20"/>
                <w:szCs w:val="20"/>
              </w:rPr>
              <w:t xml:space="preserve"> 1</w:t>
            </w:r>
            <w:r w:rsidR="00C003B2" w:rsidRPr="00C003B2">
              <w:rPr>
                <w:rFonts w:ascii="Arial" w:hAnsi="Arial" w:cs="Arial"/>
                <w:sz w:val="20"/>
                <w:szCs w:val="20"/>
                <w:vertAlign w:val="superscript"/>
              </w:rPr>
              <w:t>re</w:t>
            </w:r>
            <w:r w:rsidR="00C003B2" w:rsidRPr="00C003B2">
              <w:rPr>
                <w:rFonts w:ascii="Arial" w:hAnsi="Arial" w:cs="Arial"/>
                <w:sz w:val="20"/>
                <w:szCs w:val="20"/>
              </w:rPr>
              <w:t xml:space="preserve"> à la 9</w:t>
            </w:r>
            <w:r w:rsidR="00C003B2" w:rsidRPr="00C003B2">
              <w:rPr>
                <w:rFonts w:ascii="Arial" w:hAnsi="Arial" w:cs="Arial"/>
                <w:sz w:val="20"/>
                <w:szCs w:val="20"/>
                <w:vertAlign w:val="superscript"/>
              </w:rPr>
              <w:t>e</w:t>
            </w:r>
            <w:r w:rsidR="00C003B2">
              <w:rPr>
                <w:rFonts w:ascii="Arial" w:hAnsi="Arial" w:cs="Arial"/>
                <w:sz w:val="20"/>
                <w:szCs w:val="20"/>
              </w:rPr>
              <w:t> année</w:t>
            </w:r>
            <w:r w:rsidRPr="00C33302">
              <w:rPr>
                <w:rFonts w:ascii="Arial" w:hAnsi="Arial" w:cs="Arial"/>
                <w:sz w:val="20"/>
                <w:szCs w:val="20"/>
              </w:rPr>
              <w:t xml:space="preserve">.  </w:t>
            </w:r>
          </w:p>
          <w:p w14:paraId="18507CC8" w14:textId="77777777" w:rsidR="005A49CE" w:rsidRPr="00C33302" w:rsidRDefault="005A49CE" w:rsidP="008C26D9">
            <w:pPr>
              <w:suppressAutoHyphens/>
              <w:rPr>
                <w:rFonts w:ascii="Arial" w:hAnsi="Arial" w:cs="Arial"/>
                <w:sz w:val="20"/>
                <w:szCs w:val="20"/>
              </w:rPr>
            </w:pPr>
            <w:r w:rsidRPr="00C33302">
              <w:rPr>
                <w:rFonts w:ascii="Arial" w:hAnsi="Arial" w:cs="Arial"/>
                <w:sz w:val="20"/>
                <w:szCs w:val="20"/>
              </w:rPr>
              <w:t xml:space="preserve">Chaque échantillon de plan de leçon inclut </w:t>
            </w:r>
            <w:r w:rsidR="00C003B2">
              <w:rPr>
                <w:rFonts w:ascii="Arial" w:hAnsi="Arial" w:cs="Arial"/>
                <w:sz w:val="20"/>
                <w:szCs w:val="20"/>
              </w:rPr>
              <w:t>un ou des</w:t>
            </w:r>
            <w:r w:rsidRPr="00C33302">
              <w:rPr>
                <w:rFonts w:ascii="Arial" w:hAnsi="Arial" w:cs="Arial"/>
                <w:sz w:val="20"/>
                <w:szCs w:val="20"/>
              </w:rPr>
              <w:t xml:space="preserve"> contenus ou contextes liés à un ou plusieurs des aspects suivants de l</w:t>
            </w:r>
            <w:r w:rsidR="00AF004E" w:rsidRPr="00C33302">
              <w:rPr>
                <w:rFonts w:ascii="Arial" w:hAnsi="Arial" w:cs="Arial"/>
                <w:sz w:val="20"/>
                <w:szCs w:val="20"/>
              </w:rPr>
              <w:t>’</w:t>
            </w:r>
            <w:r w:rsidRPr="00C33302">
              <w:rPr>
                <w:rFonts w:ascii="Arial" w:hAnsi="Arial" w:cs="Arial"/>
                <w:sz w:val="20"/>
                <w:szCs w:val="20"/>
              </w:rPr>
              <w:t>é</w:t>
            </w:r>
            <w:r w:rsidR="00AF004E" w:rsidRPr="00C33302">
              <w:rPr>
                <w:rFonts w:ascii="Arial" w:hAnsi="Arial" w:cs="Arial"/>
                <w:sz w:val="20"/>
                <w:szCs w:val="20"/>
              </w:rPr>
              <w:t>ducation pour la réconciliation </w:t>
            </w:r>
            <w:r w:rsidRPr="00C33302">
              <w:rPr>
                <w:rFonts w:ascii="Arial" w:hAnsi="Arial" w:cs="Arial"/>
                <w:sz w:val="20"/>
                <w:szCs w:val="20"/>
              </w:rPr>
              <w:t>:</w:t>
            </w:r>
          </w:p>
          <w:p w14:paraId="62CFB7D5" w14:textId="1B389AF5" w:rsidR="005A49CE" w:rsidRPr="00C33302" w:rsidRDefault="005A49CE" w:rsidP="008C26D9">
            <w:pPr>
              <w:pStyle w:val="ListParagraph"/>
              <w:numPr>
                <w:ilvl w:val="0"/>
                <w:numId w:val="11"/>
              </w:numPr>
              <w:suppressAutoHyphens/>
              <w:rPr>
                <w:rFonts w:ascii="Arial" w:hAnsi="Arial" w:cs="Arial"/>
                <w:sz w:val="20"/>
                <w:szCs w:val="20"/>
              </w:rPr>
            </w:pPr>
            <w:r w:rsidRPr="00C33302">
              <w:rPr>
                <w:rFonts w:ascii="Arial" w:hAnsi="Arial" w:cs="Arial"/>
                <w:sz w:val="20"/>
                <w:szCs w:val="20"/>
              </w:rPr>
              <w:t xml:space="preserve">des perspectives diverses et des </w:t>
            </w:r>
            <w:r w:rsidR="001455C0" w:rsidRPr="003F1B15">
              <w:rPr>
                <w:rFonts w:ascii="Arial" w:hAnsi="Arial" w:cs="Arial"/>
                <w:sz w:val="20"/>
                <w:szCs w:val="20"/>
              </w:rPr>
              <w:t>façons</w:t>
            </w:r>
            <w:r w:rsidR="001455C0" w:rsidRPr="00C33302">
              <w:rPr>
                <w:rFonts w:ascii="Arial" w:hAnsi="Arial" w:cs="Arial"/>
                <w:sz w:val="20"/>
                <w:szCs w:val="20"/>
              </w:rPr>
              <w:t xml:space="preserve"> </w:t>
            </w:r>
            <w:r w:rsidRPr="00C33302">
              <w:rPr>
                <w:rFonts w:ascii="Arial" w:hAnsi="Arial" w:cs="Arial"/>
                <w:sz w:val="20"/>
                <w:szCs w:val="20"/>
              </w:rPr>
              <w:t xml:space="preserve">de </w:t>
            </w:r>
            <w:r w:rsidR="00C003B2">
              <w:rPr>
                <w:rFonts w:ascii="Arial" w:hAnsi="Arial" w:cs="Arial"/>
                <w:sz w:val="20"/>
                <w:szCs w:val="20"/>
              </w:rPr>
              <w:t>connaitre</w:t>
            </w:r>
            <w:r w:rsidRPr="00C33302">
              <w:rPr>
                <w:rFonts w:ascii="Arial" w:hAnsi="Arial" w:cs="Arial"/>
                <w:sz w:val="20"/>
                <w:szCs w:val="20"/>
              </w:rPr>
              <w:t xml:space="preserve"> des Premières Nations, des Métis ou des Inuits, y compris les valeurs, les traditions, la parenté, la langue et les </w:t>
            </w:r>
            <w:r w:rsidR="001455C0" w:rsidRPr="003F1B15">
              <w:rPr>
                <w:rFonts w:ascii="Arial" w:hAnsi="Arial" w:cs="Arial"/>
                <w:sz w:val="20"/>
                <w:szCs w:val="20"/>
              </w:rPr>
              <w:t>façons</w:t>
            </w:r>
            <w:r w:rsidR="001455C0" w:rsidRPr="00C33302">
              <w:rPr>
                <w:rFonts w:ascii="Arial" w:hAnsi="Arial" w:cs="Arial"/>
                <w:sz w:val="20"/>
                <w:szCs w:val="20"/>
              </w:rPr>
              <w:t xml:space="preserve"> </w:t>
            </w:r>
            <w:r w:rsidRPr="00C33302">
              <w:rPr>
                <w:rFonts w:ascii="Arial" w:hAnsi="Arial" w:cs="Arial"/>
                <w:sz w:val="20"/>
                <w:szCs w:val="20"/>
              </w:rPr>
              <w:t>d</w:t>
            </w:r>
            <w:r w:rsidR="00AF004E" w:rsidRPr="00C33302">
              <w:rPr>
                <w:rFonts w:ascii="Arial" w:hAnsi="Arial" w:cs="Arial"/>
                <w:sz w:val="20"/>
                <w:szCs w:val="20"/>
              </w:rPr>
              <w:t>’</w:t>
            </w:r>
            <w:r w:rsidRPr="00C33302">
              <w:rPr>
                <w:rFonts w:ascii="Arial" w:hAnsi="Arial" w:cs="Arial"/>
                <w:sz w:val="20"/>
                <w:szCs w:val="20"/>
              </w:rPr>
              <w:t>être;</w:t>
            </w:r>
          </w:p>
          <w:p w14:paraId="55CC428A" w14:textId="77777777" w:rsidR="005A49CE" w:rsidRPr="00C33302" w:rsidRDefault="005A49CE" w:rsidP="008C26D9">
            <w:pPr>
              <w:pStyle w:val="ListParagraph"/>
              <w:numPr>
                <w:ilvl w:val="0"/>
                <w:numId w:val="11"/>
              </w:numPr>
              <w:suppressAutoHyphens/>
              <w:rPr>
                <w:rFonts w:ascii="Arial" w:hAnsi="Arial" w:cs="Arial"/>
                <w:sz w:val="20"/>
                <w:szCs w:val="20"/>
              </w:rPr>
            </w:pPr>
            <w:r w:rsidRPr="00C33302">
              <w:rPr>
                <w:rFonts w:ascii="Arial" w:hAnsi="Arial" w:cs="Arial"/>
                <w:sz w:val="20"/>
                <w:szCs w:val="20"/>
              </w:rPr>
              <w:t>la compréhension de l</w:t>
            </w:r>
            <w:r w:rsidR="00AF004E" w:rsidRPr="00C33302">
              <w:rPr>
                <w:rFonts w:ascii="Arial" w:hAnsi="Arial" w:cs="Arial"/>
                <w:sz w:val="20"/>
                <w:szCs w:val="20"/>
              </w:rPr>
              <w:t>’</w:t>
            </w:r>
            <w:r w:rsidRPr="00C33302">
              <w:rPr>
                <w:rFonts w:ascii="Arial" w:hAnsi="Arial" w:cs="Arial"/>
                <w:sz w:val="20"/>
                <w:szCs w:val="20"/>
              </w:rPr>
              <w:t>esprit et de l</w:t>
            </w:r>
            <w:r w:rsidR="00AF004E" w:rsidRPr="00C33302">
              <w:rPr>
                <w:rFonts w:ascii="Arial" w:hAnsi="Arial" w:cs="Arial"/>
                <w:sz w:val="20"/>
                <w:szCs w:val="20"/>
              </w:rPr>
              <w:t>’</w:t>
            </w:r>
            <w:r w:rsidRPr="00C33302">
              <w:rPr>
                <w:rFonts w:ascii="Arial" w:hAnsi="Arial" w:cs="Arial"/>
                <w:sz w:val="20"/>
                <w:szCs w:val="20"/>
              </w:rPr>
              <w:t>intention des traités;</w:t>
            </w:r>
          </w:p>
          <w:p w14:paraId="18219202" w14:textId="77777777" w:rsidR="005A49CE" w:rsidRPr="00C33302" w:rsidRDefault="00C003B2" w:rsidP="008C26D9">
            <w:pPr>
              <w:pStyle w:val="ListParagraph"/>
              <w:numPr>
                <w:ilvl w:val="0"/>
                <w:numId w:val="11"/>
              </w:numPr>
              <w:suppressAutoHyphens/>
              <w:rPr>
                <w:rFonts w:ascii="Arial" w:hAnsi="Arial" w:cs="Arial"/>
                <w:sz w:val="20"/>
                <w:szCs w:val="20"/>
              </w:rPr>
            </w:pPr>
            <w:r>
              <w:rPr>
                <w:rFonts w:ascii="Arial" w:hAnsi="Arial" w:cs="Arial"/>
                <w:sz w:val="20"/>
                <w:szCs w:val="20"/>
              </w:rPr>
              <w:t>les</w:t>
            </w:r>
            <w:r w:rsidR="005A49CE" w:rsidRPr="00C33302">
              <w:rPr>
                <w:rFonts w:ascii="Arial" w:hAnsi="Arial" w:cs="Arial"/>
                <w:sz w:val="20"/>
                <w:szCs w:val="20"/>
              </w:rPr>
              <w:t xml:space="preserve"> expériences vécues dans les pensionnats</w:t>
            </w:r>
            <w:r>
              <w:rPr>
                <w:rFonts w:ascii="Arial" w:hAnsi="Arial" w:cs="Arial"/>
                <w:sz w:val="20"/>
                <w:szCs w:val="20"/>
              </w:rPr>
              <w:t xml:space="preserve"> et la</w:t>
            </w:r>
            <w:r w:rsidRPr="00C33302">
              <w:rPr>
                <w:rFonts w:ascii="Arial" w:hAnsi="Arial" w:cs="Arial"/>
                <w:sz w:val="20"/>
                <w:szCs w:val="20"/>
              </w:rPr>
              <w:t xml:space="preserve"> </w:t>
            </w:r>
            <w:r>
              <w:rPr>
                <w:rFonts w:ascii="Arial" w:hAnsi="Arial" w:cs="Arial"/>
                <w:sz w:val="20"/>
                <w:szCs w:val="20"/>
              </w:rPr>
              <w:t>résilience</w:t>
            </w:r>
            <w:r w:rsidR="005A49CE" w:rsidRPr="00C33302">
              <w:rPr>
                <w:rFonts w:ascii="Arial" w:hAnsi="Arial" w:cs="Arial"/>
                <w:sz w:val="20"/>
                <w:szCs w:val="20"/>
              </w:rPr>
              <w:t>.</w:t>
            </w:r>
          </w:p>
          <w:p w14:paraId="5AEB2374" w14:textId="25F68071" w:rsidR="00582EE3" w:rsidRPr="00C33302" w:rsidRDefault="00355047" w:rsidP="001455C0">
            <w:pPr>
              <w:pStyle w:val="Tabletext"/>
              <w:suppressAutoHyphens/>
              <w:spacing w:before="120" w:after="60"/>
              <w:rPr>
                <w:szCs w:val="20"/>
                <w:lang w:val="fr-CA"/>
              </w:rPr>
            </w:pPr>
            <w:r w:rsidRPr="007711A2">
              <w:rPr>
                <w:rFonts w:cs="Arial"/>
                <w:szCs w:val="20"/>
                <w:lang w:val="fr-CA"/>
              </w:rPr>
              <w:t>De l’information et des liens pertinents</w:t>
            </w:r>
            <w:r w:rsidR="001455C0" w:rsidRPr="003F1B15">
              <w:rPr>
                <w:rFonts w:cs="Arial"/>
                <w:szCs w:val="20"/>
                <w:lang w:val="fr-CA"/>
              </w:rPr>
              <w:t>, tirés des</w:t>
            </w:r>
            <w:r w:rsidRPr="007711A2">
              <w:rPr>
                <w:rFonts w:cs="Arial"/>
                <w:szCs w:val="20"/>
                <w:lang w:val="fr-CA"/>
              </w:rPr>
              <w:t xml:space="preserve"> ressources </w:t>
            </w:r>
            <w:r>
              <w:rPr>
                <w:rFonts w:cs="Arial"/>
                <w:i/>
                <w:szCs w:val="20"/>
                <w:lang w:val="fr-CA"/>
              </w:rPr>
              <w:t>Guiding Voices: A C</w:t>
            </w:r>
            <w:r w:rsidRPr="007711A2">
              <w:rPr>
                <w:rFonts w:cs="Arial"/>
                <w:i/>
                <w:szCs w:val="20"/>
                <w:lang w:val="fr-CA"/>
              </w:rPr>
              <w:t>urriculum Development Tool for Inclusion of First Nations, Métis and Inuit Perspectives Throughout Curriculum</w:t>
            </w:r>
            <w:r w:rsidRPr="007711A2">
              <w:rPr>
                <w:rFonts w:cs="Arial"/>
                <w:szCs w:val="20"/>
                <w:lang w:val="fr-CA"/>
              </w:rPr>
              <w:t xml:space="preserve"> (en anglais seulement) et </w:t>
            </w:r>
            <w:r w:rsidRPr="007711A2">
              <w:rPr>
                <w:rFonts w:cs="Arial"/>
                <w:i/>
                <w:iCs/>
                <w:szCs w:val="20"/>
                <w:lang w:val="fr-CA"/>
              </w:rPr>
              <w:t xml:space="preserve">Walking Together: First Nations, Métis and Inuit Perspectives in Curriculum </w:t>
            </w:r>
            <w:r w:rsidRPr="007711A2">
              <w:rPr>
                <w:rFonts w:cs="Arial"/>
                <w:iCs/>
                <w:szCs w:val="20"/>
                <w:lang w:val="fr-CA"/>
              </w:rPr>
              <w:t>(en anglais seulement)</w:t>
            </w:r>
            <w:r w:rsidR="001455C0">
              <w:rPr>
                <w:rFonts w:cs="Arial"/>
                <w:iCs/>
                <w:szCs w:val="20"/>
                <w:lang w:val="fr-CA"/>
              </w:rPr>
              <w:t>,</w:t>
            </w:r>
            <w:r w:rsidRPr="007711A2">
              <w:rPr>
                <w:rFonts w:cs="Arial"/>
                <w:szCs w:val="20"/>
                <w:lang w:val="fr-CA"/>
              </w:rPr>
              <w:t xml:space="preserve"> sont fournis pour appuyer la co</w:t>
            </w:r>
            <w:r>
              <w:rPr>
                <w:rFonts w:cs="Arial"/>
                <w:szCs w:val="20"/>
                <w:lang w:val="fr-CA"/>
              </w:rPr>
              <w:t xml:space="preserve">mpréhension des façons de </w:t>
            </w:r>
            <w:r w:rsidRPr="00355047">
              <w:rPr>
                <w:rFonts w:cs="Arial"/>
                <w:szCs w:val="20"/>
                <w:lang w:val="fr-CA"/>
              </w:rPr>
              <w:t>connaitre</w:t>
            </w:r>
            <w:r w:rsidRPr="007711A2">
              <w:rPr>
                <w:rFonts w:cs="Arial"/>
                <w:szCs w:val="20"/>
                <w:lang w:val="fr-CA"/>
              </w:rPr>
              <w:t xml:space="preserve"> des Premières Nations, des Métis ou des Inuits. On accède à ces deux ressources en ligne par l’entremise de LearnAlberta.ca</w:t>
            </w:r>
            <w:r w:rsidR="005A49CE" w:rsidRPr="00C33302">
              <w:rPr>
                <w:rFonts w:cs="Arial"/>
                <w:szCs w:val="20"/>
                <w:lang w:val="fr-CA"/>
              </w:rPr>
              <w:t>.</w:t>
            </w:r>
          </w:p>
        </w:tc>
      </w:tr>
      <w:tr w:rsidR="002A4AFA" w:rsidRPr="00C33302" w14:paraId="6D0EA2F2" w14:textId="77777777" w:rsidTr="00A36E23">
        <w:trPr>
          <w:trHeight w:val="58"/>
        </w:trPr>
        <w:tc>
          <w:tcPr>
            <w:tcW w:w="10800" w:type="dxa"/>
            <w:shd w:val="clear" w:color="auto" w:fill="FF7900"/>
            <w:vAlign w:val="center"/>
          </w:tcPr>
          <w:p w14:paraId="0A6558DC" w14:textId="77777777" w:rsidR="002A4AFA" w:rsidRPr="00C33302" w:rsidRDefault="00210685" w:rsidP="008C26D9">
            <w:pPr>
              <w:tabs>
                <w:tab w:val="left" w:pos="3345"/>
              </w:tabs>
              <w:rPr>
                <w:rFonts w:cs="Arial"/>
              </w:rPr>
            </w:pPr>
            <w:r w:rsidRPr="00C33302">
              <w:rPr>
                <w:rFonts w:ascii="Arial" w:hAnsi="Arial" w:cs="Arial"/>
                <w:color w:val="FFFFFF" w:themeColor="background1"/>
                <w:sz w:val="24"/>
              </w:rPr>
              <w:t>Éducation pour la réconciliation : Traités</w:t>
            </w:r>
          </w:p>
        </w:tc>
      </w:tr>
      <w:tr w:rsidR="00BD3E71" w:rsidRPr="00C33302" w14:paraId="6C2F53C3" w14:textId="77777777" w:rsidTr="00A36E23">
        <w:trPr>
          <w:trHeight w:val="58"/>
        </w:trPr>
        <w:tc>
          <w:tcPr>
            <w:tcW w:w="10800" w:type="dxa"/>
            <w:shd w:val="clear" w:color="auto" w:fill="auto"/>
            <w:vAlign w:val="center"/>
          </w:tcPr>
          <w:p w14:paraId="658E1280" w14:textId="77777777" w:rsidR="00BD3E71" w:rsidRPr="00C33302" w:rsidRDefault="00BD3E71" w:rsidP="008C26D9">
            <w:pPr>
              <w:pStyle w:val="Title"/>
              <w:keepNext w:val="0"/>
              <w:keepLines w:val="0"/>
              <w:suppressAutoHyphens/>
              <w:spacing w:before="60" w:after="60"/>
              <w:rPr>
                <w:rFonts w:cs="Arial"/>
                <w:b w:val="0"/>
                <w:color w:val="FF7900"/>
                <w:sz w:val="24"/>
                <w:szCs w:val="24"/>
              </w:rPr>
            </w:pPr>
            <w:r w:rsidRPr="00C33302">
              <w:rPr>
                <w:rFonts w:cs="Arial"/>
                <w:bCs/>
                <w:color w:val="FF7900"/>
                <w:sz w:val="24"/>
                <w:szCs w:val="24"/>
              </w:rPr>
              <w:t>Résultats du programme d</w:t>
            </w:r>
            <w:r w:rsidR="00AF004E" w:rsidRPr="00C33302">
              <w:rPr>
                <w:rFonts w:cs="Arial"/>
                <w:bCs/>
                <w:color w:val="FF7900"/>
                <w:sz w:val="24"/>
                <w:szCs w:val="24"/>
              </w:rPr>
              <w:t>’</w:t>
            </w:r>
            <w:r w:rsidRPr="00C33302">
              <w:rPr>
                <w:rFonts w:cs="Arial"/>
                <w:bCs/>
                <w:color w:val="FF7900"/>
                <w:sz w:val="24"/>
                <w:szCs w:val="24"/>
              </w:rPr>
              <w:t>études</w:t>
            </w:r>
          </w:p>
          <w:p w14:paraId="1668AA9E" w14:textId="77777777" w:rsidR="00BD3E71" w:rsidRPr="00C33302" w:rsidRDefault="00D23BBC" w:rsidP="008C26D9">
            <w:pPr>
              <w:suppressAutoHyphens/>
              <w:rPr>
                <w:rFonts w:ascii="Arial" w:hAnsi="Arial" w:cs="Arial"/>
                <w:b/>
                <w:sz w:val="20"/>
                <w:szCs w:val="20"/>
              </w:rPr>
            </w:pPr>
            <w:r w:rsidRPr="00C33302">
              <w:rPr>
                <w:rFonts w:ascii="Arial" w:hAnsi="Arial" w:cs="Arial"/>
                <w:b/>
                <w:bCs/>
                <w:sz w:val="20"/>
                <w:szCs w:val="20"/>
              </w:rPr>
              <w:t>4.2 L</w:t>
            </w:r>
            <w:r w:rsidR="00AF004E" w:rsidRPr="00C33302">
              <w:rPr>
                <w:rFonts w:ascii="Arial" w:hAnsi="Arial" w:cs="Arial"/>
                <w:b/>
                <w:bCs/>
                <w:sz w:val="20"/>
                <w:szCs w:val="20"/>
              </w:rPr>
              <w:t>’</w:t>
            </w:r>
            <w:r w:rsidRPr="00C33302">
              <w:rPr>
                <w:rFonts w:ascii="Arial" w:hAnsi="Arial" w:cs="Arial"/>
                <w:b/>
                <w:bCs/>
                <w:sz w:val="20"/>
                <w:szCs w:val="20"/>
              </w:rPr>
              <w:t>Alberta : récits et peuples</w:t>
            </w:r>
          </w:p>
          <w:p w14:paraId="48663B60" w14:textId="77777777" w:rsidR="00BD3E71" w:rsidRPr="00C33302" w:rsidRDefault="00F544BB" w:rsidP="008C26D9">
            <w:pPr>
              <w:pStyle w:val="BodyText1"/>
              <w:suppressAutoHyphens/>
              <w:ind w:left="940" w:hanging="583"/>
              <w:rPr>
                <w:rFonts w:ascii="Arial" w:hAnsi="Arial" w:cs="Arial"/>
                <w:b/>
                <w:sz w:val="20"/>
                <w:szCs w:val="20"/>
                <w:lang w:val="fr-CA"/>
              </w:rPr>
            </w:pPr>
            <w:r w:rsidRPr="00C33302">
              <w:rPr>
                <w:rFonts w:ascii="Arial" w:hAnsi="Arial" w:cs="Arial"/>
                <w:b/>
                <w:bCs/>
                <w:sz w:val="20"/>
                <w:szCs w:val="20"/>
                <w:lang w:val="fr-CA"/>
              </w:rPr>
              <w:t>4.2.1</w:t>
            </w:r>
            <w:r w:rsidRPr="00C33302">
              <w:rPr>
                <w:rFonts w:ascii="Arial" w:hAnsi="Arial" w:cs="Arial"/>
                <w:b/>
                <w:bCs/>
                <w:sz w:val="20"/>
                <w:szCs w:val="20"/>
                <w:lang w:val="fr-CA"/>
              </w:rPr>
              <w:tab/>
            </w:r>
            <w:r w:rsidR="005B5C00" w:rsidRPr="00C33302">
              <w:rPr>
                <w:rFonts w:ascii="Arial" w:hAnsi="Arial" w:cs="Arial"/>
                <w:b/>
                <w:bCs/>
                <w:sz w:val="20"/>
                <w:szCs w:val="20"/>
                <w:lang w:val="fr-CA"/>
              </w:rPr>
              <w:t>A</w:t>
            </w:r>
            <w:r w:rsidRPr="00C33302">
              <w:rPr>
                <w:rFonts w:ascii="Arial" w:hAnsi="Arial" w:cs="Arial"/>
                <w:b/>
                <w:bCs/>
                <w:sz w:val="20"/>
                <w:szCs w:val="20"/>
                <w:lang w:val="fr-CA"/>
              </w:rPr>
              <w:t>pprécier comment l</w:t>
            </w:r>
            <w:r w:rsidR="00AF004E" w:rsidRPr="00C33302">
              <w:rPr>
                <w:rFonts w:ascii="Arial" w:hAnsi="Arial" w:cs="Arial"/>
                <w:b/>
                <w:bCs/>
                <w:sz w:val="20"/>
                <w:szCs w:val="20"/>
                <w:lang w:val="fr-CA"/>
              </w:rPr>
              <w:t>’</w:t>
            </w:r>
            <w:r w:rsidRPr="00C33302">
              <w:rPr>
                <w:rFonts w:ascii="Arial" w:hAnsi="Arial" w:cs="Arial"/>
                <w:b/>
                <w:bCs/>
                <w:sz w:val="20"/>
                <w:szCs w:val="20"/>
                <w:lang w:val="fr-CA"/>
              </w:rPr>
              <w:t>histoire de l</w:t>
            </w:r>
            <w:r w:rsidR="00AF004E" w:rsidRPr="00C33302">
              <w:rPr>
                <w:rFonts w:ascii="Arial" w:hAnsi="Arial" w:cs="Arial"/>
                <w:b/>
                <w:bCs/>
                <w:sz w:val="20"/>
                <w:szCs w:val="20"/>
                <w:lang w:val="fr-CA"/>
              </w:rPr>
              <w:t>’</w:t>
            </w:r>
            <w:r w:rsidRPr="00C33302">
              <w:rPr>
                <w:rFonts w:ascii="Arial" w:hAnsi="Arial" w:cs="Arial"/>
                <w:b/>
                <w:bCs/>
                <w:sz w:val="20"/>
                <w:szCs w:val="20"/>
                <w:lang w:val="fr-CA"/>
              </w:rPr>
              <w:t>Alberta, ses peuples et ses récits influencent son sentiment d</w:t>
            </w:r>
            <w:r w:rsidR="00AF004E" w:rsidRPr="00C33302">
              <w:rPr>
                <w:rFonts w:ascii="Arial" w:hAnsi="Arial" w:cs="Arial"/>
                <w:b/>
                <w:bCs/>
                <w:sz w:val="20"/>
                <w:szCs w:val="20"/>
                <w:lang w:val="fr-CA"/>
              </w:rPr>
              <w:t>’</w:t>
            </w:r>
            <w:r w:rsidRPr="00C33302">
              <w:rPr>
                <w:rFonts w:ascii="Arial" w:hAnsi="Arial" w:cs="Arial"/>
                <w:b/>
                <w:bCs/>
                <w:sz w:val="20"/>
                <w:szCs w:val="20"/>
                <w:lang w:val="fr-CA"/>
              </w:rPr>
              <w:t>appartenance et d</w:t>
            </w:r>
            <w:r w:rsidR="00AF004E" w:rsidRPr="00C33302">
              <w:rPr>
                <w:rFonts w:ascii="Arial" w:hAnsi="Arial" w:cs="Arial"/>
                <w:b/>
                <w:bCs/>
                <w:sz w:val="20"/>
                <w:szCs w:val="20"/>
                <w:lang w:val="fr-CA"/>
              </w:rPr>
              <w:t>’</w:t>
            </w:r>
            <w:r w:rsidRPr="00C33302">
              <w:rPr>
                <w:rFonts w:ascii="Arial" w:hAnsi="Arial" w:cs="Arial"/>
                <w:b/>
                <w:bCs/>
                <w:sz w:val="20"/>
                <w:szCs w:val="20"/>
                <w:lang w:val="fr-CA"/>
              </w:rPr>
              <w:t>identité en étudiant les questions d</w:t>
            </w:r>
            <w:r w:rsidR="00AF004E" w:rsidRPr="00C33302">
              <w:rPr>
                <w:rFonts w:ascii="Arial" w:hAnsi="Arial" w:cs="Arial"/>
                <w:b/>
                <w:bCs/>
                <w:sz w:val="20"/>
                <w:szCs w:val="20"/>
                <w:lang w:val="fr-CA"/>
              </w:rPr>
              <w:t>’</w:t>
            </w:r>
            <w:r w:rsidRPr="00C33302">
              <w:rPr>
                <w:rFonts w:ascii="Arial" w:hAnsi="Arial" w:cs="Arial"/>
                <w:b/>
                <w:bCs/>
                <w:sz w:val="20"/>
                <w:szCs w:val="20"/>
                <w:lang w:val="fr-CA"/>
              </w:rPr>
              <w:t>enquête suivantes et en y réfléchissant :</w:t>
            </w:r>
          </w:p>
          <w:p w14:paraId="1500B2C3" w14:textId="77777777" w:rsidR="00F544BB" w:rsidRPr="00C33302" w:rsidRDefault="00AF004E" w:rsidP="008C26D9">
            <w:pPr>
              <w:pStyle w:val="BodyText1"/>
              <w:numPr>
                <w:ilvl w:val="0"/>
                <w:numId w:val="10"/>
              </w:numPr>
              <w:suppressAutoHyphens/>
              <w:ind w:left="1296"/>
              <w:rPr>
                <w:rFonts w:ascii="Arial" w:hAnsi="Arial" w:cs="Arial"/>
                <w:sz w:val="20"/>
                <w:szCs w:val="20"/>
                <w:lang w:val="fr-CA"/>
              </w:rPr>
            </w:pPr>
            <w:r w:rsidRPr="00C33302">
              <w:rPr>
                <w:rFonts w:ascii="Arial" w:hAnsi="Arial" w:cs="Arial"/>
                <w:sz w:val="20"/>
                <w:szCs w:val="20"/>
                <w:lang w:val="fr-CA"/>
              </w:rPr>
              <w:t>reconnaitre</w:t>
            </w:r>
            <w:r w:rsidR="00F544BB" w:rsidRPr="00C33302">
              <w:rPr>
                <w:rFonts w:ascii="Arial" w:hAnsi="Arial" w:cs="Arial"/>
                <w:sz w:val="20"/>
                <w:szCs w:val="20"/>
                <w:lang w:val="fr-CA"/>
              </w:rPr>
              <w:t xml:space="preserve"> comment les récits des peuples et des évènements expriment des perspectives multiples au sujet d</w:t>
            </w:r>
            <w:r w:rsidRPr="00C33302">
              <w:rPr>
                <w:rFonts w:ascii="Arial" w:hAnsi="Arial" w:cs="Arial"/>
                <w:sz w:val="20"/>
                <w:szCs w:val="20"/>
                <w:lang w:val="fr-CA"/>
              </w:rPr>
              <w:t>’</w:t>
            </w:r>
            <w:r w:rsidR="00F544BB" w:rsidRPr="00C33302">
              <w:rPr>
                <w:rFonts w:ascii="Arial" w:hAnsi="Arial" w:cs="Arial"/>
                <w:sz w:val="20"/>
                <w:szCs w:val="20"/>
                <w:lang w:val="fr-CA"/>
              </w:rPr>
              <w:t>évènements passés et présents</w:t>
            </w:r>
          </w:p>
          <w:p w14:paraId="56D690FF" w14:textId="77777777" w:rsidR="00F544BB" w:rsidRPr="00C33302" w:rsidRDefault="00AF004E" w:rsidP="008C26D9">
            <w:pPr>
              <w:pStyle w:val="BodyText1"/>
              <w:numPr>
                <w:ilvl w:val="0"/>
                <w:numId w:val="10"/>
              </w:numPr>
              <w:suppressAutoHyphens/>
              <w:ind w:left="1296"/>
              <w:rPr>
                <w:rFonts w:ascii="Arial" w:hAnsi="Arial" w:cs="Arial"/>
                <w:sz w:val="20"/>
                <w:szCs w:val="20"/>
                <w:lang w:val="fr-CA"/>
              </w:rPr>
            </w:pPr>
            <w:r w:rsidRPr="00C33302">
              <w:rPr>
                <w:rFonts w:ascii="Arial" w:hAnsi="Arial" w:cs="Arial"/>
                <w:sz w:val="20"/>
                <w:szCs w:val="20"/>
                <w:lang w:val="fr-CA"/>
              </w:rPr>
              <w:t>reconnaitre</w:t>
            </w:r>
            <w:r w:rsidR="00F544BB" w:rsidRPr="00C33302">
              <w:rPr>
                <w:rFonts w:ascii="Arial" w:hAnsi="Arial" w:cs="Arial"/>
                <w:sz w:val="20"/>
                <w:szCs w:val="20"/>
                <w:lang w:val="fr-CA"/>
              </w:rPr>
              <w:t xml:space="preserve"> les traditions orales, les narrations et les récits comme des sources valables de connaissance sur la </w:t>
            </w:r>
            <w:r w:rsidR="00D95EDE" w:rsidRPr="00C33302">
              <w:rPr>
                <w:rFonts w:ascii="Arial" w:hAnsi="Arial" w:cs="Arial"/>
                <w:sz w:val="20"/>
                <w:szCs w:val="20"/>
                <w:lang w:val="fr-CA"/>
              </w:rPr>
              <w:t>T</w:t>
            </w:r>
            <w:r w:rsidR="00F544BB" w:rsidRPr="00C33302">
              <w:rPr>
                <w:rFonts w:ascii="Arial" w:hAnsi="Arial" w:cs="Arial"/>
                <w:sz w:val="20"/>
                <w:szCs w:val="20"/>
                <w:lang w:val="fr-CA"/>
              </w:rPr>
              <w:t>erre, la culture et l</w:t>
            </w:r>
            <w:r w:rsidRPr="00C33302">
              <w:rPr>
                <w:rFonts w:ascii="Arial" w:hAnsi="Arial" w:cs="Arial"/>
                <w:sz w:val="20"/>
                <w:szCs w:val="20"/>
                <w:lang w:val="fr-CA"/>
              </w:rPr>
              <w:t>’</w:t>
            </w:r>
            <w:r w:rsidR="00F544BB" w:rsidRPr="00C33302">
              <w:rPr>
                <w:rFonts w:ascii="Arial" w:hAnsi="Arial" w:cs="Arial"/>
                <w:sz w:val="20"/>
                <w:szCs w:val="20"/>
                <w:lang w:val="fr-CA"/>
              </w:rPr>
              <w:t>histoire</w:t>
            </w:r>
          </w:p>
          <w:p w14:paraId="00855C49" w14:textId="77777777" w:rsidR="00BD3E71" w:rsidRPr="00C33302" w:rsidRDefault="00AF004E" w:rsidP="008C26D9">
            <w:pPr>
              <w:pStyle w:val="BodyText1"/>
              <w:numPr>
                <w:ilvl w:val="0"/>
                <w:numId w:val="10"/>
              </w:numPr>
              <w:suppressAutoHyphens/>
              <w:ind w:left="1296"/>
              <w:rPr>
                <w:rFonts w:ascii="Arial" w:hAnsi="Arial" w:cs="Arial"/>
                <w:sz w:val="20"/>
                <w:szCs w:val="20"/>
                <w:lang w:val="fr-CA"/>
              </w:rPr>
            </w:pPr>
            <w:r w:rsidRPr="00C33302">
              <w:rPr>
                <w:rFonts w:ascii="Arial" w:hAnsi="Arial" w:cs="Arial"/>
                <w:sz w:val="20"/>
                <w:szCs w:val="20"/>
                <w:lang w:val="fr-CA"/>
              </w:rPr>
              <w:t>reconnaitre</w:t>
            </w:r>
            <w:r w:rsidR="00F544BB" w:rsidRPr="00C33302">
              <w:rPr>
                <w:rFonts w:ascii="Arial" w:hAnsi="Arial" w:cs="Arial"/>
                <w:sz w:val="20"/>
                <w:szCs w:val="20"/>
                <w:lang w:val="fr-CA"/>
              </w:rPr>
              <w:t xml:space="preserve"> la présence et l</w:t>
            </w:r>
            <w:r w:rsidRPr="00C33302">
              <w:rPr>
                <w:rFonts w:ascii="Arial" w:hAnsi="Arial" w:cs="Arial"/>
                <w:sz w:val="20"/>
                <w:szCs w:val="20"/>
                <w:lang w:val="fr-CA"/>
              </w:rPr>
              <w:t>’</w:t>
            </w:r>
            <w:r w:rsidR="00F544BB" w:rsidRPr="00C33302">
              <w:rPr>
                <w:rFonts w:ascii="Arial" w:hAnsi="Arial" w:cs="Arial"/>
                <w:sz w:val="20"/>
                <w:szCs w:val="20"/>
                <w:lang w:val="fr-CA"/>
              </w:rPr>
              <w:t>influence des divers peuples autochtones comme des parties intégrantes de la culture et de l</w:t>
            </w:r>
            <w:r w:rsidRPr="00C33302">
              <w:rPr>
                <w:rFonts w:ascii="Arial" w:hAnsi="Arial" w:cs="Arial"/>
                <w:sz w:val="20"/>
                <w:szCs w:val="20"/>
                <w:lang w:val="fr-CA"/>
              </w:rPr>
              <w:t>’</w:t>
            </w:r>
            <w:r w:rsidR="00F544BB" w:rsidRPr="00C33302">
              <w:rPr>
                <w:rFonts w:ascii="Arial" w:hAnsi="Arial" w:cs="Arial"/>
                <w:sz w:val="20"/>
                <w:szCs w:val="20"/>
                <w:lang w:val="fr-CA"/>
              </w:rPr>
              <w:t xml:space="preserve">identité albertaines </w:t>
            </w:r>
          </w:p>
          <w:p w14:paraId="1732013D" w14:textId="77777777" w:rsidR="00BD3E71" w:rsidRPr="00C33302" w:rsidRDefault="00F544BB" w:rsidP="008C26D9">
            <w:pPr>
              <w:pStyle w:val="BodyText1"/>
              <w:suppressAutoHyphens/>
              <w:ind w:left="940" w:hanging="583"/>
              <w:rPr>
                <w:rFonts w:ascii="Arial" w:hAnsi="Arial" w:cs="Arial"/>
                <w:b/>
                <w:sz w:val="20"/>
                <w:szCs w:val="20"/>
                <w:lang w:val="fr-CA"/>
              </w:rPr>
            </w:pPr>
            <w:r w:rsidRPr="00C33302">
              <w:rPr>
                <w:rFonts w:ascii="Arial" w:hAnsi="Arial" w:cs="Arial"/>
                <w:b/>
                <w:bCs/>
                <w:sz w:val="20"/>
                <w:szCs w:val="20"/>
                <w:lang w:val="fr-CA"/>
              </w:rPr>
              <w:t xml:space="preserve">4.2.2 </w:t>
            </w:r>
            <w:r w:rsidRPr="00C33302">
              <w:rPr>
                <w:rFonts w:ascii="Arial" w:hAnsi="Arial" w:cs="Arial"/>
                <w:b/>
                <w:bCs/>
                <w:sz w:val="20"/>
                <w:szCs w:val="20"/>
                <w:lang w:val="fr-CA"/>
              </w:rPr>
              <w:tab/>
            </w:r>
            <w:r w:rsidR="005B5C00" w:rsidRPr="00C33302">
              <w:rPr>
                <w:rFonts w:ascii="Arial" w:hAnsi="Arial" w:cs="Arial"/>
                <w:b/>
                <w:bCs/>
                <w:sz w:val="20"/>
                <w:szCs w:val="20"/>
                <w:lang w:val="fr-CA"/>
              </w:rPr>
              <w:t>E</w:t>
            </w:r>
            <w:r w:rsidRPr="00C33302">
              <w:rPr>
                <w:rFonts w:ascii="Arial" w:hAnsi="Arial" w:cs="Arial"/>
                <w:b/>
                <w:bCs/>
                <w:sz w:val="20"/>
                <w:szCs w:val="20"/>
                <w:lang w:val="fr-CA"/>
              </w:rPr>
              <w:t>xplorer d</w:t>
            </w:r>
            <w:r w:rsidR="00AF004E" w:rsidRPr="00C33302">
              <w:rPr>
                <w:rFonts w:ascii="Arial" w:hAnsi="Arial" w:cs="Arial"/>
                <w:b/>
                <w:bCs/>
                <w:sz w:val="20"/>
                <w:szCs w:val="20"/>
                <w:lang w:val="fr-CA"/>
              </w:rPr>
              <w:t>’</w:t>
            </w:r>
            <w:r w:rsidRPr="00C33302">
              <w:rPr>
                <w:rFonts w:ascii="Arial" w:hAnsi="Arial" w:cs="Arial"/>
                <w:b/>
                <w:bCs/>
                <w:sz w:val="20"/>
                <w:szCs w:val="20"/>
                <w:lang w:val="fr-CA"/>
              </w:rPr>
              <w:t>un œil critique comment la diversité et le patrimoine culturel et linguistique de l</w:t>
            </w:r>
            <w:r w:rsidR="00AF004E" w:rsidRPr="00C33302">
              <w:rPr>
                <w:rFonts w:ascii="Arial" w:hAnsi="Arial" w:cs="Arial"/>
                <w:b/>
                <w:bCs/>
                <w:sz w:val="20"/>
                <w:szCs w:val="20"/>
                <w:lang w:val="fr-CA"/>
              </w:rPr>
              <w:t>’</w:t>
            </w:r>
            <w:r w:rsidRPr="00C33302">
              <w:rPr>
                <w:rFonts w:ascii="Arial" w:hAnsi="Arial" w:cs="Arial"/>
                <w:b/>
                <w:bCs/>
                <w:sz w:val="20"/>
                <w:szCs w:val="20"/>
                <w:lang w:val="fr-CA"/>
              </w:rPr>
              <w:t>Alberta ont évolué au fil des ans en étudiant les questions d</w:t>
            </w:r>
            <w:r w:rsidR="00AF004E" w:rsidRPr="00C33302">
              <w:rPr>
                <w:rFonts w:ascii="Arial" w:hAnsi="Arial" w:cs="Arial"/>
                <w:b/>
                <w:bCs/>
                <w:sz w:val="20"/>
                <w:szCs w:val="20"/>
                <w:lang w:val="fr-CA"/>
              </w:rPr>
              <w:t>’</w:t>
            </w:r>
            <w:r w:rsidRPr="00C33302">
              <w:rPr>
                <w:rFonts w:ascii="Arial" w:hAnsi="Arial" w:cs="Arial"/>
                <w:b/>
                <w:bCs/>
                <w:sz w:val="20"/>
                <w:szCs w:val="20"/>
                <w:lang w:val="fr-CA"/>
              </w:rPr>
              <w:t>enquête suivantes et en y réfléchissant :</w:t>
            </w:r>
          </w:p>
          <w:p w14:paraId="746634C9" w14:textId="0C3C83C5" w:rsidR="00BD3E71" w:rsidRPr="00C33302" w:rsidRDefault="005B5C00" w:rsidP="008C26D9">
            <w:pPr>
              <w:pStyle w:val="BodyText1"/>
              <w:numPr>
                <w:ilvl w:val="0"/>
                <w:numId w:val="10"/>
              </w:numPr>
              <w:suppressAutoHyphens/>
              <w:spacing w:after="120"/>
              <w:rPr>
                <w:rFonts w:ascii="Arial" w:hAnsi="Arial" w:cs="Arial"/>
                <w:sz w:val="20"/>
                <w:szCs w:val="20"/>
                <w:lang w:val="fr-CA"/>
              </w:rPr>
            </w:pPr>
            <w:r w:rsidRPr="00C33302">
              <w:rPr>
                <w:rFonts w:ascii="Arial" w:hAnsi="Arial" w:cs="Arial"/>
                <w:sz w:val="20"/>
                <w:szCs w:val="20"/>
                <w:lang w:val="fr-CA"/>
              </w:rPr>
              <w:t>q</w:t>
            </w:r>
            <w:r w:rsidR="00F544BB" w:rsidRPr="00C33302">
              <w:rPr>
                <w:rFonts w:ascii="Arial" w:hAnsi="Arial" w:cs="Arial"/>
                <w:sz w:val="20"/>
                <w:szCs w:val="20"/>
                <w:lang w:val="fr-CA"/>
              </w:rPr>
              <w:t>u</w:t>
            </w:r>
            <w:r w:rsidR="00AF004E" w:rsidRPr="00C33302">
              <w:rPr>
                <w:rFonts w:ascii="Arial" w:hAnsi="Arial" w:cs="Arial"/>
                <w:sz w:val="20"/>
                <w:szCs w:val="20"/>
                <w:lang w:val="fr-CA"/>
              </w:rPr>
              <w:t>’</w:t>
            </w:r>
            <w:r w:rsidR="00F544BB" w:rsidRPr="00C33302">
              <w:rPr>
                <w:rFonts w:ascii="Arial" w:hAnsi="Arial" w:cs="Arial"/>
                <w:sz w:val="20"/>
                <w:szCs w:val="20"/>
                <w:lang w:val="fr-CA"/>
              </w:rPr>
              <w:t xml:space="preserve">est-ce que les récits des peuples autochtones nous révèlent sur leurs croyances au sujet des rapports entre les personnes et la </w:t>
            </w:r>
            <w:r w:rsidR="00AE3CAD">
              <w:rPr>
                <w:rFonts w:ascii="Arial" w:hAnsi="Arial" w:cs="Arial"/>
                <w:sz w:val="20"/>
                <w:szCs w:val="20"/>
                <w:lang w:val="fr-CA"/>
              </w:rPr>
              <w:t>T</w:t>
            </w:r>
            <w:r w:rsidR="00AE3CAD" w:rsidRPr="00C33302">
              <w:rPr>
                <w:rFonts w:ascii="Arial" w:hAnsi="Arial" w:cs="Arial"/>
                <w:sz w:val="20"/>
                <w:szCs w:val="20"/>
                <w:lang w:val="fr-CA"/>
              </w:rPr>
              <w:t>erre</w:t>
            </w:r>
            <w:r w:rsidR="00F544BB" w:rsidRPr="00C33302">
              <w:rPr>
                <w:rFonts w:ascii="Arial" w:hAnsi="Arial" w:cs="Arial"/>
                <w:sz w:val="20"/>
                <w:szCs w:val="20"/>
                <w:lang w:val="fr-CA"/>
              </w:rPr>
              <w:t>?</w:t>
            </w:r>
          </w:p>
          <w:p w14:paraId="1003EE22" w14:textId="77777777" w:rsidR="00BD3E71" w:rsidRPr="00C33302" w:rsidRDefault="009B3116" w:rsidP="008C26D9">
            <w:pPr>
              <w:pStyle w:val="BodyText1"/>
              <w:suppressAutoHyphens/>
              <w:rPr>
                <w:rFonts w:ascii="Arial" w:hAnsi="Arial" w:cs="Arial"/>
                <w:b/>
                <w:sz w:val="20"/>
                <w:szCs w:val="20"/>
                <w:lang w:val="fr-CA"/>
              </w:rPr>
            </w:pPr>
            <w:r w:rsidRPr="00C33302">
              <w:rPr>
                <w:rFonts w:ascii="Arial" w:hAnsi="Arial" w:cs="Arial"/>
                <w:b/>
                <w:bCs/>
                <w:sz w:val="20"/>
                <w:szCs w:val="20"/>
                <w:lang w:val="fr-CA"/>
              </w:rPr>
              <w:t>COMPÉTENCES ET PROCESSUS</w:t>
            </w:r>
          </w:p>
          <w:p w14:paraId="01D347D3" w14:textId="77777777" w:rsidR="00F544BB" w:rsidRPr="00C33302" w:rsidRDefault="00A445A9" w:rsidP="008C26D9">
            <w:pPr>
              <w:pStyle w:val="BodyText1"/>
              <w:suppressAutoHyphens/>
              <w:ind w:left="940" w:hanging="583"/>
              <w:rPr>
                <w:rFonts w:ascii="Arial" w:hAnsi="Arial" w:cs="Arial"/>
                <w:b/>
                <w:sz w:val="20"/>
                <w:szCs w:val="20"/>
                <w:lang w:val="fr-CA"/>
              </w:rPr>
            </w:pPr>
            <w:r w:rsidRPr="00C33302">
              <w:rPr>
                <w:rFonts w:ascii="Arial" w:hAnsi="Arial" w:cs="Arial"/>
                <w:b/>
                <w:bCs/>
                <w:sz w:val="20"/>
                <w:szCs w:val="20"/>
                <w:lang w:val="fr-CA"/>
              </w:rPr>
              <w:t>4.C</w:t>
            </w:r>
            <w:r w:rsidR="00F544BB" w:rsidRPr="00C33302">
              <w:rPr>
                <w:rFonts w:ascii="Arial" w:hAnsi="Arial" w:cs="Arial"/>
                <w:b/>
                <w:bCs/>
                <w:sz w:val="20"/>
                <w:szCs w:val="20"/>
                <w:lang w:val="fr-CA"/>
              </w:rPr>
              <w:t xml:space="preserve">.1 </w:t>
            </w:r>
            <w:r w:rsidR="005B5C00" w:rsidRPr="00C33302">
              <w:rPr>
                <w:rFonts w:ascii="Arial" w:hAnsi="Arial" w:cs="Arial"/>
                <w:b/>
                <w:bCs/>
                <w:sz w:val="20"/>
                <w:szCs w:val="20"/>
                <w:lang w:val="fr-CA"/>
              </w:rPr>
              <w:t>D</w:t>
            </w:r>
            <w:r w:rsidR="00F544BB" w:rsidRPr="00C33302">
              <w:rPr>
                <w:rFonts w:ascii="Arial" w:hAnsi="Arial" w:cs="Arial"/>
                <w:b/>
                <w:bCs/>
                <w:sz w:val="20"/>
                <w:szCs w:val="20"/>
                <w:lang w:val="fr-CA"/>
              </w:rPr>
              <w:t>évelopper des compétences qui favorisent la pensée critique et la pensée créatrice :</w:t>
            </w:r>
          </w:p>
          <w:p w14:paraId="21772958" w14:textId="77777777" w:rsidR="00D23BBC" w:rsidRPr="00C33302" w:rsidRDefault="00DC2010" w:rsidP="008C26D9">
            <w:pPr>
              <w:pStyle w:val="BodyText1"/>
              <w:numPr>
                <w:ilvl w:val="0"/>
                <w:numId w:val="10"/>
              </w:numPr>
              <w:suppressAutoHyphens/>
              <w:rPr>
                <w:rFonts w:ascii="Arial" w:hAnsi="Arial" w:cs="Arial"/>
                <w:sz w:val="20"/>
                <w:szCs w:val="20"/>
                <w:lang w:val="fr-CA"/>
              </w:rPr>
            </w:pPr>
            <w:r w:rsidRPr="00C33302">
              <w:rPr>
                <w:rFonts w:ascii="Arial" w:hAnsi="Arial" w:cs="Arial"/>
                <w:sz w:val="20"/>
                <w:szCs w:val="20"/>
                <w:lang w:val="fr-CA"/>
              </w:rPr>
              <w:t xml:space="preserve">évaluer des idées, des informations et des prises de position provenant de </w:t>
            </w:r>
            <w:r w:rsidR="00A445A9" w:rsidRPr="00C33302">
              <w:rPr>
                <w:rFonts w:ascii="Arial" w:hAnsi="Arial" w:cs="Arial"/>
                <w:sz w:val="20"/>
                <w:szCs w:val="20"/>
                <w:lang w:val="fr-CA"/>
              </w:rPr>
              <w:t>différents points de vue</w:t>
            </w:r>
          </w:p>
          <w:p w14:paraId="7379D794" w14:textId="77777777" w:rsidR="00D23BBC" w:rsidRPr="00C33302" w:rsidRDefault="00D23BBC" w:rsidP="008C26D9">
            <w:pPr>
              <w:pStyle w:val="BodyText1"/>
              <w:numPr>
                <w:ilvl w:val="0"/>
                <w:numId w:val="10"/>
              </w:numPr>
              <w:suppressAutoHyphens/>
              <w:spacing w:after="40"/>
              <w:rPr>
                <w:rFonts w:ascii="Arial" w:hAnsi="Arial" w:cs="Arial"/>
                <w:sz w:val="20"/>
                <w:szCs w:val="20"/>
                <w:lang w:val="fr-CA"/>
              </w:rPr>
            </w:pPr>
            <w:r w:rsidRPr="00C33302">
              <w:rPr>
                <w:rFonts w:ascii="Arial" w:hAnsi="Arial" w:cs="Arial"/>
                <w:sz w:val="20"/>
                <w:szCs w:val="20"/>
                <w:lang w:val="fr-CA"/>
              </w:rPr>
              <w:t>réévaluer ses opinions de manière à acquérir une compréhension plus approfondie d</w:t>
            </w:r>
            <w:r w:rsidR="00AF004E" w:rsidRPr="00C33302">
              <w:rPr>
                <w:rFonts w:ascii="Arial" w:hAnsi="Arial" w:cs="Arial"/>
                <w:sz w:val="20"/>
                <w:szCs w:val="20"/>
                <w:lang w:val="fr-CA"/>
              </w:rPr>
              <w:t>’</w:t>
            </w:r>
            <w:r w:rsidRPr="00C33302">
              <w:rPr>
                <w:rFonts w:ascii="Arial" w:hAnsi="Arial" w:cs="Arial"/>
                <w:sz w:val="20"/>
                <w:szCs w:val="20"/>
                <w:lang w:val="fr-CA"/>
              </w:rPr>
              <w:t>un sujet ou d</w:t>
            </w:r>
            <w:r w:rsidR="00AF004E" w:rsidRPr="00C33302">
              <w:rPr>
                <w:rFonts w:ascii="Arial" w:hAnsi="Arial" w:cs="Arial"/>
                <w:sz w:val="20"/>
                <w:szCs w:val="20"/>
                <w:lang w:val="fr-CA"/>
              </w:rPr>
              <w:t>’</w:t>
            </w:r>
            <w:r w:rsidRPr="00C33302">
              <w:rPr>
                <w:rFonts w:ascii="Arial" w:hAnsi="Arial" w:cs="Arial"/>
                <w:sz w:val="20"/>
                <w:szCs w:val="20"/>
                <w:lang w:val="fr-CA"/>
              </w:rPr>
              <w:t>une question</w:t>
            </w:r>
          </w:p>
          <w:p w14:paraId="24504BF8" w14:textId="77777777" w:rsidR="00BD3E71" w:rsidRPr="00C33302" w:rsidRDefault="00A445A9" w:rsidP="008C26D9">
            <w:pPr>
              <w:pStyle w:val="BodyText1"/>
              <w:suppressAutoHyphens/>
              <w:ind w:left="940" w:hanging="583"/>
              <w:rPr>
                <w:rFonts w:ascii="Arial" w:hAnsi="Arial" w:cs="Arial"/>
                <w:b/>
                <w:sz w:val="20"/>
                <w:szCs w:val="20"/>
                <w:lang w:val="fr-CA"/>
              </w:rPr>
            </w:pPr>
            <w:r w:rsidRPr="00C33302">
              <w:rPr>
                <w:rFonts w:ascii="Arial" w:hAnsi="Arial" w:cs="Arial"/>
                <w:b/>
                <w:bCs/>
                <w:sz w:val="20"/>
                <w:szCs w:val="20"/>
                <w:lang w:val="fr-CA"/>
              </w:rPr>
              <w:t>4.C</w:t>
            </w:r>
            <w:r w:rsidR="00F544BB" w:rsidRPr="00C33302">
              <w:rPr>
                <w:rFonts w:ascii="Arial" w:hAnsi="Arial" w:cs="Arial"/>
                <w:b/>
                <w:bCs/>
                <w:sz w:val="20"/>
                <w:szCs w:val="20"/>
                <w:lang w:val="fr-CA"/>
              </w:rPr>
              <w:t xml:space="preserve">.8 </w:t>
            </w:r>
            <w:r w:rsidR="005B5C00" w:rsidRPr="00C33302">
              <w:rPr>
                <w:rFonts w:ascii="Arial" w:hAnsi="Arial" w:cs="Arial"/>
                <w:b/>
                <w:bCs/>
                <w:sz w:val="20"/>
                <w:szCs w:val="20"/>
                <w:lang w:val="fr-CA"/>
              </w:rPr>
              <w:t>F</w:t>
            </w:r>
            <w:r w:rsidR="00F544BB" w:rsidRPr="00C33302">
              <w:rPr>
                <w:rFonts w:ascii="Arial" w:hAnsi="Arial" w:cs="Arial"/>
                <w:b/>
                <w:bCs/>
                <w:sz w:val="20"/>
                <w:szCs w:val="20"/>
                <w:lang w:val="fr-CA"/>
              </w:rPr>
              <w:t>aire preuve de compétences qui favorisent la littératie orale et textuelle :</w:t>
            </w:r>
          </w:p>
          <w:p w14:paraId="377F1EAB" w14:textId="77777777" w:rsidR="00F544BB" w:rsidRPr="00C33302" w:rsidRDefault="00F544BB" w:rsidP="008C26D9">
            <w:pPr>
              <w:pStyle w:val="BodyText1"/>
              <w:numPr>
                <w:ilvl w:val="0"/>
                <w:numId w:val="10"/>
              </w:numPr>
              <w:suppressAutoHyphens/>
              <w:rPr>
                <w:rFonts w:ascii="Arial" w:hAnsi="Arial" w:cs="Arial"/>
                <w:sz w:val="20"/>
                <w:szCs w:val="20"/>
                <w:lang w:val="fr-CA"/>
              </w:rPr>
            </w:pPr>
            <w:r w:rsidRPr="00C33302">
              <w:rPr>
                <w:rFonts w:ascii="Arial" w:hAnsi="Arial" w:cs="Arial"/>
                <w:sz w:val="20"/>
                <w:szCs w:val="20"/>
                <w:lang w:val="fr-CA"/>
              </w:rPr>
              <w:t xml:space="preserve">répondre </w:t>
            </w:r>
            <w:r w:rsidR="007A18F2" w:rsidRPr="00C33302">
              <w:rPr>
                <w:rFonts w:ascii="Arial" w:hAnsi="Arial" w:cs="Arial"/>
                <w:sz w:val="20"/>
                <w:szCs w:val="20"/>
                <w:lang w:val="fr-CA"/>
              </w:rPr>
              <w:t xml:space="preserve">à </w:t>
            </w:r>
            <w:r w:rsidRPr="00C33302">
              <w:rPr>
                <w:rFonts w:ascii="Arial" w:hAnsi="Arial" w:cs="Arial"/>
                <w:sz w:val="20"/>
                <w:szCs w:val="20"/>
                <w:lang w:val="fr-CA"/>
              </w:rPr>
              <w:t>de</w:t>
            </w:r>
            <w:r w:rsidR="007A18F2" w:rsidRPr="00C33302">
              <w:rPr>
                <w:rFonts w:ascii="Arial" w:hAnsi="Arial" w:cs="Arial"/>
                <w:sz w:val="20"/>
                <w:szCs w:val="20"/>
                <w:lang w:val="fr-CA"/>
              </w:rPr>
              <w:t>s</w:t>
            </w:r>
            <w:r w:rsidRPr="00C33302">
              <w:rPr>
                <w:rFonts w:ascii="Arial" w:hAnsi="Arial" w:cs="Arial"/>
                <w:sz w:val="20"/>
                <w:szCs w:val="20"/>
                <w:lang w:val="fr-CA"/>
              </w:rPr>
              <w:t xml:space="preserve"> commentaires et </w:t>
            </w:r>
            <w:r w:rsidR="007A18F2" w:rsidRPr="00C33302">
              <w:rPr>
                <w:rFonts w:ascii="Arial" w:hAnsi="Arial" w:cs="Arial"/>
                <w:sz w:val="20"/>
                <w:szCs w:val="20"/>
                <w:lang w:val="fr-CA"/>
              </w:rPr>
              <w:t>des questions</w:t>
            </w:r>
            <w:r w:rsidRPr="00C33302">
              <w:rPr>
                <w:rFonts w:ascii="Arial" w:hAnsi="Arial" w:cs="Arial"/>
                <w:sz w:val="20"/>
                <w:szCs w:val="20"/>
                <w:lang w:val="fr-CA"/>
              </w:rPr>
              <w:t xml:space="preserve"> en utilisant un langage</w:t>
            </w:r>
            <w:r w:rsidR="007A18F2" w:rsidRPr="00C33302">
              <w:rPr>
                <w:rFonts w:ascii="Arial" w:hAnsi="Arial" w:cs="Arial"/>
                <w:sz w:val="20"/>
                <w:szCs w:val="20"/>
                <w:lang w:val="fr-CA"/>
              </w:rPr>
              <w:t xml:space="preserve"> qui</w:t>
            </w:r>
            <w:r w:rsidRPr="00C33302">
              <w:rPr>
                <w:rFonts w:ascii="Arial" w:hAnsi="Arial" w:cs="Arial"/>
                <w:sz w:val="20"/>
                <w:szCs w:val="20"/>
                <w:lang w:val="fr-CA"/>
              </w:rPr>
              <w:t xml:space="preserve"> respecte la diversité humaine</w:t>
            </w:r>
          </w:p>
          <w:p w14:paraId="22C85B18" w14:textId="77777777" w:rsidR="00BD3E71" w:rsidRPr="00C33302" w:rsidRDefault="007A18F2" w:rsidP="008C26D9">
            <w:pPr>
              <w:pStyle w:val="BodyText1"/>
              <w:numPr>
                <w:ilvl w:val="0"/>
                <w:numId w:val="10"/>
              </w:numPr>
              <w:suppressAutoHyphens/>
              <w:spacing w:after="120"/>
              <w:rPr>
                <w:rFonts w:ascii="Arial" w:hAnsi="Arial" w:cs="Arial"/>
                <w:sz w:val="20"/>
                <w:szCs w:val="20"/>
                <w:lang w:val="fr-CA"/>
              </w:rPr>
            </w:pPr>
            <w:r w:rsidRPr="00C33302">
              <w:rPr>
                <w:rFonts w:ascii="Arial" w:hAnsi="Arial" w:cs="Arial"/>
                <w:sz w:val="20"/>
                <w:szCs w:val="20"/>
                <w:lang w:val="fr-CA"/>
              </w:rPr>
              <w:t>écouter attentivement</w:t>
            </w:r>
            <w:r w:rsidR="00BD3E71" w:rsidRPr="00C33302">
              <w:rPr>
                <w:rFonts w:ascii="Arial" w:hAnsi="Arial" w:cs="Arial"/>
                <w:sz w:val="20"/>
                <w:szCs w:val="20"/>
                <w:lang w:val="fr-CA"/>
              </w:rPr>
              <w:t xml:space="preserve"> les autres afin de comprendre leurs points de vue</w:t>
            </w:r>
          </w:p>
          <w:p w14:paraId="7B5B5A71" w14:textId="77777777" w:rsidR="00B76650" w:rsidRPr="008C26D9" w:rsidRDefault="00B76650" w:rsidP="008C26D9">
            <w:pPr>
              <w:suppressAutoHyphens/>
              <w:spacing w:before="200" w:after="60"/>
              <w:rPr>
                <w:rFonts w:ascii="Arial" w:hAnsi="Arial" w:cs="Arial"/>
                <w:b/>
                <w:color w:val="FF7900"/>
                <w:sz w:val="24"/>
              </w:rPr>
            </w:pPr>
            <w:r w:rsidRPr="008C26D9">
              <w:rPr>
                <w:rFonts w:ascii="Arial" w:hAnsi="Arial" w:cs="Arial"/>
                <w:b/>
                <w:bCs/>
                <w:color w:val="FF7900"/>
                <w:sz w:val="24"/>
              </w:rPr>
              <w:t>Ressource</w:t>
            </w:r>
            <w:r w:rsidRPr="00C33302">
              <w:rPr>
                <w:rStyle w:val="EndnoteReference"/>
                <w:rFonts w:ascii="Arial" w:hAnsi="Arial" w:cs="Arial"/>
                <w:color w:val="FF7900"/>
              </w:rPr>
              <w:endnoteReference w:id="1"/>
            </w:r>
          </w:p>
          <w:p w14:paraId="7AA9A020" w14:textId="51B91E33" w:rsidR="009561F2" w:rsidRPr="00410479" w:rsidRDefault="009561F2" w:rsidP="00B561E1">
            <w:pPr>
              <w:pStyle w:val="BodyText1"/>
              <w:suppressAutoHyphens/>
              <w:ind w:left="720" w:hanging="720"/>
              <w:rPr>
                <w:rFonts w:ascii="Arial" w:hAnsi="Arial" w:cs="Arial"/>
                <w:sz w:val="20"/>
                <w:szCs w:val="20"/>
                <w:lang w:val="fr-CA"/>
              </w:rPr>
            </w:pPr>
            <w:r w:rsidRPr="00410479">
              <w:rPr>
                <w:rFonts w:ascii="Arial" w:hAnsi="Arial" w:cs="Arial"/>
                <w:sz w:val="20"/>
                <w:szCs w:val="20"/>
                <w:lang w:val="fr-CA"/>
              </w:rPr>
              <w:t>Lynxleg, B</w:t>
            </w:r>
            <w:r w:rsidR="00E84229" w:rsidRPr="00410479">
              <w:rPr>
                <w:rFonts w:ascii="Arial" w:hAnsi="Arial" w:cs="Arial"/>
                <w:sz w:val="20"/>
                <w:szCs w:val="20"/>
                <w:lang w:val="fr-CA"/>
              </w:rPr>
              <w:t>etty</w:t>
            </w:r>
            <w:r w:rsidRPr="00410479">
              <w:rPr>
                <w:rFonts w:ascii="Arial" w:hAnsi="Arial" w:cs="Arial"/>
                <w:sz w:val="20"/>
                <w:szCs w:val="20"/>
                <w:lang w:val="fr-CA"/>
              </w:rPr>
              <w:t>. 2018</w:t>
            </w:r>
            <w:r w:rsidR="00AE3CAD" w:rsidRPr="00410479">
              <w:rPr>
                <w:rFonts w:ascii="Arial" w:hAnsi="Arial" w:cs="Arial"/>
                <w:sz w:val="20"/>
                <w:szCs w:val="20"/>
                <w:lang w:val="fr-CA"/>
              </w:rPr>
              <w:t>,</w:t>
            </w:r>
            <w:r w:rsidRPr="00410479">
              <w:rPr>
                <w:rFonts w:ascii="Arial" w:hAnsi="Arial" w:cs="Arial"/>
                <w:sz w:val="20"/>
                <w:szCs w:val="20"/>
                <w:lang w:val="fr-CA"/>
              </w:rPr>
              <w:t xml:space="preserve"> </w:t>
            </w:r>
            <w:r w:rsidR="003B798E" w:rsidRPr="00410479">
              <w:rPr>
                <w:rFonts w:ascii="Arial" w:hAnsi="Arial" w:cs="Arial"/>
                <w:i/>
                <w:iCs/>
                <w:sz w:val="20"/>
                <w:szCs w:val="20"/>
                <w:lang w:val="fr-CA"/>
              </w:rPr>
              <w:t>Contes des trait</w:t>
            </w:r>
            <w:r w:rsidR="003B798E" w:rsidRPr="00410479">
              <w:rPr>
                <w:rFonts w:ascii="Arial" w:hAnsi="Arial" w:cs="Arial"/>
                <w:i/>
                <w:sz w:val="20"/>
                <w:szCs w:val="20"/>
                <w:lang w:val="fr-CA"/>
              </w:rPr>
              <w:t>é</w:t>
            </w:r>
            <w:r w:rsidR="003B798E" w:rsidRPr="00410479">
              <w:rPr>
                <w:rFonts w:ascii="Arial" w:hAnsi="Arial" w:cs="Arial"/>
                <w:i/>
                <w:iCs/>
                <w:sz w:val="20"/>
                <w:szCs w:val="20"/>
                <w:lang w:val="fr-CA"/>
              </w:rPr>
              <w:t>s</w:t>
            </w:r>
            <w:r w:rsidR="003B798E" w:rsidRPr="00410479">
              <w:rPr>
                <w:rFonts w:ascii="Arial" w:hAnsi="Arial" w:cs="Arial"/>
                <w:i/>
                <w:sz w:val="20"/>
                <w:szCs w:val="20"/>
                <w:lang w:val="fr-CA"/>
              </w:rPr>
              <w:t> :</w:t>
            </w:r>
            <w:r w:rsidR="003B798E" w:rsidRPr="00410479">
              <w:rPr>
                <w:rFonts w:ascii="Arial" w:hAnsi="Arial" w:cs="Arial"/>
                <w:sz w:val="20"/>
                <w:szCs w:val="20"/>
                <w:lang w:val="fr-CA"/>
              </w:rPr>
              <w:t xml:space="preserve"> </w:t>
            </w:r>
            <w:r w:rsidRPr="00410479">
              <w:rPr>
                <w:rFonts w:ascii="Arial" w:hAnsi="Arial" w:cs="Arial"/>
                <w:i/>
                <w:iCs/>
                <w:sz w:val="20"/>
                <w:szCs w:val="20"/>
                <w:lang w:val="fr-CA"/>
              </w:rPr>
              <w:t>L</w:t>
            </w:r>
            <w:r w:rsidR="00FD3B76" w:rsidRPr="00410479">
              <w:rPr>
                <w:rFonts w:ascii="Arial" w:hAnsi="Arial" w:cs="Arial"/>
                <w:i/>
                <w:iCs/>
                <w:sz w:val="20"/>
                <w:szCs w:val="20"/>
                <w:lang w:val="fr-CA"/>
              </w:rPr>
              <w:t>’</w:t>
            </w:r>
            <w:r w:rsidRPr="00410479">
              <w:rPr>
                <w:rFonts w:ascii="Arial" w:hAnsi="Arial" w:cs="Arial"/>
                <w:i/>
                <w:iCs/>
                <w:sz w:val="20"/>
                <w:szCs w:val="20"/>
                <w:lang w:val="fr-CA"/>
              </w:rPr>
              <w:t>amitié</w:t>
            </w:r>
            <w:r w:rsidR="00AE3CAD" w:rsidRPr="00410479">
              <w:rPr>
                <w:rFonts w:ascii="Arial" w:hAnsi="Arial" w:cs="Arial"/>
                <w:sz w:val="20"/>
                <w:szCs w:val="20"/>
                <w:lang w:val="fr-CA"/>
              </w:rPr>
              <w:t>,</w:t>
            </w:r>
            <w:r w:rsidRPr="00410479">
              <w:rPr>
                <w:rFonts w:ascii="Arial" w:hAnsi="Arial" w:cs="Arial"/>
                <w:sz w:val="20"/>
                <w:szCs w:val="20"/>
                <w:lang w:val="fr-CA"/>
              </w:rPr>
              <w:t xml:space="preserve"> </w:t>
            </w:r>
            <w:r w:rsidR="00E84229" w:rsidRPr="00410479">
              <w:rPr>
                <w:rFonts w:ascii="Arial" w:hAnsi="Arial" w:cs="Arial"/>
                <w:sz w:val="20"/>
                <w:szCs w:val="20"/>
                <w:lang w:val="fr-CA"/>
              </w:rPr>
              <w:t>traduit de l’anglais par Fannie Montsion</w:t>
            </w:r>
            <w:r w:rsidR="005675C5" w:rsidRPr="00410479">
              <w:rPr>
                <w:rFonts w:ascii="Arial" w:hAnsi="Arial" w:cs="Arial"/>
                <w:sz w:val="20"/>
                <w:szCs w:val="20"/>
                <w:lang w:val="fr-CA"/>
              </w:rPr>
              <w:t>,</w:t>
            </w:r>
            <w:r w:rsidR="00E84229" w:rsidRPr="00410479">
              <w:rPr>
                <w:rFonts w:ascii="Arial" w:hAnsi="Arial" w:cs="Arial"/>
                <w:sz w:val="20"/>
                <w:szCs w:val="20"/>
                <w:lang w:val="fr-CA"/>
              </w:rPr>
              <w:t xml:space="preserve"> </w:t>
            </w:r>
            <w:r w:rsidR="005675C5" w:rsidRPr="00410479">
              <w:rPr>
                <w:rFonts w:ascii="Arial" w:hAnsi="Arial" w:cs="Arial"/>
                <w:sz w:val="20"/>
                <w:szCs w:val="20"/>
                <w:lang w:val="fr-CA"/>
              </w:rPr>
              <w:t xml:space="preserve">avec des dessins de </w:t>
            </w:r>
            <w:r w:rsidR="00E84229" w:rsidRPr="00410479">
              <w:rPr>
                <w:rFonts w:ascii="Arial" w:hAnsi="Arial" w:cs="Arial"/>
                <w:sz w:val="20"/>
                <w:szCs w:val="20"/>
                <w:lang w:val="fr-CA"/>
              </w:rPr>
              <w:t>Scott</w:t>
            </w:r>
            <w:r w:rsidR="005675C5" w:rsidRPr="00410479">
              <w:rPr>
                <w:rFonts w:ascii="Arial" w:hAnsi="Arial" w:cs="Arial"/>
                <w:sz w:val="20"/>
                <w:szCs w:val="20"/>
                <w:lang w:val="fr-CA"/>
              </w:rPr>
              <w:t> </w:t>
            </w:r>
            <w:r w:rsidR="00E84229" w:rsidRPr="00410479">
              <w:rPr>
                <w:rFonts w:ascii="Arial" w:hAnsi="Arial" w:cs="Arial"/>
                <w:sz w:val="20"/>
                <w:szCs w:val="20"/>
                <w:lang w:val="fr-CA"/>
              </w:rPr>
              <w:t xml:space="preserve">B. Henderson et Amber Green, [s. l.], Manitoba First Nations Education Resource Centre, </w:t>
            </w:r>
            <w:r w:rsidRPr="00410479">
              <w:rPr>
                <w:rFonts w:ascii="Arial" w:hAnsi="Arial" w:cs="Arial"/>
                <w:sz w:val="20"/>
                <w:szCs w:val="20"/>
                <w:lang w:val="fr-CA"/>
              </w:rPr>
              <w:t>ISBN </w:t>
            </w:r>
            <w:r w:rsidR="005675C5" w:rsidRPr="00410479">
              <w:rPr>
                <w:rFonts w:ascii="Arial" w:hAnsi="Arial" w:cs="Arial"/>
                <w:sz w:val="20"/>
                <w:szCs w:val="20"/>
                <w:lang w:val="fr-CA"/>
              </w:rPr>
              <w:t>:</w:t>
            </w:r>
            <w:r w:rsidR="00FD3B76" w:rsidRPr="00410479">
              <w:rPr>
                <w:rFonts w:ascii="Arial" w:hAnsi="Arial" w:cs="Arial"/>
                <w:sz w:val="20"/>
                <w:szCs w:val="20"/>
                <w:lang w:val="fr-CA"/>
              </w:rPr>
              <w:t xml:space="preserve"> </w:t>
            </w:r>
            <w:r w:rsidRPr="00410479">
              <w:rPr>
                <w:rFonts w:ascii="Arial" w:hAnsi="Arial" w:cs="Arial"/>
                <w:sz w:val="20"/>
                <w:szCs w:val="20"/>
                <w:lang w:val="fr-CA"/>
              </w:rPr>
              <w:t>978</w:t>
            </w:r>
            <w:r w:rsidR="00B561E1">
              <w:rPr>
                <w:rFonts w:ascii="Arial" w:hAnsi="Arial" w:cs="Arial"/>
                <w:sz w:val="20"/>
                <w:szCs w:val="20"/>
                <w:lang w:val="fr-CA"/>
              </w:rPr>
              <w:t>-</w:t>
            </w:r>
            <w:r w:rsidRPr="00410479">
              <w:rPr>
                <w:rFonts w:ascii="Arial" w:hAnsi="Arial" w:cs="Arial"/>
                <w:sz w:val="20"/>
                <w:szCs w:val="20"/>
                <w:lang w:val="fr-CA"/>
              </w:rPr>
              <w:t>1927849576</w:t>
            </w:r>
            <w:r w:rsidR="00AE3CAD" w:rsidRPr="00410479">
              <w:rPr>
                <w:rFonts w:ascii="Arial" w:hAnsi="Arial" w:cs="Arial"/>
                <w:sz w:val="20"/>
                <w:szCs w:val="20"/>
                <w:lang w:val="fr-CA"/>
              </w:rPr>
              <w:t>.</w:t>
            </w:r>
          </w:p>
          <w:p w14:paraId="5870EE39" w14:textId="42478066" w:rsidR="009561F2" w:rsidRPr="00410479" w:rsidRDefault="009561F2" w:rsidP="00B561E1">
            <w:pPr>
              <w:pStyle w:val="BodyText1"/>
              <w:suppressAutoHyphens/>
              <w:spacing w:before="60"/>
              <w:ind w:left="720" w:hanging="720"/>
              <w:rPr>
                <w:rFonts w:ascii="Arial" w:hAnsi="Arial" w:cs="Arial"/>
                <w:sz w:val="20"/>
                <w:szCs w:val="20"/>
                <w:lang w:val="fr-CA"/>
              </w:rPr>
            </w:pPr>
            <w:r w:rsidRPr="00410479">
              <w:rPr>
                <w:rFonts w:ascii="Arial" w:hAnsi="Arial" w:cs="Arial"/>
                <w:sz w:val="20"/>
                <w:szCs w:val="20"/>
                <w:lang w:val="fr-CA"/>
              </w:rPr>
              <w:t>Lynxleg, B</w:t>
            </w:r>
            <w:r w:rsidR="005675C5" w:rsidRPr="00410479">
              <w:rPr>
                <w:rFonts w:ascii="Arial" w:hAnsi="Arial" w:cs="Arial"/>
                <w:sz w:val="20"/>
                <w:szCs w:val="20"/>
                <w:lang w:val="fr-CA"/>
              </w:rPr>
              <w:t>etty.</w:t>
            </w:r>
            <w:r w:rsidRPr="00410479">
              <w:rPr>
                <w:rFonts w:ascii="Arial" w:hAnsi="Arial" w:cs="Arial"/>
                <w:sz w:val="20"/>
                <w:szCs w:val="20"/>
                <w:lang w:val="fr-CA"/>
              </w:rPr>
              <w:t xml:space="preserve"> 2018</w:t>
            </w:r>
            <w:r w:rsidR="00AE3CAD" w:rsidRPr="00410479">
              <w:rPr>
                <w:rFonts w:ascii="Arial" w:hAnsi="Arial" w:cs="Arial"/>
                <w:sz w:val="20"/>
                <w:szCs w:val="20"/>
                <w:lang w:val="fr-CA"/>
              </w:rPr>
              <w:t>,</w:t>
            </w:r>
            <w:r w:rsidRPr="00410479">
              <w:rPr>
                <w:rFonts w:ascii="Arial" w:hAnsi="Arial" w:cs="Arial"/>
                <w:sz w:val="20"/>
                <w:szCs w:val="20"/>
                <w:lang w:val="fr-CA"/>
              </w:rPr>
              <w:t xml:space="preserve"> </w:t>
            </w:r>
            <w:r w:rsidR="003B798E" w:rsidRPr="00410479">
              <w:rPr>
                <w:rFonts w:ascii="Arial" w:hAnsi="Arial" w:cs="Arial"/>
                <w:i/>
                <w:iCs/>
                <w:sz w:val="20"/>
                <w:szCs w:val="20"/>
                <w:lang w:val="fr-CA"/>
              </w:rPr>
              <w:t>Contes des trait</w:t>
            </w:r>
            <w:r w:rsidR="003B798E" w:rsidRPr="00410479">
              <w:rPr>
                <w:rFonts w:ascii="Arial" w:hAnsi="Arial" w:cs="Arial"/>
                <w:i/>
                <w:sz w:val="20"/>
                <w:szCs w:val="20"/>
                <w:lang w:val="fr-CA"/>
              </w:rPr>
              <w:t>é</w:t>
            </w:r>
            <w:r w:rsidR="003B798E" w:rsidRPr="00410479">
              <w:rPr>
                <w:rFonts w:ascii="Arial" w:hAnsi="Arial" w:cs="Arial"/>
                <w:i/>
                <w:iCs/>
                <w:sz w:val="20"/>
                <w:szCs w:val="20"/>
                <w:lang w:val="fr-CA"/>
              </w:rPr>
              <w:t>s</w:t>
            </w:r>
            <w:r w:rsidR="003B798E" w:rsidRPr="00410479">
              <w:rPr>
                <w:rFonts w:ascii="Arial" w:hAnsi="Arial" w:cs="Arial"/>
                <w:i/>
                <w:sz w:val="20"/>
                <w:szCs w:val="20"/>
                <w:lang w:val="fr-CA"/>
              </w:rPr>
              <w:t xml:space="preserve"> : </w:t>
            </w:r>
            <w:r w:rsidRPr="00410479">
              <w:rPr>
                <w:rFonts w:ascii="Arial" w:hAnsi="Arial" w:cs="Arial"/>
                <w:i/>
                <w:iCs/>
                <w:sz w:val="20"/>
                <w:szCs w:val="20"/>
                <w:lang w:val="fr-CA"/>
              </w:rPr>
              <w:t>La poignée de main et le calumet</w:t>
            </w:r>
            <w:r w:rsidR="00AE3CAD" w:rsidRPr="00410479">
              <w:rPr>
                <w:rFonts w:ascii="Arial" w:hAnsi="Arial" w:cs="Arial"/>
                <w:sz w:val="20"/>
                <w:szCs w:val="20"/>
                <w:lang w:val="fr-CA"/>
              </w:rPr>
              <w:t>,</w:t>
            </w:r>
            <w:r w:rsidRPr="00410479">
              <w:rPr>
                <w:rFonts w:ascii="Arial" w:hAnsi="Arial" w:cs="Arial"/>
                <w:sz w:val="20"/>
                <w:szCs w:val="20"/>
                <w:lang w:val="fr-CA"/>
              </w:rPr>
              <w:t xml:space="preserve"> </w:t>
            </w:r>
            <w:r w:rsidR="005675C5" w:rsidRPr="00410479">
              <w:rPr>
                <w:rFonts w:ascii="Arial" w:hAnsi="Arial" w:cs="Arial"/>
                <w:sz w:val="20"/>
                <w:szCs w:val="20"/>
                <w:lang w:val="fr-CA"/>
              </w:rPr>
              <w:t xml:space="preserve">traduit de l’anglais par Fannie Montsion, avec des dessins de Don Monkman et Amber Green, [s. l.], Manitoba First Nations Education Resource Centre, </w:t>
            </w:r>
            <w:r w:rsidRPr="00410479">
              <w:rPr>
                <w:rFonts w:ascii="Arial" w:hAnsi="Arial" w:cs="Arial"/>
                <w:sz w:val="20"/>
                <w:szCs w:val="20"/>
                <w:lang w:val="fr-CA"/>
              </w:rPr>
              <w:t>ISBN : 978</w:t>
            </w:r>
            <w:r w:rsidR="00B561E1">
              <w:rPr>
                <w:rFonts w:ascii="Arial" w:hAnsi="Arial" w:cs="Arial"/>
                <w:sz w:val="20"/>
                <w:szCs w:val="20"/>
                <w:lang w:val="fr-CA"/>
              </w:rPr>
              <w:t>-</w:t>
            </w:r>
            <w:r w:rsidRPr="00410479">
              <w:rPr>
                <w:rFonts w:ascii="Arial" w:hAnsi="Arial" w:cs="Arial"/>
                <w:sz w:val="20"/>
                <w:szCs w:val="20"/>
                <w:lang w:val="fr-CA"/>
              </w:rPr>
              <w:t>1927849446</w:t>
            </w:r>
            <w:r w:rsidR="00AE3CAD" w:rsidRPr="00410479">
              <w:rPr>
                <w:rFonts w:ascii="Arial" w:hAnsi="Arial" w:cs="Arial"/>
                <w:sz w:val="20"/>
                <w:szCs w:val="20"/>
                <w:lang w:val="fr-CA"/>
              </w:rPr>
              <w:t>.</w:t>
            </w:r>
          </w:p>
          <w:p w14:paraId="7F6FF19F" w14:textId="76781F4B" w:rsidR="009561F2" w:rsidRPr="00410479" w:rsidRDefault="009561F2" w:rsidP="00B561E1">
            <w:pPr>
              <w:pStyle w:val="BodyText1"/>
              <w:suppressAutoHyphens/>
              <w:spacing w:before="60"/>
              <w:ind w:left="720" w:hanging="720"/>
              <w:rPr>
                <w:rFonts w:ascii="Arial" w:hAnsi="Arial" w:cs="Arial"/>
                <w:sz w:val="20"/>
                <w:szCs w:val="20"/>
                <w:lang w:val="fr-CA"/>
              </w:rPr>
            </w:pPr>
            <w:r w:rsidRPr="00410479">
              <w:rPr>
                <w:rFonts w:ascii="Arial" w:hAnsi="Arial" w:cs="Arial"/>
                <w:sz w:val="20"/>
                <w:szCs w:val="20"/>
                <w:lang w:val="fr-CA"/>
              </w:rPr>
              <w:t>Lynxleg, B</w:t>
            </w:r>
            <w:r w:rsidR="005675C5" w:rsidRPr="00410479">
              <w:rPr>
                <w:rFonts w:ascii="Arial" w:hAnsi="Arial" w:cs="Arial"/>
                <w:sz w:val="20"/>
                <w:szCs w:val="20"/>
                <w:lang w:val="fr-CA"/>
              </w:rPr>
              <w:t>etty</w:t>
            </w:r>
            <w:r w:rsidRPr="00410479">
              <w:rPr>
                <w:rFonts w:ascii="Arial" w:hAnsi="Arial" w:cs="Arial"/>
                <w:sz w:val="20"/>
                <w:szCs w:val="20"/>
                <w:lang w:val="fr-CA"/>
              </w:rPr>
              <w:t>. 2018</w:t>
            </w:r>
            <w:r w:rsidR="00AE3CAD" w:rsidRPr="00410479">
              <w:rPr>
                <w:rFonts w:ascii="Arial" w:hAnsi="Arial" w:cs="Arial"/>
                <w:sz w:val="20"/>
                <w:szCs w:val="20"/>
                <w:lang w:val="fr-CA"/>
              </w:rPr>
              <w:t>,</w:t>
            </w:r>
            <w:r w:rsidRPr="00410479">
              <w:rPr>
                <w:rFonts w:ascii="Arial" w:hAnsi="Arial" w:cs="Arial"/>
                <w:sz w:val="20"/>
                <w:szCs w:val="20"/>
                <w:lang w:val="fr-CA"/>
              </w:rPr>
              <w:t xml:space="preserve"> </w:t>
            </w:r>
            <w:r w:rsidR="003B798E" w:rsidRPr="00410479">
              <w:rPr>
                <w:rFonts w:ascii="Arial" w:hAnsi="Arial" w:cs="Arial"/>
                <w:i/>
                <w:iCs/>
                <w:sz w:val="20"/>
                <w:szCs w:val="20"/>
                <w:lang w:val="fr-CA"/>
              </w:rPr>
              <w:t>Contes des trait</w:t>
            </w:r>
            <w:r w:rsidR="003B798E" w:rsidRPr="00410479">
              <w:rPr>
                <w:rFonts w:ascii="Arial" w:hAnsi="Arial" w:cs="Arial"/>
                <w:i/>
                <w:sz w:val="20"/>
                <w:szCs w:val="20"/>
                <w:lang w:val="fr-CA"/>
              </w:rPr>
              <w:t>é</w:t>
            </w:r>
            <w:r w:rsidR="003B798E" w:rsidRPr="00410479">
              <w:rPr>
                <w:rFonts w:ascii="Arial" w:hAnsi="Arial" w:cs="Arial"/>
                <w:i/>
                <w:iCs/>
                <w:sz w:val="20"/>
                <w:szCs w:val="20"/>
                <w:lang w:val="fr-CA"/>
              </w:rPr>
              <w:t>s</w:t>
            </w:r>
            <w:r w:rsidR="003B798E" w:rsidRPr="00410479">
              <w:rPr>
                <w:rFonts w:ascii="Arial" w:hAnsi="Arial" w:cs="Arial"/>
                <w:i/>
                <w:sz w:val="20"/>
                <w:szCs w:val="20"/>
                <w:lang w:val="fr-CA"/>
              </w:rPr>
              <w:t> :</w:t>
            </w:r>
            <w:r w:rsidR="003B798E" w:rsidRPr="00410479">
              <w:rPr>
                <w:rFonts w:ascii="Arial" w:hAnsi="Arial" w:cs="Arial"/>
                <w:sz w:val="20"/>
                <w:szCs w:val="20"/>
                <w:lang w:val="fr-CA"/>
              </w:rPr>
              <w:t xml:space="preserve"> </w:t>
            </w:r>
            <w:r w:rsidRPr="00410479">
              <w:rPr>
                <w:rFonts w:ascii="Arial" w:hAnsi="Arial" w:cs="Arial"/>
                <w:i/>
                <w:sz w:val="20"/>
                <w:szCs w:val="20"/>
                <w:lang w:val="fr-CA"/>
              </w:rPr>
              <w:t>Les traités nous concernent tous</w:t>
            </w:r>
            <w:r w:rsidR="00AE3CAD" w:rsidRPr="00410479">
              <w:rPr>
                <w:rFonts w:ascii="Arial" w:hAnsi="Arial" w:cs="Arial"/>
                <w:sz w:val="20"/>
                <w:szCs w:val="20"/>
                <w:lang w:val="fr-CA"/>
              </w:rPr>
              <w:t xml:space="preserve">, </w:t>
            </w:r>
            <w:r w:rsidR="005675C5" w:rsidRPr="00410479">
              <w:rPr>
                <w:rFonts w:ascii="Arial" w:hAnsi="Arial" w:cs="Arial"/>
                <w:sz w:val="20"/>
                <w:szCs w:val="20"/>
                <w:lang w:val="fr-CA"/>
              </w:rPr>
              <w:t>traduit de l’anglais par F</w:t>
            </w:r>
            <w:r w:rsidR="00C5475D" w:rsidRPr="00410479">
              <w:rPr>
                <w:rFonts w:ascii="Arial" w:hAnsi="Arial" w:cs="Arial"/>
                <w:sz w:val="20"/>
                <w:szCs w:val="20"/>
                <w:lang w:val="fr-CA"/>
              </w:rPr>
              <w:t>annie</w:t>
            </w:r>
            <w:r w:rsidR="005675C5" w:rsidRPr="00410479">
              <w:rPr>
                <w:rFonts w:ascii="Arial" w:hAnsi="Arial" w:cs="Arial"/>
                <w:sz w:val="20"/>
                <w:szCs w:val="20"/>
                <w:lang w:val="fr-CA"/>
              </w:rPr>
              <w:t xml:space="preserve"> Montsion</w:t>
            </w:r>
            <w:r w:rsidR="00C5475D" w:rsidRPr="00410479">
              <w:rPr>
                <w:rFonts w:ascii="Arial" w:hAnsi="Arial" w:cs="Arial"/>
                <w:sz w:val="20"/>
                <w:szCs w:val="20"/>
                <w:lang w:val="fr-CA"/>
              </w:rPr>
              <w:t xml:space="preserve">, avec des dessins de </w:t>
            </w:r>
            <w:r w:rsidR="005675C5" w:rsidRPr="00410479">
              <w:rPr>
                <w:rFonts w:ascii="Arial" w:hAnsi="Arial" w:cs="Arial"/>
                <w:sz w:val="20"/>
                <w:szCs w:val="20"/>
                <w:lang w:val="fr-CA"/>
              </w:rPr>
              <w:t>S</w:t>
            </w:r>
            <w:r w:rsidR="00C5475D" w:rsidRPr="00410479">
              <w:rPr>
                <w:rFonts w:ascii="Arial" w:hAnsi="Arial" w:cs="Arial"/>
                <w:sz w:val="20"/>
                <w:szCs w:val="20"/>
                <w:lang w:val="fr-CA"/>
              </w:rPr>
              <w:t>cott</w:t>
            </w:r>
            <w:r w:rsidR="005675C5" w:rsidRPr="00410479">
              <w:rPr>
                <w:rFonts w:ascii="Arial" w:hAnsi="Arial" w:cs="Arial"/>
                <w:sz w:val="20"/>
                <w:szCs w:val="20"/>
                <w:lang w:val="fr-CA"/>
              </w:rPr>
              <w:t xml:space="preserve"> B. Henderson</w:t>
            </w:r>
            <w:r w:rsidR="00C5475D" w:rsidRPr="00410479">
              <w:rPr>
                <w:rFonts w:ascii="Arial" w:hAnsi="Arial" w:cs="Arial"/>
                <w:sz w:val="20"/>
                <w:szCs w:val="20"/>
                <w:lang w:val="fr-CA"/>
              </w:rPr>
              <w:t xml:space="preserve"> et</w:t>
            </w:r>
            <w:r w:rsidR="005675C5" w:rsidRPr="00410479">
              <w:rPr>
                <w:rFonts w:ascii="Arial" w:hAnsi="Arial" w:cs="Arial"/>
                <w:sz w:val="20"/>
                <w:szCs w:val="20"/>
                <w:lang w:val="fr-CA"/>
              </w:rPr>
              <w:t xml:space="preserve"> A</w:t>
            </w:r>
            <w:r w:rsidR="00C5475D" w:rsidRPr="00410479">
              <w:rPr>
                <w:rFonts w:ascii="Arial" w:hAnsi="Arial" w:cs="Arial"/>
                <w:sz w:val="20"/>
                <w:szCs w:val="20"/>
                <w:lang w:val="fr-CA"/>
              </w:rPr>
              <w:t>mber</w:t>
            </w:r>
            <w:r w:rsidR="005675C5" w:rsidRPr="00410479">
              <w:rPr>
                <w:rFonts w:ascii="Arial" w:hAnsi="Arial" w:cs="Arial"/>
                <w:sz w:val="20"/>
                <w:szCs w:val="20"/>
                <w:lang w:val="fr-CA"/>
              </w:rPr>
              <w:t xml:space="preserve"> Green, </w:t>
            </w:r>
            <w:r w:rsidR="00C5475D" w:rsidRPr="00410479">
              <w:rPr>
                <w:rFonts w:ascii="Arial" w:hAnsi="Arial" w:cs="Arial"/>
                <w:sz w:val="20"/>
                <w:szCs w:val="20"/>
                <w:lang w:val="fr-CA"/>
              </w:rPr>
              <w:t xml:space="preserve">[s. l.], </w:t>
            </w:r>
            <w:r w:rsidR="005675C5" w:rsidRPr="00410479">
              <w:rPr>
                <w:rFonts w:ascii="Arial" w:hAnsi="Arial" w:cs="Arial"/>
                <w:sz w:val="20"/>
                <w:szCs w:val="20"/>
                <w:lang w:val="fr-CA"/>
              </w:rPr>
              <w:t>Manitoba First Nations Education Resource Centre</w:t>
            </w:r>
            <w:r w:rsidR="00C5475D" w:rsidRPr="00410479">
              <w:rPr>
                <w:rFonts w:ascii="Arial" w:hAnsi="Arial" w:cs="Arial"/>
                <w:sz w:val="20"/>
                <w:szCs w:val="20"/>
                <w:lang w:val="fr-CA"/>
              </w:rPr>
              <w:t xml:space="preserve">, </w:t>
            </w:r>
            <w:r w:rsidRPr="00410479">
              <w:rPr>
                <w:rFonts w:ascii="Arial" w:hAnsi="Arial" w:cs="Arial"/>
                <w:sz w:val="20"/>
                <w:szCs w:val="20"/>
                <w:lang w:val="fr-CA"/>
              </w:rPr>
              <w:t>ISBN : 978</w:t>
            </w:r>
            <w:r w:rsidR="00B561E1">
              <w:rPr>
                <w:rFonts w:ascii="Arial" w:hAnsi="Arial" w:cs="Arial"/>
                <w:sz w:val="20"/>
                <w:szCs w:val="20"/>
                <w:lang w:val="fr-CA"/>
              </w:rPr>
              <w:t>-</w:t>
            </w:r>
            <w:r w:rsidRPr="00410479">
              <w:rPr>
                <w:rFonts w:ascii="Arial" w:hAnsi="Arial" w:cs="Arial"/>
                <w:sz w:val="20"/>
                <w:szCs w:val="20"/>
                <w:lang w:val="fr-CA"/>
              </w:rPr>
              <w:t>1927849569</w:t>
            </w:r>
            <w:r w:rsidR="00AE3CAD" w:rsidRPr="00410479">
              <w:rPr>
                <w:rFonts w:ascii="Arial" w:hAnsi="Arial" w:cs="Arial"/>
                <w:sz w:val="20"/>
                <w:szCs w:val="20"/>
                <w:lang w:val="fr-CA"/>
              </w:rPr>
              <w:t>.</w:t>
            </w:r>
          </w:p>
          <w:p w14:paraId="049556B4" w14:textId="77777777" w:rsidR="00D23BBC" w:rsidRPr="00C33302" w:rsidRDefault="00D23BBC" w:rsidP="00B561E1">
            <w:pPr>
              <w:suppressAutoHyphens/>
              <w:spacing w:before="60"/>
              <w:ind w:left="720"/>
              <w:rPr>
                <w:rFonts w:ascii="Arial" w:hAnsi="Arial" w:cs="Arial"/>
                <w:sz w:val="20"/>
                <w:szCs w:val="20"/>
              </w:rPr>
            </w:pPr>
            <w:r w:rsidRPr="00410479">
              <w:rPr>
                <w:rFonts w:ascii="Arial" w:hAnsi="Arial" w:cs="Arial"/>
                <w:b/>
                <w:bCs/>
                <w:sz w:val="20"/>
                <w:szCs w:val="20"/>
              </w:rPr>
              <w:t xml:space="preserve">Résumé : </w:t>
            </w:r>
            <w:r w:rsidRPr="00410479">
              <w:rPr>
                <w:rFonts w:ascii="Arial" w:hAnsi="Arial" w:cs="Arial"/>
                <w:sz w:val="20"/>
                <w:szCs w:val="20"/>
              </w:rPr>
              <w:t>Cette trilogie examine les traités, l</w:t>
            </w:r>
            <w:r w:rsidR="00AF004E" w:rsidRPr="00410479">
              <w:rPr>
                <w:rFonts w:ascii="Arial" w:hAnsi="Arial" w:cs="Arial"/>
                <w:sz w:val="20"/>
                <w:szCs w:val="20"/>
              </w:rPr>
              <w:t>’</w:t>
            </w:r>
            <w:r w:rsidRPr="00410479">
              <w:rPr>
                <w:rFonts w:ascii="Arial" w:hAnsi="Arial" w:cs="Arial"/>
                <w:sz w:val="20"/>
                <w:szCs w:val="20"/>
              </w:rPr>
              <w:t>histoire derrière les traités et l</w:t>
            </w:r>
            <w:r w:rsidR="00AF004E" w:rsidRPr="00410479">
              <w:rPr>
                <w:rFonts w:ascii="Arial" w:hAnsi="Arial" w:cs="Arial"/>
                <w:sz w:val="20"/>
                <w:szCs w:val="20"/>
              </w:rPr>
              <w:t>’</w:t>
            </w:r>
            <w:r w:rsidRPr="00410479">
              <w:rPr>
                <w:rFonts w:ascii="Arial" w:hAnsi="Arial" w:cs="Arial"/>
                <w:sz w:val="20"/>
                <w:szCs w:val="20"/>
              </w:rPr>
              <w:t>importance de respecter et d</w:t>
            </w:r>
            <w:r w:rsidR="00AF004E" w:rsidRPr="00410479">
              <w:rPr>
                <w:rFonts w:ascii="Arial" w:hAnsi="Arial" w:cs="Arial"/>
                <w:sz w:val="20"/>
                <w:szCs w:val="20"/>
              </w:rPr>
              <w:t>’</w:t>
            </w:r>
            <w:r w:rsidRPr="00410479">
              <w:rPr>
                <w:rFonts w:ascii="Arial" w:hAnsi="Arial" w:cs="Arial"/>
                <w:sz w:val="20"/>
                <w:szCs w:val="20"/>
              </w:rPr>
              <w:t>honorer les accords.</w:t>
            </w:r>
          </w:p>
          <w:p w14:paraId="702BE744" w14:textId="77777777" w:rsidR="00B76650" w:rsidRPr="00C33302" w:rsidRDefault="00B76650" w:rsidP="008C26D9">
            <w:pPr>
              <w:suppressAutoHyphens/>
              <w:spacing w:before="200" w:after="60"/>
              <w:rPr>
                <w:rFonts w:ascii="Arial" w:hAnsi="Arial" w:cs="Arial"/>
                <w:color w:val="FF7900"/>
                <w:sz w:val="20"/>
                <w:szCs w:val="20"/>
              </w:rPr>
            </w:pPr>
            <w:r w:rsidRPr="00C33302">
              <w:rPr>
                <w:rFonts w:ascii="Arial" w:hAnsi="Arial" w:cs="Arial"/>
                <w:b/>
                <w:bCs/>
                <w:color w:val="FF7900"/>
                <w:sz w:val="24"/>
              </w:rPr>
              <w:lastRenderedPageBreak/>
              <w:t>Objectif</w:t>
            </w:r>
          </w:p>
          <w:p w14:paraId="5F541E87" w14:textId="77777777" w:rsidR="008038B5" w:rsidRPr="00C33302" w:rsidRDefault="001E205D" w:rsidP="008C26D9">
            <w:pPr>
              <w:pBdr>
                <w:bottom w:val="single" w:sz="6" w:space="1" w:color="auto"/>
              </w:pBdr>
              <w:suppressAutoHyphens/>
              <w:rPr>
                <w:rFonts w:ascii="Arial" w:hAnsi="Arial" w:cs="Arial"/>
                <w:sz w:val="20"/>
                <w:szCs w:val="20"/>
              </w:rPr>
            </w:pPr>
            <w:r w:rsidRPr="001E205D">
              <w:rPr>
                <w:rFonts w:ascii="Arial" w:hAnsi="Arial" w:cs="Arial"/>
                <w:sz w:val="20"/>
                <w:szCs w:val="20"/>
              </w:rPr>
              <w:t>Dans cette leçon, les élèves reconnaitront et apprécieront l’importance des histoires en tant que sources d’enseignement pour les Premières Nations, les Métis et les Inuits. Les élèves apprendront l’histoire des traités à partir des contextes historique et contemporain. Les élèves étudieront l’accord d’amitié entre tous les Canadiens et les Premières Nations et les Métis, les raisons pour lesquelles les traités ont été signés et la manière dont ils sont abordés aujourd’hui.</w:t>
            </w:r>
          </w:p>
          <w:p w14:paraId="39240094" w14:textId="77777777" w:rsidR="00781AAF" w:rsidRPr="00C33302" w:rsidRDefault="00781AAF" w:rsidP="008C26D9">
            <w:pPr>
              <w:pBdr>
                <w:bottom w:val="single" w:sz="6" w:space="1" w:color="auto"/>
              </w:pBdr>
              <w:rPr>
                <w:rFonts w:ascii="Arial" w:hAnsi="Arial" w:cs="Arial"/>
                <w:sz w:val="20"/>
                <w:szCs w:val="20"/>
              </w:rPr>
            </w:pPr>
          </w:p>
          <w:p w14:paraId="3536F7F2" w14:textId="77777777" w:rsidR="00B76650" w:rsidRPr="00C33302" w:rsidRDefault="00B76650" w:rsidP="008C26D9">
            <w:pPr>
              <w:suppressAutoHyphens/>
              <w:spacing w:before="120" w:after="60"/>
              <w:rPr>
                <w:rFonts w:cs="Arial"/>
                <w:sz w:val="24"/>
                <w:szCs w:val="24"/>
              </w:rPr>
            </w:pPr>
            <w:r w:rsidRPr="00C33302">
              <w:rPr>
                <w:rFonts w:ascii="Arial" w:hAnsi="Arial" w:cs="Arial"/>
                <w:b/>
                <w:bCs/>
                <w:color w:val="FF7900"/>
                <w:sz w:val="24"/>
              </w:rPr>
              <w:t>Introduction</w:t>
            </w:r>
          </w:p>
          <w:p w14:paraId="18D2D203" w14:textId="77777777" w:rsidR="00BD3E71" w:rsidRPr="00C33302" w:rsidRDefault="001E205D" w:rsidP="008C26D9">
            <w:pPr>
              <w:tabs>
                <w:tab w:val="left" w:pos="3345"/>
              </w:tabs>
              <w:suppressAutoHyphens/>
              <w:rPr>
                <w:rFonts w:ascii="Arial" w:hAnsi="Arial" w:cs="Arial"/>
                <w:sz w:val="20"/>
                <w:szCs w:val="20"/>
              </w:rPr>
            </w:pPr>
            <w:r w:rsidRPr="001E205D">
              <w:rPr>
                <w:rFonts w:ascii="Arial" w:hAnsi="Arial" w:cs="Arial"/>
                <w:sz w:val="20"/>
                <w:szCs w:val="20"/>
              </w:rPr>
              <w:t>Les élèves examineront ce que cela signifie, être un ami. Quels sont les éléments clés de l’amitié? Comment salues-tu tes amis? Demandez aux élèves de faire un remue-méninge sur les aspects de l’amitié (p. ex. quelqu’un qui vous respecte, vous inspire, s’intéresse à vous, veut le meilleur pour vous, etc.). Faites un remue-méninge sur les façons dont un traité peut être considéré comme une forme d’amitié. Que se passe-t-il lorsqu’un lien d’amitié est brisé? Comment peut-on rétablir un lien d’amitié</w:t>
            </w:r>
            <w:r w:rsidR="008F6C9D" w:rsidRPr="00C33302">
              <w:rPr>
                <w:rFonts w:ascii="Arial" w:hAnsi="Arial" w:cs="Arial"/>
                <w:sz w:val="20"/>
                <w:szCs w:val="20"/>
              </w:rPr>
              <w:t>?</w:t>
            </w:r>
          </w:p>
          <w:p w14:paraId="6ACF816C" w14:textId="77777777" w:rsidR="00B76650" w:rsidRPr="00C33302" w:rsidRDefault="00B76650" w:rsidP="008C26D9">
            <w:pPr>
              <w:suppressAutoHyphens/>
              <w:spacing w:before="200" w:after="60"/>
              <w:rPr>
                <w:rFonts w:ascii="Arial" w:hAnsi="Arial" w:cs="Arial"/>
                <w:b/>
                <w:color w:val="FF7900"/>
                <w:sz w:val="24"/>
              </w:rPr>
            </w:pPr>
            <w:r w:rsidRPr="00C33302">
              <w:rPr>
                <w:rFonts w:ascii="Arial" w:hAnsi="Arial" w:cs="Arial"/>
                <w:b/>
                <w:bCs/>
                <w:color w:val="FF7900"/>
                <w:sz w:val="24"/>
              </w:rPr>
              <w:t>Activité/expérience</w:t>
            </w:r>
          </w:p>
          <w:p w14:paraId="35A4FF40" w14:textId="6CD60E9B" w:rsidR="008038B5" w:rsidRPr="00410479" w:rsidRDefault="008038B5" w:rsidP="008C26D9">
            <w:pPr>
              <w:tabs>
                <w:tab w:val="left" w:pos="3345"/>
              </w:tabs>
              <w:suppressAutoHyphens/>
              <w:spacing w:after="120"/>
              <w:rPr>
                <w:rFonts w:ascii="Arial" w:hAnsi="Arial" w:cs="Arial"/>
                <w:sz w:val="20"/>
                <w:szCs w:val="20"/>
              </w:rPr>
            </w:pPr>
            <w:r w:rsidRPr="00C33302">
              <w:rPr>
                <w:rFonts w:ascii="Arial" w:hAnsi="Arial" w:cs="Arial"/>
                <w:sz w:val="20"/>
                <w:szCs w:val="20"/>
              </w:rPr>
              <w:t xml:space="preserve">Lisez </w:t>
            </w:r>
            <w:r w:rsidR="00BA6AD3" w:rsidRPr="00410479">
              <w:rPr>
                <w:rFonts w:ascii="Arial" w:hAnsi="Arial" w:cs="Arial"/>
                <w:i/>
                <w:iCs/>
                <w:sz w:val="20"/>
                <w:szCs w:val="20"/>
              </w:rPr>
              <w:t>L</w:t>
            </w:r>
            <w:r w:rsidR="00FD3B76" w:rsidRPr="00410479">
              <w:rPr>
                <w:rFonts w:ascii="Arial" w:hAnsi="Arial" w:cs="Arial"/>
                <w:i/>
                <w:iCs/>
                <w:sz w:val="20"/>
                <w:szCs w:val="20"/>
              </w:rPr>
              <w:t>’</w:t>
            </w:r>
            <w:r w:rsidR="00BA6AD3" w:rsidRPr="00410479">
              <w:rPr>
                <w:rFonts w:ascii="Arial" w:hAnsi="Arial" w:cs="Arial"/>
                <w:i/>
                <w:iCs/>
                <w:sz w:val="20"/>
                <w:szCs w:val="20"/>
              </w:rPr>
              <w:t>amitié</w:t>
            </w:r>
            <w:r w:rsidR="00BA6AD3" w:rsidRPr="00410479">
              <w:rPr>
                <w:rFonts w:ascii="Arial" w:hAnsi="Arial" w:cs="Arial"/>
                <w:sz w:val="20"/>
                <w:szCs w:val="20"/>
              </w:rPr>
              <w:t xml:space="preserve"> </w:t>
            </w:r>
            <w:r w:rsidR="001E205D" w:rsidRPr="00410479">
              <w:rPr>
                <w:rFonts w:ascii="Arial" w:hAnsi="Arial" w:cs="Arial"/>
                <w:sz w:val="20"/>
                <w:szCs w:val="20"/>
              </w:rPr>
              <w:t>et expliquez pourquoi les traités ont été signés, ce que ce genre d’accord signifiait et ce que cela veut dire, faire une promesse durable</w:t>
            </w:r>
            <w:r w:rsidRPr="00410479">
              <w:rPr>
                <w:rFonts w:ascii="Arial" w:hAnsi="Arial" w:cs="Arial"/>
                <w:sz w:val="20"/>
                <w:szCs w:val="20"/>
              </w:rPr>
              <w:t xml:space="preserve">. </w:t>
            </w:r>
          </w:p>
          <w:p w14:paraId="15E10D33" w14:textId="77777777" w:rsidR="001E205D" w:rsidRPr="00410479" w:rsidRDefault="001E205D" w:rsidP="008C26D9">
            <w:pPr>
              <w:tabs>
                <w:tab w:val="left" w:pos="3345"/>
              </w:tabs>
              <w:suppressAutoHyphens/>
              <w:spacing w:after="120"/>
              <w:rPr>
                <w:rFonts w:ascii="Arial" w:hAnsi="Arial" w:cs="Arial"/>
                <w:sz w:val="20"/>
                <w:szCs w:val="20"/>
              </w:rPr>
            </w:pPr>
            <w:r w:rsidRPr="00410479">
              <w:rPr>
                <w:rFonts w:ascii="Arial" w:hAnsi="Arial" w:cs="Arial"/>
                <w:sz w:val="20"/>
                <w:szCs w:val="20"/>
              </w:rPr>
              <w:t xml:space="preserve">Ensuite, lisez </w:t>
            </w:r>
            <w:r w:rsidRPr="00410479">
              <w:rPr>
                <w:rFonts w:ascii="Arial" w:hAnsi="Arial" w:cs="Arial"/>
                <w:i/>
                <w:iCs/>
                <w:sz w:val="20"/>
                <w:szCs w:val="20"/>
              </w:rPr>
              <w:t xml:space="preserve">La poignée de main et le calumet </w:t>
            </w:r>
            <w:r w:rsidRPr="00410479">
              <w:rPr>
                <w:rFonts w:ascii="Arial" w:hAnsi="Arial" w:cs="Arial"/>
                <w:sz w:val="20"/>
                <w:szCs w:val="20"/>
              </w:rPr>
              <w:t xml:space="preserve">et réfléchissez au sens qui se cache derrière le symbole de la </w:t>
            </w:r>
            <w:r w:rsidR="00F308C0" w:rsidRPr="00410479">
              <w:rPr>
                <w:rFonts w:ascii="Arial" w:hAnsi="Arial" w:cs="Arial"/>
                <w:sz w:val="20"/>
                <w:szCs w:val="20"/>
              </w:rPr>
              <w:t>poignée de main et du calumet.</w:t>
            </w:r>
            <w:r w:rsidR="00F308C0" w:rsidRPr="00410479">
              <w:rPr>
                <w:rFonts w:ascii="Arial" w:hAnsi="Arial" w:cs="Arial"/>
                <w:i/>
                <w:iCs/>
                <w:sz w:val="20"/>
                <w:szCs w:val="20"/>
              </w:rPr>
              <w:t xml:space="preserve"> </w:t>
            </w:r>
            <w:r w:rsidR="00F308C0" w:rsidRPr="00410479">
              <w:rPr>
                <w:rFonts w:ascii="Arial" w:hAnsi="Arial" w:cs="Arial"/>
                <w:sz w:val="20"/>
                <w:szCs w:val="20"/>
              </w:rPr>
              <w:t xml:space="preserve">Quand les élèves voient-ils les gens se serrer la main? Passer le calumet? </w:t>
            </w:r>
            <w:r w:rsidRPr="00410479">
              <w:rPr>
                <w:rFonts w:ascii="Arial" w:hAnsi="Arial" w:cs="Arial"/>
                <w:sz w:val="20"/>
                <w:szCs w:val="20"/>
              </w:rPr>
              <w:t xml:space="preserve">De quelles autres façons est-ce qu’on marquait les promesses dans le passé? Quelles sont les façons de marquer une promesse aujourd’hui? Combien d’élèves ont déjà assisté à un « pow-wow »? (Pour obtenir davantage de renseignements généraux, regardez la vidéo de l’ainé Wilton Goodstriker intitulée </w:t>
            </w:r>
            <w:r w:rsidRPr="00410479">
              <w:rPr>
                <w:rFonts w:ascii="Arial" w:hAnsi="Arial" w:cs="Arial"/>
                <w:i/>
                <w:iCs/>
                <w:sz w:val="20"/>
                <w:szCs w:val="20"/>
              </w:rPr>
              <w:t xml:space="preserve">Walking Together </w:t>
            </w:r>
            <w:r w:rsidRPr="00410479">
              <w:rPr>
                <w:rFonts w:ascii="Arial" w:hAnsi="Arial" w:cs="Arial"/>
                <w:iCs/>
                <w:sz w:val="20"/>
                <w:szCs w:val="20"/>
              </w:rPr>
              <w:t>(en anglais seulement;</w:t>
            </w:r>
            <w:r w:rsidRPr="00410479">
              <w:rPr>
                <w:rFonts w:ascii="Arial" w:hAnsi="Arial" w:cs="Arial"/>
                <w:sz w:val="20"/>
                <w:szCs w:val="20"/>
              </w:rPr>
              <w:t xml:space="preserve"> lien fourni dans Contexte de l’enseignant.)</w:t>
            </w:r>
          </w:p>
          <w:p w14:paraId="75C413EC" w14:textId="77777777" w:rsidR="008038B5" w:rsidRPr="00C33302" w:rsidRDefault="008038B5" w:rsidP="008C26D9">
            <w:pPr>
              <w:tabs>
                <w:tab w:val="left" w:pos="3345"/>
              </w:tabs>
              <w:suppressAutoHyphens/>
              <w:spacing w:after="120"/>
              <w:rPr>
                <w:rFonts w:ascii="Arial" w:hAnsi="Arial" w:cs="Arial"/>
                <w:sz w:val="20"/>
                <w:szCs w:val="20"/>
              </w:rPr>
            </w:pPr>
            <w:r w:rsidRPr="00410479">
              <w:rPr>
                <w:rFonts w:ascii="Arial" w:hAnsi="Arial" w:cs="Arial"/>
                <w:sz w:val="20"/>
                <w:szCs w:val="20"/>
              </w:rPr>
              <w:t xml:space="preserve">Enfin, lisez </w:t>
            </w:r>
            <w:r w:rsidR="00BA6AD3" w:rsidRPr="00410479">
              <w:rPr>
                <w:rFonts w:ascii="Arial" w:hAnsi="Arial" w:cs="Arial"/>
                <w:i/>
                <w:iCs/>
                <w:sz w:val="20"/>
                <w:szCs w:val="20"/>
              </w:rPr>
              <w:t xml:space="preserve">Les traités nous concernent tous </w:t>
            </w:r>
            <w:r w:rsidRPr="00410479">
              <w:rPr>
                <w:rFonts w:ascii="Arial" w:hAnsi="Arial" w:cs="Arial"/>
                <w:sz w:val="20"/>
                <w:szCs w:val="20"/>
              </w:rPr>
              <w:t>et</w:t>
            </w:r>
            <w:r w:rsidRPr="00C33302">
              <w:rPr>
                <w:rFonts w:ascii="Arial" w:hAnsi="Arial" w:cs="Arial"/>
                <w:sz w:val="20"/>
                <w:szCs w:val="20"/>
              </w:rPr>
              <w:t xml:space="preserve"> discutez de la façon dont nous sommes tous des personnes visées par les traités.</w:t>
            </w:r>
            <w:r w:rsidRPr="00C33302">
              <w:rPr>
                <w:rFonts w:ascii="Arial" w:hAnsi="Arial" w:cs="Arial"/>
                <w:i/>
                <w:iCs/>
                <w:sz w:val="20"/>
                <w:szCs w:val="20"/>
              </w:rPr>
              <w:t xml:space="preserve"> </w:t>
            </w:r>
            <w:r w:rsidRPr="00C33302">
              <w:rPr>
                <w:rFonts w:ascii="Arial" w:hAnsi="Arial" w:cs="Arial"/>
                <w:sz w:val="20"/>
                <w:szCs w:val="20"/>
              </w:rPr>
              <w:t>Qu</w:t>
            </w:r>
            <w:r w:rsidR="00AF004E" w:rsidRPr="00C33302">
              <w:rPr>
                <w:rFonts w:ascii="Arial" w:hAnsi="Arial" w:cs="Arial"/>
                <w:sz w:val="20"/>
                <w:szCs w:val="20"/>
              </w:rPr>
              <w:t>’</w:t>
            </w:r>
            <w:r w:rsidRPr="00C33302">
              <w:rPr>
                <w:rFonts w:ascii="Arial" w:hAnsi="Arial" w:cs="Arial"/>
                <w:sz w:val="20"/>
                <w:szCs w:val="20"/>
              </w:rPr>
              <w:t>est-ce que cela signifie pour tous les Canadiens?</w:t>
            </w:r>
            <w:r w:rsidRPr="00C33302">
              <w:rPr>
                <w:rFonts w:ascii="Arial" w:hAnsi="Arial" w:cs="Arial"/>
                <w:i/>
                <w:iCs/>
                <w:sz w:val="20"/>
                <w:szCs w:val="20"/>
              </w:rPr>
              <w:t xml:space="preserve"> </w:t>
            </w:r>
          </w:p>
          <w:p w14:paraId="7E3D3FFD" w14:textId="77777777" w:rsidR="00B76650" w:rsidRPr="00C33302" w:rsidRDefault="00480525" w:rsidP="008C26D9">
            <w:pPr>
              <w:tabs>
                <w:tab w:val="left" w:pos="3345"/>
              </w:tabs>
              <w:suppressAutoHyphens/>
              <w:rPr>
                <w:rFonts w:ascii="Arial" w:hAnsi="Arial" w:cs="Arial"/>
                <w:color w:val="000000" w:themeColor="text1"/>
                <w:sz w:val="20"/>
                <w:szCs w:val="20"/>
              </w:rPr>
            </w:pPr>
            <w:r w:rsidRPr="00480525">
              <w:rPr>
                <w:rFonts w:ascii="Arial" w:hAnsi="Arial" w:cs="Arial"/>
                <w:sz w:val="20"/>
                <w:szCs w:val="20"/>
              </w:rPr>
              <w:t>Demandez aux élèves d’explorer le jour anniversaire du traité dans leur communauté. Souvent, les journées de reconnaissance des traités comportent un certain nombre de concours et des initiatives partagées. Vérifiez quand aura lieu la prochaine journée du traité dans votre communauté et quels évènements sont prévus. Comment les élèves peuvent-ils participer à l’un de ces évènements ou commémorer la journée</w:t>
            </w:r>
            <w:r w:rsidR="00F559C8" w:rsidRPr="00C33302">
              <w:rPr>
                <w:rFonts w:ascii="Arial" w:hAnsi="Arial" w:cs="Arial"/>
                <w:color w:val="000000" w:themeColor="text1"/>
                <w:sz w:val="20"/>
                <w:szCs w:val="20"/>
              </w:rPr>
              <w:t>?</w:t>
            </w:r>
          </w:p>
          <w:p w14:paraId="0ECCC579" w14:textId="77777777" w:rsidR="00901E33" w:rsidRPr="00C33302" w:rsidRDefault="00901E33" w:rsidP="008C26D9">
            <w:pPr>
              <w:suppressAutoHyphens/>
              <w:spacing w:before="200" w:after="60"/>
              <w:rPr>
                <w:rFonts w:ascii="Arial" w:hAnsi="Arial" w:cs="Arial"/>
                <w:color w:val="000000" w:themeColor="text1"/>
                <w:sz w:val="20"/>
                <w:szCs w:val="20"/>
              </w:rPr>
            </w:pPr>
            <w:r w:rsidRPr="00C33302">
              <w:rPr>
                <w:rFonts w:ascii="Arial" w:hAnsi="Arial" w:cs="Arial"/>
                <w:b/>
                <w:bCs/>
                <w:color w:val="FF7900"/>
                <w:sz w:val="24"/>
              </w:rPr>
              <w:t>Conclusion</w:t>
            </w:r>
          </w:p>
          <w:p w14:paraId="60C07079" w14:textId="77777777" w:rsidR="00901E33" w:rsidRPr="00C33302" w:rsidRDefault="00480525" w:rsidP="008C26D9">
            <w:pPr>
              <w:tabs>
                <w:tab w:val="left" w:pos="3345"/>
              </w:tabs>
              <w:suppressAutoHyphens/>
              <w:rPr>
                <w:rFonts w:ascii="Arial" w:hAnsi="Arial" w:cs="Arial"/>
                <w:sz w:val="20"/>
                <w:szCs w:val="20"/>
              </w:rPr>
            </w:pPr>
            <w:r>
              <w:rPr>
                <w:rFonts w:ascii="Arial" w:hAnsi="Arial" w:cs="Arial"/>
                <w:sz w:val="20"/>
                <w:szCs w:val="20"/>
              </w:rPr>
              <w:t xml:space="preserve">Demandez aux élèves de </w:t>
            </w:r>
            <w:r w:rsidRPr="00480525">
              <w:rPr>
                <w:rFonts w:ascii="Arial" w:hAnsi="Arial" w:cs="Arial"/>
                <w:sz w:val="20"/>
                <w:szCs w:val="20"/>
              </w:rPr>
              <w:t>revenir à l’idée de l’amitié et à la question de ce que l’on peut faire pour rétablir une amitié brisée. Ensuite, dites-leur de se tourner vers un partenaire et de discuter avec cette personne de ce qui peut être fait pour rétablir la confiance et l’amitié signifiées par les traités. Invitez-les à se demander s’il y a quelque chose qu’ils peuvent faire dans leur communauté pour participer? Enfin, demandez-leur de partager</w:t>
            </w:r>
            <w:r>
              <w:rPr>
                <w:rFonts w:ascii="Arial" w:hAnsi="Arial" w:cs="Arial"/>
                <w:sz w:val="20"/>
                <w:szCs w:val="20"/>
              </w:rPr>
              <w:t xml:space="preserve"> leurs réflexions avec la classe</w:t>
            </w:r>
            <w:r w:rsidR="008038B5" w:rsidRPr="00C33302">
              <w:rPr>
                <w:rFonts w:ascii="Arial" w:hAnsi="Arial" w:cs="Arial"/>
                <w:sz w:val="20"/>
                <w:szCs w:val="20"/>
              </w:rPr>
              <w:t>.</w:t>
            </w:r>
          </w:p>
          <w:p w14:paraId="51A7B0AA" w14:textId="77777777" w:rsidR="00901E33" w:rsidRPr="00C33302" w:rsidRDefault="00901E33" w:rsidP="008C26D9">
            <w:pPr>
              <w:suppressAutoHyphens/>
              <w:spacing w:before="200" w:after="60"/>
              <w:rPr>
                <w:rFonts w:ascii="Arial" w:hAnsi="Arial" w:cs="Arial"/>
                <w:b/>
                <w:color w:val="FF7900"/>
                <w:sz w:val="24"/>
              </w:rPr>
            </w:pPr>
            <w:r w:rsidRPr="00C33302">
              <w:rPr>
                <w:rFonts w:ascii="Arial" w:hAnsi="Arial" w:cs="Arial"/>
                <w:b/>
                <w:bCs/>
                <w:color w:val="FF7900"/>
                <w:sz w:val="24"/>
              </w:rPr>
              <w:t xml:space="preserve">Évaluation </w:t>
            </w:r>
            <w:r w:rsidR="00966579" w:rsidRPr="00C33302">
              <w:rPr>
                <w:rFonts w:ascii="Arial" w:hAnsi="Arial" w:cs="Arial"/>
                <w:b/>
                <w:bCs/>
                <w:color w:val="FF7900"/>
                <w:sz w:val="24"/>
              </w:rPr>
              <w:t>de</w:t>
            </w:r>
            <w:r w:rsidRPr="00C33302">
              <w:rPr>
                <w:rFonts w:ascii="Arial" w:hAnsi="Arial" w:cs="Arial"/>
                <w:b/>
                <w:bCs/>
                <w:color w:val="FF7900"/>
                <w:sz w:val="24"/>
              </w:rPr>
              <w:t xml:space="preserve"> l</w:t>
            </w:r>
            <w:r w:rsidR="00AF004E" w:rsidRPr="00C33302">
              <w:rPr>
                <w:rFonts w:ascii="Arial" w:hAnsi="Arial" w:cs="Arial"/>
                <w:b/>
                <w:bCs/>
                <w:color w:val="FF7900"/>
                <w:sz w:val="24"/>
              </w:rPr>
              <w:t>’</w:t>
            </w:r>
            <w:r w:rsidRPr="00C33302">
              <w:rPr>
                <w:rFonts w:ascii="Arial" w:hAnsi="Arial" w:cs="Arial"/>
                <w:b/>
                <w:bCs/>
                <w:color w:val="FF7900"/>
                <w:sz w:val="24"/>
              </w:rPr>
              <w:t>apprentissage des élèves</w:t>
            </w:r>
          </w:p>
          <w:p w14:paraId="29315A60" w14:textId="77777777" w:rsidR="00901E33" w:rsidRPr="00C33302" w:rsidRDefault="00480525" w:rsidP="008C26D9">
            <w:pPr>
              <w:tabs>
                <w:tab w:val="left" w:pos="3345"/>
              </w:tabs>
              <w:suppressAutoHyphens/>
              <w:rPr>
                <w:rFonts w:ascii="Arial" w:hAnsi="Arial" w:cs="Arial"/>
                <w:sz w:val="20"/>
                <w:szCs w:val="20"/>
              </w:rPr>
            </w:pPr>
            <w:r>
              <w:rPr>
                <w:rFonts w:ascii="Arial" w:hAnsi="Arial" w:cs="Arial"/>
                <w:sz w:val="20"/>
                <w:szCs w:val="20"/>
              </w:rPr>
              <w:t xml:space="preserve">Invitez les </w:t>
            </w:r>
            <w:r w:rsidRPr="00480525">
              <w:rPr>
                <w:rFonts w:ascii="Arial" w:hAnsi="Arial" w:cs="Arial"/>
                <w:sz w:val="20"/>
                <w:szCs w:val="20"/>
              </w:rPr>
              <w:t>élèves à se tourner vers leur partenaire et à se donner une poignée de main en se remerciant, en se faisant une promesse ou en s’engageant ensemble en faveur de cette amitié. Invitez-les, également, à s’engager de façon simple devant leur communauté (p. ex. classe, école, famille, quartier, groupe culturel) à faire preuve de c</w:t>
            </w:r>
            <w:r>
              <w:rPr>
                <w:rFonts w:ascii="Arial" w:hAnsi="Arial" w:cs="Arial"/>
                <w:sz w:val="20"/>
                <w:szCs w:val="20"/>
              </w:rPr>
              <w:t>onfiance et d’amitié de façon active</w:t>
            </w:r>
            <w:r w:rsidR="008038B5" w:rsidRPr="00C33302">
              <w:rPr>
                <w:rFonts w:ascii="Arial" w:hAnsi="Arial" w:cs="Arial"/>
                <w:sz w:val="20"/>
                <w:szCs w:val="20"/>
              </w:rPr>
              <w:t>.</w:t>
            </w:r>
          </w:p>
          <w:p w14:paraId="6564EEF0" w14:textId="77777777" w:rsidR="008038B5" w:rsidRPr="00C33302" w:rsidRDefault="008038B5" w:rsidP="008C26D9">
            <w:pPr>
              <w:tabs>
                <w:tab w:val="left" w:pos="3345"/>
              </w:tabs>
              <w:rPr>
                <w:rFonts w:ascii="Arial" w:hAnsi="Arial" w:cs="Arial"/>
                <w:color w:val="FFFFFF" w:themeColor="background1"/>
                <w:sz w:val="20"/>
                <w:szCs w:val="20"/>
              </w:rPr>
            </w:pPr>
          </w:p>
        </w:tc>
      </w:tr>
      <w:tr w:rsidR="00901E33" w:rsidRPr="00C33302" w14:paraId="72095948" w14:textId="77777777" w:rsidTr="00A36E23">
        <w:trPr>
          <w:trHeight w:val="58"/>
        </w:trPr>
        <w:tc>
          <w:tcPr>
            <w:tcW w:w="10800" w:type="dxa"/>
            <w:shd w:val="clear" w:color="auto" w:fill="auto"/>
            <w:vAlign w:val="center"/>
          </w:tcPr>
          <w:p w14:paraId="6EAD533A" w14:textId="77777777" w:rsidR="002B775E" w:rsidRPr="00C33302" w:rsidRDefault="002B775E" w:rsidP="008C26D9">
            <w:pPr>
              <w:pStyle w:val="Title"/>
              <w:keepNext w:val="0"/>
              <w:keepLines w:val="0"/>
              <w:suppressAutoHyphens/>
              <w:spacing w:before="120"/>
              <w:rPr>
                <w:rFonts w:eastAsiaTheme="minorHAnsi" w:cs="Arial"/>
                <w:b w:val="0"/>
                <w:color w:val="auto"/>
                <w:sz w:val="20"/>
                <w:szCs w:val="20"/>
              </w:rPr>
            </w:pPr>
            <w:r w:rsidRPr="00C33302">
              <w:rPr>
                <w:rFonts w:cs="Arial"/>
                <w:bCs/>
                <w:color w:val="FF7900"/>
                <w:sz w:val="20"/>
                <w:szCs w:val="20"/>
              </w:rPr>
              <w:lastRenderedPageBreak/>
              <w:t>Mots-clés :</w:t>
            </w:r>
            <w:r w:rsidRPr="00C33302">
              <w:rPr>
                <w:rFonts w:cs="Arial"/>
                <w:b w:val="0"/>
                <w:color w:val="FF7900"/>
                <w:sz w:val="20"/>
                <w:szCs w:val="20"/>
              </w:rPr>
              <w:t xml:space="preserve"> </w:t>
            </w:r>
            <w:r w:rsidR="00480525">
              <w:rPr>
                <w:rFonts w:cs="Arial"/>
                <w:b w:val="0"/>
                <w:color w:val="auto"/>
                <w:sz w:val="20"/>
                <w:szCs w:val="20"/>
              </w:rPr>
              <w:t>récit,</w:t>
            </w:r>
            <w:r w:rsidRPr="00C33302">
              <w:rPr>
                <w:rFonts w:cs="Arial"/>
                <w:b w:val="0"/>
                <w:color w:val="auto"/>
                <w:sz w:val="20"/>
                <w:szCs w:val="20"/>
              </w:rPr>
              <w:t xml:space="preserve"> communauté</w:t>
            </w:r>
            <w:r w:rsidR="00480525">
              <w:rPr>
                <w:rFonts w:cs="Arial"/>
                <w:b w:val="0"/>
                <w:color w:val="auto"/>
                <w:sz w:val="20"/>
                <w:szCs w:val="20"/>
              </w:rPr>
              <w:t>,</w:t>
            </w:r>
            <w:r w:rsidRPr="00C33302">
              <w:rPr>
                <w:rFonts w:cs="Arial"/>
                <w:b w:val="0"/>
                <w:color w:val="auto"/>
                <w:sz w:val="20"/>
                <w:szCs w:val="20"/>
              </w:rPr>
              <w:t xml:space="preserve"> Premières </w:t>
            </w:r>
            <w:r w:rsidR="005B5C00" w:rsidRPr="00C33302">
              <w:rPr>
                <w:rFonts w:cs="Arial"/>
                <w:b w:val="0"/>
                <w:color w:val="auto"/>
                <w:sz w:val="20"/>
                <w:szCs w:val="20"/>
              </w:rPr>
              <w:t>N</w:t>
            </w:r>
            <w:r w:rsidRPr="00C33302">
              <w:rPr>
                <w:rFonts w:cs="Arial"/>
                <w:b w:val="0"/>
                <w:color w:val="auto"/>
                <w:sz w:val="20"/>
                <w:szCs w:val="20"/>
              </w:rPr>
              <w:t>ations, Métis et Inuits</w:t>
            </w:r>
            <w:r w:rsidR="00480525">
              <w:rPr>
                <w:rFonts w:cs="Arial"/>
                <w:b w:val="0"/>
                <w:color w:val="auto"/>
                <w:sz w:val="20"/>
                <w:szCs w:val="20"/>
              </w:rPr>
              <w:t>,</w:t>
            </w:r>
            <w:r w:rsidRPr="00C33302">
              <w:rPr>
                <w:rFonts w:cs="Arial"/>
                <w:b w:val="0"/>
                <w:color w:val="auto"/>
                <w:sz w:val="20"/>
                <w:szCs w:val="20"/>
              </w:rPr>
              <w:t xml:space="preserve"> traité</w:t>
            </w:r>
            <w:r w:rsidR="00480525">
              <w:rPr>
                <w:rFonts w:cs="Arial"/>
                <w:b w:val="0"/>
                <w:color w:val="auto"/>
                <w:sz w:val="20"/>
                <w:szCs w:val="20"/>
              </w:rPr>
              <w:t>,</w:t>
            </w:r>
            <w:r w:rsidRPr="00C33302">
              <w:rPr>
                <w:rFonts w:cs="Arial"/>
                <w:b w:val="0"/>
                <w:color w:val="auto"/>
                <w:sz w:val="20"/>
                <w:szCs w:val="20"/>
              </w:rPr>
              <w:t xml:space="preserve"> relation amicale</w:t>
            </w:r>
            <w:r w:rsidR="00480525">
              <w:rPr>
                <w:rFonts w:cs="Arial"/>
                <w:b w:val="0"/>
                <w:color w:val="auto"/>
                <w:sz w:val="20"/>
                <w:szCs w:val="20"/>
              </w:rPr>
              <w:t>,</w:t>
            </w:r>
            <w:r w:rsidRPr="00C33302">
              <w:rPr>
                <w:rFonts w:cs="Arial"/>
                <w:b w:val="0"/>
                <w:color w:val="auto"/>
                <w:sz w:val="20"/>
                <w:szCs w:val="20"/>
              </w:rPr>
              <w:t xml:space="preserve"> poignée de main</w:t>
            </w:r>
            <w:r w:rsidR="00480525">
              <w:rPr>
                <w:rFonts w:cs="Arial"/>
                <w:b w:val="0"/>
                <w:color w:val="auto"/>
                <w:sz w:val="20"/>
                <w:szCs w:val="20"/>
              </w:rPr>
              <w:t>, cérémonie du calumet,</w:t>
            </w:r>
            <w:r w:rsidRPr="00C33302">
              <w:rPr>
                <w:rFonts w:cs="Arial"/>
                <w:b w:val="0"/>
                <w:color w:val="auto"/>
                <w:sz w:val="20"/>
                <w:szCs w:val="20"/>
              </w:rPr>
              <w:t xml:space="preserve"> pow</w:t>
            </w:r>
            <w:r w:rsidR="005B5C00" w:rsidRPr="00C33302">
              <w:rPr>
                <w:rFonts w:cs="Arial"/>
                <w:b w:val="0"/>
                <w:color w:val="auto"/>
                <w:sz w:val="20"/>
                <w:szCs w:val="20"/>
              </w:rPr>
              <w:t>-</w:t>
            </w:r>
            <w:r w:rsidRPr="00C33302">
              <w:rPr>
                <w:rFonts w:cs="Arial"/>
                <w:b w:val="0"/>
                <w:color w:val="auto"/>
                <w:sz w:val="20"/>
                <w:szCs w:val="20"/>
              </w:rPr>
              <w:t>wow</w:t>
            </w:r>
          </w:p>
          <w:p w14:paraId="0A5ECDC9" w14:textId="77777777" w:rsidR="00901E33" w:rsidRPr="00C33302" w:rsidRDefault="002B775E" w:rsidP="008C26D9">
            <w:pPr>
              <w:pStyle w:val="Title"/>
              <w:keepNext w:val="0"/>
              <w:keepLines w:val="0"/>
              <w:suppressAutoHyphens/>
              <w:spacing w:before="120"/>
              <w:rPr>
                <w:rFonts w:eastAsiaTheme="minorHAnsi" w:cs="Arial"/>
                <w:b w:val="0"/>
                <w:color w:val="auto"/>
                <w:sz w:val="20"/>
                <w:szCs w:val="20"/>
              </w:rPr>
            </w:pPr>
            <w:r w:rsidRPr="00C33302">
              <w:rPr>
                <w:rFonts w:cs="Arial"/>
                <w:bCs/>
                <w:color w:val="FF7900"/>
                <w:sz w:val="20"/>
                <w:szCs w:val="20"/>
              </w:rPr>
              <w:t xml:space="preserve">Thèmes : </w:t>
            </w:r>
            <w:r w:rsidRPr="00C33302">
              <w:rPr>
                <w:rFonts w:cs="Arial"/>
                <w:b w:val="0"/>
                <w:color w:val="auto"/>
                <w:sz w:val="20"/>
                <w:szCs w:val="20"/>
              </w:rPr>
              <w:t>traditions</w:t>
            </w:r>
            <w:r w:rsidR="00480525">
              <w:rPr>
                <w:rFonts w:cs="Arial"/>
                <w:b w:val="0"/>
                <w:color w:val="auto"/>
                <w:sz w:val="20"/>
                <w:szCs w:val="20"/>
              </w:rPr>
              <w:t>,</w:t>
            </w:r>
            <w:r w:rsidRPr="00C33302">
              <w:rPr>
                <w:rFonts w:cs="Arial"/>
                <w:b w:val="0"/>
                <w:color w:val="auto"/>
                <w:sz w:val="20"/>
                <w:szCs w:val="20"/>
              </w:rPr>
              <w:t xml:space="preserve"> récit</w:t>
            </w:r>
            <w:r w:rsidR="00480525">
              <w:rPr>
                <w:rFonts w:cs="Arial"/>
                <w:b w:val="0"/>
                <w:color w:val="auto"/>
                <w:sz w:val="20"/>
                <w:szCs w:val="20"/>
              </w:rPr>
              <w:t>,</w:t>
            </w:r>
            <w:r w:rsidRPr="00C33302">
              <w:rPr>
                <w:rFonts w:cs="Arial"/>
                <w:b w:val="0"/>
                <w:color w:val="auto"/>
                <w:sz w:val="20"/>
                <w:szCs w:val="20"/>
              </w:rPr>
              <w:t xml:space="preserve"> tradition orale</w:t>
            </w:r>
            <w:r w:rsidR="00480525">
              <w:rPr>
                <w:rFonts w:cs="Arial"/>
                <w:b w:val="0"/>
                <w:color w:val="auto"/>
                <w:sz w:val="20"/>
                <w:szCs w:val="20"/>
              </w:rPr>
              <w:t>,</w:t>
            </w:r>
            <w:r w:rsidRPr="00C33302">
              <w:rPr>
                <w:rFonts w:cs="Arial"/>
                <w:b w:val="0"/>
                <w:color w:val="auto"/>
                <w:sz w:val="20"/>
                <w:szCs w:val="20"/>
              </w:rPr>
              <w:t xml:space="preserve"> connaissance de la communauté</w:t>
            </w:r>
            <w:r w:rsidR="00480525">
              <w:rPr>
                <w:rFonts w:cs="Arial"/>
                <w:b w:val="0"/>
                <w:color w:val="auto"/>
                <w:sz w:val="20"/>
                <w:szCs w:val="20"/>
              </w:rPr>
              <w:t>,</w:t>
            </w:r>
            <w:r w:rsidRPr="00C33302">
              <w:rPr>
                <w:rFonts w:cs="Arial"/>
                <w:b w:val="0"/>
                <w:color w:val="auto"/>
                <w:sz w:val="20"/>
                <w:szCs w:val="20"/>
              </w:rPr>
              <w:t xml:space="preserve"> relations</w:t>
            </w:r>
            <w:r w:rsidR="00480525">
              <w:rPr>
                <w:rFonts w:cs="Arial"/>
                <w:b w:val="0"/>
                <w:color w:val="auto"/>
                <w:sz w:val="20"/>
                <w:szCs w:val="20"/>
              </w:rPr>
              <w:t>,</w:t>
            </w:r>
            <w:r w:rsidRPr="00C33302">
              <w:rPr>
                <w:rFonts w:cs="Arial"/>
                <w:b w:val="0"/>
                <w:color w:val="auto"/>
                <w:sz w:val="20"/>
                <w:szCs w:val="20"/>
              </w:rPr>
              <w:t xml:space="preserve"> traité</w:t>
            </w:r>
            <w:r w:rsidR="00480525">
              <w:rPr>
                <w:rFonts w:cs="Arial"/>
                <w:b w:val="0"/>
                <w:color w:val="auto"/>
                <w:sz w:val="20"/>
                <w:szCs w:val="20"/>
              </w:rPr>
              <w:t>,</w:t>
            </w:r>
            <w:r w:rsidRPr="00C33302">
              <w:rPr>
                <w:rFonts w:cs="Arial"/>
                <w:b w:val="0"/>
                <w:color w:val="auto"/>
                <w:sz w:val="20"/>
                <w:szCs w:val="20"/>
              </w:rPr>
              <w:t xml:space="preserve"> relation amicale</w:t>
            </w:r>
            <w:r w:rsidR="00480525">
              <w:rPr>
                <w:rFonts w:cs="Arial"/>
                <w:b w:val="0"/>
                <w:color w:val="auto"/>
                <w:sz w:val="20"/>
                <w:szCs w:val="20"/>
              </w:rPr>
              <w:t>,</w:t>
            </w:r>
            <w:r w:rsidRPr="00C33302">
              <w:rPr>
                <w:rFonts w:cs="Arial"/>
                <w:b w:val="0"/>
                <w:color w:val="auto"/>
                <w:sz w:val="20"/>
                <w:szCs w:val="20"/>
              </w:rPr>
              <w:t xml:space="preserve"> confiance</w:t>
            </w:r>
          </w:p>
        </w:tc>
      </w:tr>
      <w:tr w:rsidR="00901E33" w:rsidRPr="00781AAF" w14:paraId="2B4C89BD" w14:textId="77777777" w:rsidTr="00A36E23">
        <w:trPr>
          <w:trHeight w:val="58"/>
        </w:trPr>
        <w:tc>
          <w:tcPr>
            <w:tcW w:w="10800" w:type="dxa"/>
            <w:shd w:val="clear" w:color="auto" w:fill="auto"/>
            <w:vAlign w:val="center"/>
          </w:tcPr>
          <w:p w14:paraId="6BB30103" w14:textId="77777777" w:rsidR="00901E33" w:rsidRPr="00C33302" w:rsidRDefault="002B775E" w:rsidP="008C26D9">
            <w:pPr>
              <w:suppressAutoHyphens/>
              <w:spacing w:before="120" w:after="60"/>
              <w:rPr>
                <w:rFonts w:ascii="Arial" w:hAnsi="Arial" w:cs="Arial"/>
                <w:b/>
                <w:color w:val="FF7900"/>
                <w:sz w:val="24"/>
              </w:rPr>
            </w:pPr>
            <w:r w:rsidRPr="00C33302">
              <w:rPr>
                <w:rFonts w:ascii="Arial" w:hAnsi="Arial" w:cs="Arial"/>
                <w:b/>
                <w:bCs/>
                <w:color w:val="FF7900"/>
                <w:sz w:val="24"/>
              </w:rPr>
              <w:t>Contexte de l</w:t>
            </w:r>
            <w:r w:rsidR="00AF004E" w:rsidRPr="00C33302">
              <w:rPr>
                <w:rFonts w:ascii="Arial" w:hAnsi="Arial" w:cs="Arial"/>
                <w:b/>
                <w:bCs/>
                <w:color w:val="FF7900"/>
                <w:sz w:val="24"/>
              </w:rPr>
              <w:t>’</w:t>
            </w:r>
            <w:r w:rsidRPr="00C33302">
              <w:rPr>
                <w:rFonts w:ascii="Arial" w:hAnsi="Arial" w:cs="Arial"/>
                <w:b/>
                <w:bCs/>
                <w:color w:val="FF7900"/>
                <w:sz w:val="24"/>
              </w:rPr>
              <w:t>enseignant</w:t>
            </w:r>
            <w:r w:rsidRPr="00C33302">
              <w:rPr>
                <w:rStyle w:val="EndnoteReference"/>
                <w:rFonts w:ascii="Arial" w:hAnsi="Arial" w:cs="Arial"/>
                <w:color w:val="FF7900"/>
              </w:rPr>
              <w:endnoteReference w:id="2"/>
            </w:r>
          </w:p>
          <w:p w14:paraId="4D3AB29F" w14:textId="77777777" w:rsidR="00F1322F" w:rsidRPr="00C33302" w:rsidRDefault="00A105F6" w:rsidP="008C26D9">
            <w:pPr>
              <w:suppressAutoHyphens/>
              <w:spacing w:after="120"/>
              <w:jc w:val="both"/>
              <w:rPr>
                <w:rFonts w:ascii="Arial" w:hAnsi="Arial" w:cs="Arial"/>
                <w:sz w:val="20"/>
                <w:szCs w:val="20"/>
                <w:lang w:val="es-AR"/>
              </w:rPr>
            </w:pPr>
            <w:r w:rsidRPr="00C33302">
              <w:rPr>
                <w:rFonts w:ascii="Arial" w:hAnsi="Arial" w:cs="Arial"/>
                <w:sz w:val="20"/>
                <w:szCs w:val="20"/>
                <w:lang w:val="es-AR"/>
              </w:rPr>
              <w:t>Exemple : Aboriginal Powwow – Travel Alberta, Canada (YouTube</w:t>
            </w:r>
            <w:r w:rsidRPr="00C33302">
              <w:rPr>
                <w:rFonts w:ascii="Arial" w:hAnsi="Arial" w:cs="Arial"/>
                <w:sz w:val="20"/>
                <w:szCs w:val="20"/>
                <w:vertAlign w:val="superscript"/>
                <w:lang w:val="es-AR"/>
              </w:rPr>
              <w:t>CA</w:t>
            </w:r>
            <w:r w:rsidRPr="00C33302">
              <w:rPr>
                <w:rFonts w:ascii="Arial" w:hAnsi="Arial" w:cs="Arial"/>
                <w:sz w:val="20"/>
                <w:szCs w:val="20"/>
                <w:lang w:val="es-AR"/>
              </w:rPr>
              <w:t>) (</w:t>
            </w:r>
            <w:hyperlink r:id="rId11" w:history="1">
              <w:r w:rsidRPr="00C33302">
                <w:rPr>
                  <w:rStyle w:val="Hyperlink"/>
                  <w:rFonts w:ascii="Arial" w:hAnsi="Arial" w:cs="Arial"/>
                  <w:sz w:val="20"/>
                  <w:szCs w:val="20"/>
                  <w:lang w:val="es-AR"/>
                </w:rPr>
                <w:t>www.youtube.com/watch?v=SwzSAzYbu2k</w:t>
              </w:r>
            </w:hyperlink>
            <w:r w:rsidRPr="00C33302">
              <w:rPr>
                <w:rFonts w:ascii="Arial" w:hAnsi="Arial" w:cs="Arial"/>
                <w:sz w:val="20"/>
                <w:szCs w:val="20"/>
                <w:lang w:val="es-AR"/>
              </w:rPr>
              <w:t>)</w:t>
            </w:r>
            <w:r w:rsidR="005B5C00" w:rsidRPr="00C33302">
              <w:rPr>
                <w:rFonts w:ascii="Arial" w:hAnsi="Arial" w:cs="Arial"/>
                <w:sz w:val="20"/>
                <w:szCs w:val="20"/>
                <w:lang w:val="es-AR"/>
              </w:rPr>
              <w:t xml:space="preserve"> (en anglais)</w:t>
            </w:r>
          </w:p>
          <w:p w14:paraId="5FE35234" w14:textId="5A3B6BA1" w:rsidR="00BA6AD3" w:rsidRPr="00410479" w:rsidRDefault="00BA6AD3" w:rsidP="008C26D9">
            <w:pPr>
              <w:suppressAutoHyphens/>
              <w:ind w:left="720" w:hanging="720"/>
              <w:rPr>
                <w:rFonts w:ascii="Arial" w:hAnsi="Arial" w:cs="Arial"/>
                <w:sz w:val="20"/>
                <w:szCs w:val="20"/>
              </w:rPr>
            </w:pPr>
            <w:r w:rsidRPr="00410479">
              <w:rPr>
                <w:rFonts w:ascii="Arial" w:hAnsi="Arial" w:cs="Arial"/>
                <w:sz w:val="20"/>
                <w:szCs w:val="20"/>
              </w:rPr>
              <w:t xml:space="preserve">Crawford, Kelly. 2017, </w:t>
            </w:r>
            <w:r w:rsidRPr="00410479">
              <w:rPr>
                <w:rFonts w:ascii="Arial" w:hAnsi="Arial" w:cs="Arial"/>
                <w:i/>
                <w:sz w:val="20"/>
                <w:szCs w:val="20"/>
              </w:rPr>
              <w:t xml:space="preserve">Alex partage sa ceinture Wampum, </w:t>
            </w:r>
            <w:r w:rsidR="002B4E8D" w:rsidRPr="00410479">
              <w:rPr>
                <w:rFonts w:ascii="Arial" w:hAnsi="Arial" w:cs="Arial"/>
                <w:sz w:val="20"/>
                <w:szCs w:val="20"/>
              </w:rPr>
              <w:t xml:space="preserve">avec des images de Donald Chrétien, Nation Anishinabek, </w:t>
            </w:r>
            <w:r w:rsidR="00AE3CAD" w:rsidRPr="00410479">
              <w:rPr>
                <w:rFonts w:ascii="Arial" w:hAnsi="Arial" w:cs="Arial"/>
                <w:sz w:val="20"/>
                <w:szCs w:val="20"/>
              </w:rPr>
              <w:t>North</w:t>
            </w:r>
            <w:r w:rsidR="001F3445" w:rsidRPr="00410479">
              <w:rPr>
                <w:rFonts w:ascii="Arial" w:hAnsi="Arial" w:cs="Arial"/>
                <w:sz w:val="20"/>
                <w:szCs w:val="20"/>
              </w:rPr>
              <w:t> </w:t>
            </w:r>
            <w:r w:rsidR="00AE3CAD" w:rsidRPr="00410479">
              <w:rPr>
                <w:rFonts w:ascii="Arial" w:hAnsi="Arial" w:cs="Arial"/>
                <w:sz w:val="20"/>
                <w:szCs w:val="20"/>
              </w:rPr>
              <w:t>Bay (</w:t>
            </w:r>
            <w:r w:rsidR="00AE3CAD" w:rsidRPr="00410479">
              <w:rPr>
                <w:rFonts w:ascii="Arial" w:hAnsi="Arial" w:cs="Arial"/>
                <w:iCs/>
                <w:sz w:val="20"/>
                <w:szCs w:val="20"/>
              </w:rPr>
              <w:t>ON</w:t>
            </w:r>
            <w:r w:rsidR="00AE3CAD" w:rsidRPr="00410479">
              <w:rPr>
                <w:rFonts w:ascii="Arial" w:hAnsi="Arial" w:cs="Arial"/>
                <w:sz w:val="20"/>
                <w:szCs w:val="20"/>
              </w:rPr>
              <w:t>),</w:t>
            </w:r>
            <w:r w:rsidRPr="00410479">
              <w:rPr>
                <w:rFonts w:ascii="Arial" w:hAnsi="Arial" w:cs="Arial"/>
                <w:sz w:val="20"/>
                <w:szCs w:val="20"/>
              </w:rPr>
              <w:t xml:space="preserve"> </w:t>
            </w:r>
            <w:r w:rsidR="00C5475D" w:rsidRPr="00410479">
              <w:rPr>
                <w:rFonts w:ascii="Arial" w:hAnsi="Arial" w:cs="Arial"/>
                <w:sz w:val="20"/>
                <w:szCs w:val="20"/>
              </w:rPr>
              <w:t xml:space="preserve">Union des Indiens de l’Ontario, </w:t>
            </w:r>
            <w:r w:rsidRPr="00410479">
              <w:rPr>
                <w:rFonts w:ascii="Arial" w:hAnsi="Arial" w:cs="Arial"/>
                <w:iCs/>
                <w:sz w:val="20"/>
                <w:szCs w:val="20"/>
              </w:rPr>
              <w:t>ISBN </w:t>
            </w:r>
            <w:r w:rsidRPr="00410479">
              <w:rPr>
                <w:rFonts w:ascii="Arial" w:hAnsi="Arial" w:cs="Arial"/>
                <w:sz w:val="20"/>
                <w:szCs w:val="20"/>
              </w:rPr>
              <w:t>: 978-0986821196</w:t>
            </w:r>
            <w:r w:rsidR="00AE3CAD" w:rsidRPr="00410479">
              <w:rPr>
                <w:rFonts w:ascii="Arial" w:hAnsi="Arial" w:cs="Arial"/>
                <w:sz w:val="20"/>
                <w:szCs w:val="20"/>
              </w:rPr>
              <w:t>.</w:t>
            </w:r>
          </w:p>
          <w:p w14:paraId="2ED589EE" w14:textId="77777777" w:rsidR="00BA6AD3" w:rsidRPr="00410479" w:rsidRDefault="00BA6AD3" w:rsidP="008C26D9">
            <w:pPr>
              <w:suppressAutoHyphens/>
              <w:spacing w:before="60"/>
              <w:ind w:left="720"/>
              <w:rPr>
                <w:rFonts w:ascii="Arial" w:hAnsi="Arial" w:cs="Arial"/>
                <w:sz w:val="20"/>
                <w:szCs w:val="20"/>
              </w:rPr>
            </w:pPr>
            <w:r w:rsidRPr="00410479">
              <w:rPr>
                <w:rFonts w:ascii="Arial" w:hAnsi="Arial" w:cs="Arial"/>
                <w:b/>
                <w:bCs/>
                <w:sz w:val="20"/>
                <w:szCs w:val="20"/>
              </w:rPr>
              <w:t xml:space="preserve">Résumé : </w:t>
            </w:r>
            <w:r w:rsidRPr="00410479">
              <w:rPr>
                <w:rFonts w:ascii="Arial" w:hAnsi="Arial" w:cs="Arial"/>
                <w:sz w:val="20"/>
                <w:szCs w:val="20"/>
              </w:rPr>
              <w:t>Les ceintures wampum sont la représentation traditionnelle d’une promesse. Alex nous explique la signification des couleurs de la ceinture ayant trait aux traités.</w:t>
            </w:r>
          </w:p>
          <w:p w14:paraId="51193EA9" w14:textId="54D3CCBB" w:rsidR="00BA6AD3" w:rsidRPr="00410479" w:rsidRDefault="00BA6AD3" w:rsidP="008C26D9">
            <w:pPr>
              <w:suppressAutoHyphens/>
              <w:spacing w:before="120" w:after="60"/>
              <w:ind w:left="720" w:hanging="720"/>
              <w:rPr>
                <w:rFonts w:ascii="Arial" w:hAnsi="Arial" w:cs="Arial"/>
                <w:sz w:val="20"/>
                <w:szCs w:val="20"/>
              </w:rPr>
            </w:pPr>
            <w:r w:rsidRPr="00410479">
              <w:rPr>
                <w:rFonts w:ascii="Arial" w:hAnsi="Arial" w:cs="Arial"/>
                <w:sz w:val="20"/>
                <w:szCs w:val="20"/>
              </w:rPr>
              <w:t xml:space="preserve">Crawford, Kelly. 2017, </w:t>
            </w:r>
            <w:r w:rsidRPr="00410479">
              <w:rPr>
                <w:rFonts w:ascii="Arial" w:hAnsi="Arial" w:cs="Arial"/>
                <w:i/>
                <w:sz w:val="20"/>
                <w:szCs w:val="20"/>
              </w:rPr>
              <w:t xml:space="preserve">Dakota parle des traités, </w:t>
            </w:r>
            <w:r w:rsidR="00C5475D" w:rsidRPr="00410479">
              <w:rPr>
                <w:rFonts w:ascii="Arial" w:hAnsi="Arial" w:cs="Arial"/>
                <w:sz w:val="20"/>
                <w:szCs w:val="20"/>
              </w:rPr>
              <w:t xml:space="preserve">avec des images de Donald Chrétien, </w:t>
            </w:r>
            <w:r w:rsidR="002B4E8D" w:rsidRPr="00410479">
              <w:rPr>
                <w:rFonts w:ascii="Arial" w:hAnsi="Arial" w:cs="Arial"/>
                <w:sz w:val="20"/>
                <w:szCs w:val="20"/>
              </w:rPr>
              <w:t xml:space="preserve">Nation Anishinabek, </w:t>
            </w:r>
            <w:r w:rsidR="00AD6E99" w:rsidRPr="00410479">
              <w:rPr>
                <w:rFonts w:ascii="Arial" w:hAnsi="Arial" w:cs="Arial"/>
                <w:sz w:val="20"/>
                <w:szCs w:val="20"/>
              </w:rPr>
              <w:t>North Bay (</w:t>
            </w:r>
            <w:r w:rsidR="00AD6E99" w:rsidRPr="00410479">
              <w:rPr>
                <w:rFonts w:ascii="Arial" w:hAnsi="Arial" w:cs="Arial"/>
                <w:iCs/>
                <w:sz w:val="20"/>
                <w:szCs w:val="20"/>
              </w:rPr>
              <w:t>ON</w:t>
            </w:r>
            <w:r w:rsidR="00AD6E99" w:rsidRPr="00410479">
              <w:rPr>
                <w:rFonts w:ascii="Arial" w:hAnsi="Arial" w:cs="Arial"/>
                <w:sz w:val="20"/>
                <w:szCs w:val="20"/>
              </w:rPr>
              <w:t>),</w:t>
            </w:r>
            <w:r w:rsidRPr="00410479">
              <w:rPr>
                <w:rFonts w:ascii="Arial Unicode MS" w:hAnsi="Arial Unicode MS" w:cs="Arial"/>
                <w:color w:val="000000"/>
                <w:sz w:val="20"/>
                <w:szCs w:val="20"/>
              </w:rPr>
              <w:t xml:space="preserve"> </w:t>
            </w:r>
            <w:r w:rsidR="002B4E8D" w:rsidRPr="00410479">
              <w:rPr>
                <w:rFonts w:ascii="Arial" w:hAnsi="Arial" w:cs="Arial"/>
                <w:sz w:val="20"/>
                <w:szCs w:val="20"/>
              </w:rPr>
              <w:t xml:space="preserve">Union des Indiens de l’Ontario, </w:t>
            </w:r>
            <w:r w:rsidRPr="00410479">
              <w:rPr>
                <w:rFonts w:ascii="Arial" w:hAnsi="Arial" w:cs="Arial"/>
                <w:sz w:val="20"/>
                <w:szCs w:val="20"/>
              </w:rPr>
              <w:t>ISBN : 978</w:t>
            </w:r>
            <w:r w:rsidR="00B561E1">
              <w:rPr>
                <w:rFonts w:ascii="Arial" w:hAnsi="Arial" w:cs="Arial"/>
                <w:sz w:val="20"/>
                <w:szCs w:val="20"/>
              </w:rPr>
              <w:t>-</w:t>
            </w:r>
            <w:r w:rsidRPr="00410479">
              <w:rPr>
                <w:rFonts w:ascii="Arial" w:hAnsi="Arial" w:cs="Arial"/>
                <w:sz w:val="20"/>
                <w:szCs w:val="20"/>
              </w:rPr>
              <w:t>0986821189</w:t>
            </w:r>
            <w:r w:rsidR="00AD6E99" w:rsidRPr="00410479">
              <w:rPr>
                <w:rFonts w:ascii="Arial" w:hAnsi="Arial" w:cs="Arial"/>
                <w:sz w:val="20"/>
                <w:szCs w:val="20"/>
              </w:rPr>
              <w:t>.</w:t>
            </w:r>
          </w:p>
          <w:p w14:paraId="5085B302" w14:textId="77777777" w:rsidR="00BA6AD3" w:rsidRPr="00C33302" w:rsidRDefault="00BA6AD3" w:rsidP="008C26D9">
            <w:pPr>
              <w:suppressAutoHyphens/>
              <w:spacing w:before="60"/>
              <w:ind w:left="720" w:right="63"/>
              <w:rPr>
                <w:rFonts w:ascii="Arial" w:hAnsi="Arial" w:cs="Arial"/>
                <w:sz w:val="20"/>
                <w:szCs w:val="20"/>
              </w:rPr>
            </w:pPr>
            <w:r w:rsidRPr="00410479">
              <w:rPr>
                <w:rFonts w:ascii="Arial" w:hAnsi="Arial" w:cs="Arial"/>
                <w:b/>
                <w:bCs/>
                <w:sz w:val="20"/>
                <w:szCs w:val="20"/>
              </w:rPr>
              <w:t xml:space="preserve">Résumé : </w:t>
            </w:r>
            <w:r w:rsidRPr="00410479">
              <w:rPr>
                <w:rFonts w:ascii="Arial" w:hAnsi="Arial" w:cs="Arial"/>
                <w:sz w:val="20"/>
                <w:szCs w:val="20"/>
              </w:rPr>
              <w:t xml:space="preserve">Dakota nous parle des traités, des ceintures Wampum et </w:t>
            </w:r>
            <w:r w:rsidR="002B4E8D" w:rsidRPr="00410479">
              <w:rPr>
                <w:rFonts w:ascii="Arial" w:hAnsi="Arial" w:cs="Arial"/>
                <w:sz w:val="20"/>
                <w:szCs w:val="20"/>
              </w:rPr>
              <w:t xml:space="preserve">de </w:t>
            </w:r>
            <w:r w:rsidRPr="00410479">
              <w:rPr>
                <w:rFonts w:ascii="Arial" w:hAnsi="Arial" w:cs="Arial"/>
                <w:sz w:val="20"/>
                <w:szCs w:val="20"/>
              </w:rPr>
              <w:t>leurs significations. Elle explique en bref la promesse des traités et leur signification pour nous aujourd’hui.</w:t>
            </w:r>
          </w:p>
          <w:p w14:paraId="343136DC" w14:textId="77777777" w:rsidR="002B775E" w:rsidRPr="00C33302" w:rsidRDefault="002B775E" w:rsidP="008C26D9">
            <w:pPr>
              <w:suppressAutoHyphens/>
              <w:spacing w:before="120"/>
              <w:ind w:right="63"/>
              <w:rPr>
                <w:rFonts w:ascii="Arial" w:hAnsi="Arial" w:cs="Arial"/>
                <w:b/>
                <w:sz w:val="20"/>
                <w:szCs w:val="20"/>
              </w:rPr>
            </w:pPr>
            <w:r w:rsidRPr="00C33302">
              <w:rPr>
                <w:rFonts w:ascii="Arial" w:hAnsi="Arial" w:cs="Arial"/>
                <w:b/>
                <w:bCs/>
                <w:sz w:val="20"/>
                <w:szCs w:val="20"/>
              </w:rPr>
              <w:t>Walking Together</w:t>
            </w:r>
            <w:r w:rsidR="00480525">
              <w:rPr>
                <w:rFonts w:ascii="Arial" w:hAnsi="Arial" w:cs="Arial"/>
                <w:b/>
                <w:bCs/>
                <w:sz w:val="20"/>
                <w:szCs w:val="20"/>
              </w:rPr>
              <w:t xml:space="preserve"> </w:t>
            </w:r>
            <w:r w:rsidR="00480525" w:rsidRPr="00480525">
              <w:rPr>
                <w:rFonts w:ascii="Arial" w:hAnsi="Arial" w:cs="Arial"/>
                <w:bCs/>
                <w:sz w:val="20"/>
                <w:szCs w:val="20"/>
              </w:rPr>
              <w:t>(en anglais seulement)</w:t>
            </w:r>
          </w:p>
          <w:p w14:paraId="5F12554F" w14:textId="77777777" w:rsidR="00A105F6" w:rsidRPr="00C33302" w:rsidRDefault="00A105F6" w:rsidP="008C26D9">
            <w:pPr>
              <w:pStyle w:val="ListParagraph"/>
              <w:numPr>
                <w:ilvl w:val="0"/>
                <w:numId w:val="9"/>
              </w:numPr>
              <w:ind w:right="63"/>
              <w:rPr>
                <w:rFonts w:ascii="Arial" w:hAnsi="Arial" w:cs="Arial"/>
                <w:sz w:val="20"/>
                <w:szCs w:val="20"/>
              </w:rPr>
            </w:pPr>
            <w:r w:rsidRPr="00C33302">
              <w:rPr>
                <w:rFonts w:ascii="Arial" w:hAnsi="Arial" w:cs="Arial"/>
                <w:sz w:val="20"/>
                <w:szCs w:val="20"/>
              </w:rPr>
              <w:t xml:space="preserve">Symbolisme et traditions </w:t>
            </w:r>
            <w:r w:rsidR="005B5C00" w:rsidRPr="00C33302">
              <w:rPr>
                <w:rFonts w:ascii="Arial" w:hAnsi="Arial" w:cs="Arial"/>
                <w:sz w:val="20"/>
                <w:szCs w:val="20"/>
              </w:rPr>
              <w:t>–</w:t>
            </w:r>
            <w:r w:rsidRPr="00C33302">
              <w:rPr>
                <w:rFonts w:ascii="Arial" w:hAnsi="Arial" w:cs="Arial"/>
                <w:sz w:val="20"/>
                <w:szCs w:val="20"/>
              </w:rPr>
              <w:t xml:space="preserve"> Respect</w:t>
            </w:r>
            <w:r w:rsidR="005B5C00" w:rsidRPr="00C33302">
              <w:rPr>
                <w:rFonts w:ascii="Arial" w:hAnsi="Arial" w:cs="Arial"/>
                <w:sz w:val="20"/>
                <w:szCs w:val="20"/>
              </w:rPr>
              <w:t xml:space="preserve"> de</w:t>
            </w:r>
            <w:r w:rsidRPr="00C33302">
              <w:rPr>
                <w:rFonts w:ascii="Arial" w:hAnsi="Arial" w:cs="Arial"/>
                <w:sz w:val="20"/>
                <w:szCs w:val="20"/>
              </w:rPr>
              <w:t xml:space="preserve"> la sagesse </w:t>
            </w:r>
            <w:r w:rsidR="005B5C00" w:rsidRPr="00C33302">
              <w:rPr>
                <w:rFonts w:ascii="Arial" w:hAnsi="Arial" w:cs="Arial"/>
                <w:sz w:val="20"/>
                <w:szCs w:val="20"/>
              </w:rPr>
              <w:t>–</w:t>
            </w:r>
            <w:r w:rsidRPr="00C33302">
              <w:rPr>
                <w:rFonts w:ascii="Arial" w:hAnsi="Arial" w:cs="Arial"/>
                <w:sz w:val="20"/>
                <w:szCs w:val="20"/>
              </w:rPr>
              <w:t xml:space="preserve"> Wilton Goodstriker  </w:t>
            </w:r>
            <w:r w:rsidR="00291270">
              <w:rPr>
                <w:rFonts w:ascii="Arial" w:hAnsi="Arial" w:cs="Arial"/>
                <w:sz w:val="20"/>
                <w:szCs w:val="20"/>
              </w:rPr>
              <w:br/>
            </w:r>
            <w:r w:rsidRPr="00C33302">
              <w:rPr>
                <w:rFonts w:ascii="Arial" w:hAnsi="Arial" w:cs="Arial"/>
                <w:sz w:val="20"/>
                <w:szCs w:val="20"/>
              </w:rPr>
              <w:t>(</w:t>
            </w:r>
            <w:hyperlink r:id="rId12" w:anchor="respecting-wisdom-goodstriker" w:history="1">
              <w:r w:rsidR="006A6F42" w:rsidRPr="00C33302">
                <w:rPr>
                  <w:rStyle w:val="Hyperlink"/>
                  <w:rFonts w:ascii="Arial" w:hAnsi="Arial" w:cs="Arial"/>
                  <w:sz w:val="20"/>
                  <w:szCs w:val="20"/>
                </w:rPr>
                <w:t>www.learnalberta.ca/content/aswt/symbolism_and_traditions/#respecting-wisdom-goodstriker</w:t>
              </w:r>
            </w:hyperlink>
            <w:r w:rsidRPr="00C33302">
              <w:rPr>
                <w:rFonts w:ascii="Arial" w:hAnsi="Arial" w:cs="Arial"/>
                <w:sz w:val="20"/>
                <w:szCs w:val="20"/>
              </w:rPr>
              <w:t>)</w:t>
            </w:r>
          </w:p>
          <w:p w14:paraId="5D5FAB2A" w14:textId="77777777" w:rsidR="00291270" w:rsidRPr="00291270" w:rsidRDefault="00291270" w:rsidP="008C26D9">
            <w:pPr>
              <w:pStyle w:val="ListParagraph"/>
              <w:numPr>
                <w:ilvl w:val="0"/>
                <w:numId w:val="9"/>
              </w:numPr>
              <w:ind w:right="63"/>
              <w:rPr>
                <w:rFonts w:ascii="Arial" w:hAnsi="Arial" w:cs="Arial"/>
                <w:sz w:val="20"/>
                <w:szCs w:val="20"/>
              </w:rPr>
            </w:pPr>
            <w:r w:rsidRPr="00291270">
              <w:rPr>
                <w:rFonts w:ascii="Arial" w:hAnsi="Arial" w:cs="Arial"/>
                <w:sz w:val="20"/>
                <w:szCs w:val="20"/>
              </w:rPr>
              <w:t>Droits des autochtones et des traités – Observer la pratique – Traités – Chapitre 3, Gens issus de traités (</w:t>
            </w:r>
            <w:r w:rsidR="001F3445" w:rsidRPr="00291270">
              <w:rPr>
                <w:rFonts w:ascii="Arial" w:hAnsi="Arial" w:cs="Arial"/>
                <w:sz w:val="20"/>
                <w:szCs w:val="20"/>
              </w:rPr>
              <w:t>5</w:t>
            </w:r>
            <w:r w:rsidRPr="00291270">
              <w:rPr>
                <w:rFonts w:ascii="Arial" w:hAnsi="Arial" w:cs="Arial"/>
                <w:sz w:val="20"/>
                <w:szCs w:val="20"/>
              </w:rPr>
              <w:t>:</w:t>
            </w:r>
            <w:r w:rsidR="001F3445" w:rsidRPr="00291270">
              <w:rPr>
                <w:rFonts w:ascii="Arial" w:hAnsi="Arial" w:cs="Arial"/>
                <w:sz w:val="20"/>
                <w:szCs w:val="20"/>
              </w:rPr>
              <w:t>10</w:t>
            </w:r>
            <w:r w:rsidR="001F3445">
              <w:rPr>
                <w:rFonts w:ascii="Arial" w:hAnsi="Arial" w:cs="Arial"/>
                <w:sz w:val="20"/>
                <w:szCs w:val="20"/>
              </w:rPr>
              <w:t> </w:t>
            </w:r>
            <w:r w:rsidR="001F3445" w:rsidRPr="00291270">
              <w:rPr>
                <w:rFonts w:ascii="Arial" w:hAnsi="Arial" w:cs="Arial"/>
                <w:sz w:val="20"/>
                <w:szCs w:val="20"/>
              </w:rPr>
              <w:t>à</w:t>
            </w:r>
            <w:r w:rsidR="001F3445">
              <w:rPr>
                <w:rFonts w:ascii="Arial" w:hAnsi="Arial" w:cs="Arial"/>
                <w:sz w:val="20"/>
                <w:szCs w:val="20"/>
              </w:rPr>
              <w:t> </w:t>
            </w:r>
            <w:r w:rsidRPr="00291270">
              <w:rPr>
                <w:rFonts w:ascii="Arial" w:hAnsi="Arial" w:cs="Arial"/>
                <w:sz w:val="20"/>
                <w:szCs w:val="20"/>
              </w:rPr>
              <w:t xml:space="preserve">6 :36) </w:t>
            </w:r>
            <w:r w:rsidR="001524B0">
              <w:rPr>
                <w:rFonts w:ascii="Arial" w:hAnsi="Arial" w:cs="Arial"/>
                <w:sz w:val="20"/>
                <w:szCs w:val="20"/>
              </w:rPr>
              <w:t>(</w:t>
            </w:r>
            <w:hyperlink r:id="rId13" w:anchor="observing-practice" w:history="1">
              <w:r w:rsidR="001524B0" w:rsidRPr="00AE2355">
                <w:rPr>
                  <w:rStyle w:val="Hyperlink"/>
                  <w:rFonts w:ascii="Arial" w:hAnsi="Arial" w:cs="Arial"/>
                  <w:sz w:val="20"/>
                  <w:szCs w:val="20"/>
                </w:rPr>
                <w:t>www.learnalberta.ca/content/aswt/aboriginal_and_treaty_rights/#observing-practice</w:t>
              </w:r>
            </w:hyperlink>
            <w:r w:rsidR="001524B0">
              <w:rPr>
                <w:rFonts w:ascii="Arial" w:hAnsi="Arial" w:cs="Arial"/>
                <w:sz w:val="20"/>
                <w:szCs w:val="20"/>
              </w:rPr>
              <w:t>)</w:t>
            </w:r>
          </w:p>
          <w:p w14:paraId="3A364093" w14:textId="77777777" w:rsidR="00291270" w:rsidRPr="00291270" w:rsidRDefault="00291270" w:rsidP="008C26D9">
            <w:pPr>
              <w:pStyle w:val="ListParagraph"/>
              <w:numPr>
                <w:ilvl w:val="0"/>
                <w:numId w:val="9"/>
              </w:numPr>
              <w:ind w:right="63"/>
              <w:rPr>
                <w:rFonts w:ascii="Arial" w:hAnsi="Arial" w:cs="Arial"/>
                <w:sz w:val="20"/>
                <w:szCs w:val="20"/>
              </w:rPr>
            </w:pPr>
            <w:r w:rsidRPr="00291270">
              <w:rPr>
                <w:rFonts w:ascii="Arial" w:hAnsi="Arial" w:cs="Arial"/>
                <w:sz w:val="20"/>
                <w:szCs w:val="20"/>
              </w:rPr>
              <w:t>Droits des autochtones et des traités – Commencer ensemble</w:t>
            </w:r>
            <w:r>
              <w:rPr>
                <w:rFonts w:ascii="Arial" w:hAnsi="Arial" w:cs="Arial"/>
                <w:sz w:val="20"/>
                <w:szCs w:val="20"/>
              </w:rPr>
              <w:br/>
            </w:r>
            <w:r w:rsidR="001524B0">
              <w:rPr>
                <w:rFonts w:ascii="Arial" w:hAnsi="Arial" w:cs="Arial"/>
                <w:sz w:val="20"/>
                <w:szCs w:val="20"/>
              </w:rPr>
              <w:t>(</w:t>
            </w:r>
            <w:hyperlink r:id="rId14" w:anchor="beginning-together" w:history="1">
              <w:r w:rsidR="001524B0" w:rsidRPr="00AE2355">
                <w:rPr>
                  <w:rStyle w:val="Hyperlink"/>
                  <w:rFonts w:ascii="Arial" w:hAnsi="Arial" w:cs="Arial"/>
                  <w:sz w:val="20"/>
                  <w:szCs w:val="20"/>
                </w:rPr>
                <w:t>www.learnalberta.ca/content/aswt/aboriginal_and_treaty_rights/#beginning-together</w:t>
              </w:r>
            </w:hyperlink>
            <w:r w:rsidR="001524B0">
              <w:rPr>
                <w:rFonts w:ascii="Arial" w:hAnsi="Arial" w:cs="Arial"/>
                <w:sz w:val="20"/>
                <w:szCs w:val="20"/>
              </w:rPr>
              <w:t>)</w:t>
            </w:r>
            <w:r>
              <w:rPr>
                <w:rFonts w:ascii="Arial" w:hAnsi="Arial" w:cs="Arial"/>
                <w:sz w:val="20"/>
                <w:szCs w:val="20"/>
              </w:rPr>
              <w:t xml:space="preserve"> </w:t>
            </w:r>
          </w:p>
          <w:p w14:paraId="4E582AD5" w14:textId="77777777" w:rsidR="00C11113" w:rsidRPr="001524B0" w:rsidRDefault="006145E1" w:rsidP="008C26D9">
            <w:pPr>
              <w:pStyle w:val="ListParagraph"/>
              <w:numPr>
                <w:ilvl w:val="0"/>
                <w:numId w:val="9"/>
              </w:numPr>
              <w:ind w:right="63"/>
              <w:rPr>
                <w:rFonts w:ascii="Arial" w:hAnsi="Arial" w:cs="Arial"/>
                <w:sz w:val="20"/>
                <w:szCs w:val="20"/>
              </w:rPr>
            </w:pPr>
            <w:r w:rsidRPr="00291270">
              <w:rPr>
                <w:rFonts w:ascii="Arial" w:hAnsi="Arial" w:cs="Arial"/>
                <w:sz w:val="20"/>
                <w:szCs w:val="20"/>
              </w:rPr>
              <w:t xml:space="preserve">Droits des autochtones et des traités </w:t>
            </w:r>
            <w:r w:rsidR="005B5C00" w:rsidRPr="00291270">
              <w:rPr>
                <w:rFonts w:ascii="Arial" w:hAnsi="Arial" w:cs="Arial"/>
                <w:sz w:val="20"/>
                <w:szCs w:val="20"/>
              </w:rPr>
              <w:t>–</w:t>
            </w:r>
            <w:r w:rsidRPr="00291270">
              <w:rPr>
                <w:rFonts w:ascii="Arial" w:hAnsi="Arial" w:cs="Arial"/>
                <w:sz w:val="20"/>
                <w:szCs w:val="20"/>
              </w:rPr>
              <w:t xml:space="preserve"> Explor</w:t>
            </w:r>
            <w:r w:rsidR="005B5C00" w:rsidRPr="00291270">
              <w:rPr>
                <w:rFonts w:ascii="Arial" w:hAnsi="Arial" w:cs="Arial"/>
                <w:sz w:val="20"/>
                <w:szCs w:val="20"/>
              </w:rPr>
              <w:t>er les liens</w:t>
            </w:r>
            <w:r w:rsidRPr="00291270">
              <w:rPr>
                <w:rFonts w:ascii="Arial" w:hAnsi="Arial" w:cs="Arial"/>
                <w:sz w:val="20"/>
                <w:szCs w:val="20"/>
              </w:rPr>
              <w:t xml:space="preserve"> </w:t>
            </w:r>
            <w:r w:rsidR="005B5C00" w:rsidRPr="00291270">
              <w:rPr>
                <w:rFonts w:ascii="Arial" w:hAnsi="Arial" w:cs="Arial"/>
                <w:sz w:val="20"/>
                <w:szCs w:val="20"/>
              </w:rPr>
              <w:t>–</w:t>
            </w:r>
            <w:r w:rsidRPr="00291270">
              <w:rPr>
                <w:rFonts w:ascii="Arial" w:hAnsi="Arial" w:cs="Arial"/>
                <w:sz w:val="20"/>
                <w:szCs w:val="20"/>
              </w:rPr>
              <w:t xml:space="preserve"> Documents </w:t>
            </w:r>
            <w:r w:rsidR="00291270" w:rsidRPr="00291270">
              <w:rPr>
                <w:rFonts w:ascii="Arial" w:hAnsi="Arial" w:cs="Arial"/>
                <w:sz w:val="20"/>
                <w:szCs w:val="20"/>
              </w:rPr>
              <w:br/>
            </w:r>
            <w:r w:rsidRPr="006177D8">
              <w:rPr>
                <w:rFonts w:ascii="Arial" w:hAnsi="Arial" w:cs="Arial"/>
                <w:sz w:val="20"/>
                <w:szCs w:val="20"/>
              </w:rPr>
              <w:t>(</w:t>
            </w:r>
            <w:hyperlink r:id="rId15" w:anchor="connections-documents" w:history="1">
              <w:r w:rsidR="006A6F42" w:rsidRPr="006177D8">
                <w:rPr>
                  <w:rStyle w:val="Hyperlink"/>
                  <w:rFonts w:ascii="Arial" w:hAnsi="Arial" w:cs="Arial"/>
                  <w:sz w:val="20"/>
                  <w:szCs w:val="20"/>
                </w:rPr>
                <w:t>www.learnalberta.ca/content/aswt/aboriginal_and_treaty_rights/#connections-documents</w:t>
              </w:r>
            </w:hyperlink>
            <w:r w:rsidRPr="00410479">
              <w:rPr>
                <w:rFonts w:ascii="Arial" w:hAnsi="Arial" w:cs="Arial"/>
                <w:sz w:val="20"/>
                <w:szCs w:val="20"/>
              </w:rPr>
              <w:t>)</w:t>
            </w:r>
            <w:r w:rsidR="00AD6E99" w:rsidRPr="00410479">
              <w:rPr>
                <w:rFonts w:ascii="Arial" w:hAnsi="Arial" w:cs="Arial"/>
                <w:sz w:val="20"/>
                <w:szCs w:val="20"/>
              </w:rPr>
              <w:t>,</w:t>
            </w:r>
            <w:r w:rsidR="00291270" w:rsidRPr="00291270">
              <w:rPr>
                <w:rFonts w:ascii="Arial" w:hAnsi="Arial" w:cs="Arial"/>
                <w:sz w:val="20"/>
                <w:szCs w:val="20"/>
              </w:rPr>
              <w:br/>
              <w:t>(</w:t>
            </w:r>
            <w:hyperlink r:id="rId16" w:history="1">
              <w:r w:rsidR="00291270" w:rsidRPr="00291270">
                <w:rPr>
                  <w:rStyle w:val="Hyperlink"/>
                  <w:rFonts w:ascii="Arial" w:hAnsi="Arial" w:cs="Arial"/>
                  <w:sz w:val="20"/>
                  <w:szCs w:val="20"/>
                </w:rPr>
                <w:t>www.learnalberta.ca/content/aswt/aboriginal_and_treaty_rights/documents/aboriginal_and_treaty_rights_powderface.pdf</w:t>
              </w:r>
            </w:hyperlink>
            <w:r w:rsidR="00291270" w:rsidRPr="00291270">
              <w:rPr>
                <w:rFonts w:ascii="Arial" w:hAnsi="Arial" w:cs="Arial"/>
                <w:sz w:val="20"/>
                <w:szCs w:val="20"/>
              </w:rPr>
              <w:t>)</w:t>
            </w:r>
            <w:r w:rsidR="001524B0">
              <w:rPr>
                <w:rFonts w:ascii="Arial" w:hAnsi="Arial" w:cs="Arial"/>
                <w:sz w:val="20"/>
                <w:szCs w:val="20"/>
              </w:rPr>
              <w:t xml:space="preserve"> </w:t>
            </w:r>
            <w:r w:rsidR="00AD6E99">
              <w:rPr>
                <w:rFonts w:ascii="Arial" w:hAnsi="Arial" w:cs="Arial"/>
                <w:sz w:val="20"/>
                <w:szCs w:val="20"/>
              </w:rPr>
              <w:t xml:space="preserve">et </w:t>
            </w:r>
            <w:r w:rsidR="00C11113" w:rsidRPr="001524B0">
              <w:rPr>
                <w:rFonts w:ascii="Arial" w:hAnsi="Arial" w:cs="Arial"/>
                <w:sz w:val="20"/>
                <w:szCs w:val="20"/>
              </w:rPr>
              <w:t>(</w:t>
            </w:r>
            <w:hyperlink r:id="rId17" w:history="1">
              <w:r w:rsidR="00C11113" w:rsidRPr="001524B0">
                <w:rPr>
                  <w:rStyle w:val="Hyperlink"/>
                  <w:rFonts w:ascii="Arial" w:hAnsi="Arial" w:cs="Arial"/>
                  <w:sz w:val="20"/>
                  <w:szCs w:val="20"/>
                </w:rPr>
                <w:t>www.learnalberta.ca/content/aswt/</w:t>
              </w:r>
            </w:hyperlink>
            <w:r w:rsidR="00C11113" w:rsidRPr="001524B0">
              <w:rPr>
                <w:rFonts w:ascii="Arial" w:hAnsi="Arial" w:cs="Arial"/>
                <w:sz w:val="20"/>
                <w:szCs w:val="20"/>
              </w:rPr>
              <w:t>)</w:t>
            </w:r>
            <w:r w:rsidR="005B5C00" w:rsidRPr="001524B0">
              <w:rPr>
                <w:rFonts w:ascii="Arial" w:hAnsi="Arial" w:cs="Arial"/>
                <w:sz w:val="20"/>
                <w:szCs w:val="20"/>
              </w:rPr>
              <w:t xml:space="preserve"> </w:t>
            </w:r>
          </w:p>
          <w:p w14:paraId="277008A5" w14:textId="77777777" w:rsidR="002B775E" w:rsidRPr="00C33302" w:rsidRDefault="00480525" w:rsidP="008C26D9">
            <w:pPr>
              <w:spacing w:before="120"/>
              <w:ind w:right="63"/>
              <w:rPr>
                <w:rFonts w:ascii="Arial" w:hAnsi="Arial" w:cs="Arial"/>
                <w:b/>
                <w:sz w:val="20"/>
                <w:szCs w:val="20"/>
              </w:rPr>
            </w:pPr>
            <w:r>
              <w:rPr>
                <w:rFonts w:ascii="Arial" w:hAnsi="Arial" w:cs="Arial"/>
                <w:b/>
                <w:bCs/>
                <w:sz w:val="20"/>
                <w:szCs w:val="20"/>
              </w:rPr>
              <w:t xml:space="preserve">Guiding Voices </w:t>
            </w:r>
            <w:r w:rsidRPr="00480525">
              <w:rPr>
                <w:rFonts w:ascii="Arial" w:hAnsi="Arial" w:cs="Arial"/>
                <w:bCs/>
                <w:sz w:val="20"/>
                <w:szCs w:val="20"/>
              </w:rPr>
              <w:t>(en anglais seulement)</w:t>
            </w:r>
          </w:p>
          <w:p w14:paraId="10085E90" w14:textId="77777777" w:rsidR="002B775E" w:rsidRPr="00C33302" w:rsidRDefault="00C11113" w:rsidP="008C26D9">
            <w:pPr>
              <w:pStyle w:val="ListParagraph"/>
              <w:numPr>
                <w:ilvl w:val="0"/>
                <w:numId w:val="9"/>
              </w:numPr>
              <w:ind w:right="63"/>
              <w:rPr>
                <w:rFonts w:ascii="Arial" w:hAnsi="Arial" w:cs="Arial"/>
                <w:sz w:val="20"/>
                <w:szCs w:val="20"/>
              </w:rPr>
            </w:pPr>
            <w:r w:rsidRPr="00C33302">
              <w:rPr>
                <w:rFonts w:cs="Arial"/>
              </w:rPr>
              <w:t>(</w:t>
            </w:r>
            <w:hyperlink r:id="rId18" w:history="1">
              <w:r w:rsidRPr="00C33302">
                <w:rPr>
                  <w:rStyle w:val="Hyperlink"/>
                  <w:rFonts w:ascii="Arial" w:hAnsi="Arial" w:cs="Arial"/>
                  <w:sz w:val="20"/>
                  <w:szCs w:val="20"/>
                </w:rPr>
                <w:t>www.learnalberta.ca/content/fnmigv/index.html</w:t>
              </w:r>
            </w:hyperlink>
            <w:r w:rsidRPr="00C33302">
              <w:rPr>
                <w:rFonts w:ascii="Arial" w:hAnsi="Arial" w:cs="Arial"/>
                <w:sz w:val="20"/>
                <w:szCs w:val="20"/>
              </w:rPr>
              <w:t>)</w:t>
            </w:r>
          </w:p>
          <w:p w14:paraId="2C206BC4" w14:textId="77777777" w:rsidR="00DC22AE" w:rsidRPr="00C33302" w:rsidRDefault="00DC22AE" w:rsidP="008C26D9">
            <w:pPr>
              <w:spacing w:before="120"/>
              <w:ind w:right="63"/>
              <w:rPr>
                <w:rFonts w:ascii="Arial" w:hAnsi="Arial" w:cs="Arial"/>
                <w:b/>
                <w:bCs/>
                <w:sz w:val="20"/>
                <w:szCs w:val="20"/>
              </w:rPr>
            </w:pPr>
            <w:r w:rsidRPr="00C33302">
              <w:rPr>
                <w:rFonts w:ascii="Arial" w:hAnsi="Arial" w:cs="Arial"/>
                <w:b/>
                <w:bCs/>
                <w:sz w:val="20"/>
                <w:szCs w:val="20"/>
              </w:rPr>
              <w:t>Relations Couronne-Autochtones et Affaires du Nord Canada</w:t>
            </w:r>
          </w:p>
          <w:p w14:paraId="72D3138B" w14:textId="77777777" w:rsidR="00DC22AE" w:rsidRPr="00C33302" w:rsidRDefault="00DC22AE" w:rsidP="008C26D9">
            <w:pPr>
              <w:pStyle w:val="ListParagraph"/>
              <w:numPr>
                <w:ilvl w:val="0"/>
                <w:numId w:val="9"/>
              </w:numPr>
              <w:ind w:right="63"/>
              <w:rPr>
                <w:rFonts w:ascii="Arial" w:hAnsi="Arial" w:cs="Arial"/>
                <w:bCs/>
                <w:sz w:val="20"/>
                <w:szCs w:val="20"/>
              </w:rPr>
            </w:pPr>
            <w:r w:rsidRPr="00C33302">
              <w:rPr>
                <w:rFonts w:ascii="Arial" w:hAnsi="Arial" w:cs="Arial"/>
                <w:bCs/>
                <w:sz w:val="20"/>
                <w:szCs w:val="20"/>
              </w:rPr>
              <w:t>Traités, ententes et négociations (</w:t>
            </w:r>
            <w:hyperlink r:id="rId19" w:history="1">
              <w:r w:rsidRPr="00C33302">
                <w:rPr>
                  <w:rStyle w:val="Hyperlink"/>
                  <w:rFonts w:ascii="Arial" w:hAnsi="Arial" w:cs="Arial"/>
                  <w:bCs/>
                  <w:sz w:val="20"/>
                  <w:szCs w:val="20"/>
                </w:rPr>
                <w:t>www.rcaanc-cirnac.gc.ca/fra/1100100028568/1529354090684</w:t>
              </w:r>
            </w:hyperlink>
            <w:r w:rsidRPr="00C33302">
              <w:rPr>
                <w:rFonts w:ascii="Arial" w:hAnsi="Arial" w:cs="Arial"/>
                <w:bCs/>
                <w:sz w:val="20"/>
                <w:szCs w:val="20"/>
              </w:rPr>
              <w:t xml:space="preserve">) </w:t>
            </w:r>
          </w:p>
          <w:p w14:paraId="26A1B76E" w14:textId="77777777" w:rsidR="009F236F" w:rsidRPr="00F83631" w:rsidRDefault="009F236F" w:rsidP="001F3445">
            <w:pPr>
              <w:suppressAutoHyphens/>
              <w:spacing w:before="120"/>
              <w:ind w:right="58"/>
              <w:rPr>
                <w:rFonts w:ascii="Arial" w:hAnsi="Arial" w:cs="Arial"/>
                <w:b/>
                <w:sz w:val="20"/>
                <w:szCs w:val="20"/>
              </w:rPr>
            </w:pPr>
            <w:r w:rsidRPr="009F236F">
              <w:rPr>
                <w:rFonts w:ascii="Arial" w:hAnsi="Arial" w:cs="Arial"/>
                <w:b/>
                <w:bCs/>
                <w:sz w:val="20"/>
                <w:szCs w:val="20"/>
              </w:rPr>
              <w:t>Leçon</w:t>
            </w:r>
            <w:r w:rsidRPr="00F83631">
              <w:rPr>
                <w:rFonts w:ascii="Arial" w:hAnsi="Arial" w:cs="Arial"/>
                <w:b/>
                <w:sz w:val="20"/>
                <w:szCs w:val="20"/>
              </w:rPr>
              <w:t xml:space="preserve"> en ligne : Explorer les traités en Ontario</w:t>
            </w:r>
            <w:r>
              <w:rPr>
                <w:rFonts w:ascii="Arial" w:hAnsi="Arial" w:cs="Arial"/>
                <w:b/>
                <w:sz w:val="20"/>
                <w:szCs w:val="20"/>
              </w:rPr>
              <w:t xml:space="preserve"> – </w:t>
            </w:r>
            <w:r w:rsidRPr="00CE6DDB">
              <w:rPr>
                <w:rFonts w:ascii="Arial" w:hAnsi="Arial" w:cs="Arial"/>
                <w:sz w:val="20"/>
                <w:szCs w:val="20"/>
              </w:rPr>
              <w:t>Cette leçon soulève plusieurs bonnes questions au sujet des traités, cependant il est important de ramener ces questions au contexte albertain.</w:t>
            </w:r>
          </w:p>
          <w:p w14:paraId="2506BB39" w14:textId="77777777" w:rsidR="009F236F" w:rsidRDefault="001524B0" w:rsidP="008C26D9">
            <w:pPr>
              <w:pStyle w:val="ListParagraph"/>
              <w:numPr>
                <w:ilvl w:val="0"/>
                <w:numId w:val="9"/>
              </w:numPr>
              <w:ind w:right="63"/>
              <w:rPr>
                <w:rFonts w:ascii="Arial" w:hAnsi="Arial" w:cs="Arial"/>
                <w:sz w:val="20"/>
                <w:szCs w:val="20"/>
              </w:rPr>
            </w:pPr>
            <w:r>
              <w:t>(</w:t>
            </w:r>
            <w:hyperlink r:id="rId20" w:history="1">
              <w:r w:rsidRPr="00AE2355">
                <w:rPr>
                  <w:rStyle w:val="Hyperlink"/>
                  <w:rFonts w:ascii="Arial" w:hAnsi="Arial" w:cs="Arial"/>
                  <w:sz w:val="20"/>
                  <w:szCs w:val="20"/>
                </w:rPr>
                <w:t>www.anishinabek.ca/wp-content/uploads/2017/01/Le%C3%A7on-en-ligne-Explorer-les-trait%C3%A9s-en-Ontario-1.pdf</w:t>
              </w:r>
            </w:hyperlink>
            <w:r>
              <w:rPr>
                <w:rFonts w:ascii="Arial" w:hAnsi="Arial" w:cs="Arial"/>
                <w:sz w:val="20"/>
                <w:szCs w:val="20"/>
              </w:rPr>
              <w:t>)</w:t>
            </w:r>
          </w:p>
          <w:p w14:paraId="0E493F65" w14:textId="77777777" w:rsidR="006145E1" w:rsidRPr="00410479" w:rsidRDefault="00746D3C" w:rsidP="008C26D9">
            <w:pPr>
              <w:spacing w:before="120"/>
              <w:ind w:right="63"/>
              <w:rPr>
                <w:rFonts w:ascii="Arial" w:hAnsi="Arial" w:cs="Arial"/>
                <w:sz w:val="20"/>
                <w:szCs w:val="20"/>
              </w:rPr>
            </w:pPr>
            <w:r w:rsidRPr="00410479">
              <w:rPr>
                <w:rFonts w:ascii="Arial" w:hAnsi="Arial" w:cs="Arial"/>
                <w:b/>
                <w:bCs/>
                <w:sz w:val="20"/>
                <w:szCs w:val="20"/>
              </w:rPr>
              <w:t>Les organismes régis par un traité</w:t>
            </w:r>
          </w:p>
          <w:p w14:paraId="2B11B652" w14:textId="7FBF9FF4" w:rsidR="006145E1" w:rsidRPr="00410479" w:rsidRDefault="006145E1" w:rsidP="008C26D9">
            <w:pPr>
              <w:pStyle w:val="ListParagraph"/>
              <w:numPr>
                <w:ilvl w:val="0"/>
                <w:numId w:val="9"/>
              </w:numPr>
              <w:ind w:right="63"/>
              <w:rPr>
                <w:rFonts w:ascii="Arial" w:hAnsi="Arial" w:cs="Arial"/>
                <w:sz w:val="20"/>
                <w:szCs w:val="20"/>
              </w:rPr>
            </w:pPr>
            <w:r w:rsidRPr="00410479">
              <w:rPr>
                <w:rFonts w:ascii="Arial" w:hAnsi="Arial" w:cs="Arial"/>
                <w:sz w:val="20"/>
                <w:szCs w:val="20"/>
              </w:rPr>
              <w:t xml:space="preserve">Confédération des Premières </w:t>
            </w:r>
            <w:r w:rsidR="00AD6E99" w:rsidRPr="00410479">
              <w:rPr>
                <w:rFonts w:ascii="Arial" w:hAnsi="Arial" w:cs="Arial"/>
                <w:sz w:val="20"/>
                <w:szCs w:val="20"/>
              </w:rPr>
              <w:t>N</w:t>
            </w:r>
            <w:r w:rsidRPr="00410479">
              <w:rPr>
                <w:rFonts w:ascii="Arial" w:hAnsi="Arial" w:cs="Arial"/>
                <w:sz w:val="20"/>
                <w:szCs w:val="20"/>
              </w:rPr>
              <w:t>ations du Traité n</w:t>
            </w:r>
            <w:r w:rsidR="001F1CF4" w:rsidRPr="00410479">
              <w:rPr>
                <w:rFonts w:ascii="Arial" w:hAnsi="Arial" w:cs="Arial"/>
                <w:sz w:val="20"/>
                <w:szCs w:val="20"/>
                <w:vertAlign w:val="superscript"/>
              </w:rPr>
              <w:t>o</w:t>
            </w:r>
            <w:r w:rsidR="00FD3B76" w:rsidRPr="00410479">
              <w:rPr>
                <w:rFonts w:ascii="Arial" w:hAnsi="Arial" w:cs="Arial"/>
                <w:sz w:val="20"/>
                <w:szCs w:val="20"/>
              </w:rPr>
              <w:t> </w:t>
            </w:r>
            <w:r w:rsidRPr="00410479">
              <w:rPr>
                <w:rFonts w:ascii="Arial" w:hAnsi="Arial" w:cs="Arial"/>
                <w:sz w:val="20"/>
                <w:szCs w:val="20"/>
              </w:rPr>
              <w:t>6 (</w:t>
            </w:r>
            <w:hyperlink r:id="rId21" w:history="1">
              <w:r w:rsidRPr="00410479">
                <w:rPr>
                  <w:rStyle w:val="Hyperlink"/>
                  <w:rFonts w:ascii="Arial" w:hAnsi="Arial" w:cs="Arial"/>
                  <w:sz w:val="20"/>
                  <w:szCs w:val="20"/>
                </w:rPr>
                <w:t>www.treatysix.org</w:t>
              </w:r>
            </w:hyperlink>
            <w:r w:rsidRPr="00410479">
              <w:rPr>
                <w:rFonts w:ascii="Arial" w:hAnsi="Arial" w:cs="Arial"/>
                <w:sz w:val="20"/>
                <w:szCs w:val="20"/>
              </w:rPr>
              <w:t xml:space="preserve">) (en anglais) </w:t>
            </w:r>
          </w:p>
          <w:p w14:paraId="618C3D35" w14:textId="2FEA4A2D" w:rsidR="006145E1" w:rsidRPr="00410479" w:rsidRDefault="006145E1" w:rsidP="008C26D9">
            <w:pPr>
              <w:pStyle w:val="ListParagraph"/>
              <w:numPr>
                <w:ilvl w:val="0"/>
                <w:numId w:val="9"/>
              </w:numPr>
              <w:ind w:right="63"/>
              <w:rPr>
                <w:rFonts w:ascii="Arial" w:hAnsi="Arial" w:cs="Arial"/>
                <w:sz w:val="20"/>
                <w:szCs w:val="20"/>
              </w:rPr>
            </w:pPr>
            <w:r w:rsidRPr="00410479">
              <w:rPr>
                <w:rFonts w:ascii="Arial" w:hAnsi="Arial" w:cs="Arial"/>
                <w:sz w:val="20"/>
                <w:szCs w:val="20"/>
              </w:rPr>
              <w:t xml:space="preserve">La Société de gestion du Traité </w:t>
            </w:r>
            <w:r w:rsidR="00FD3B76" w:rsidRPr="00410479">
              <w:rPr>
                <w:rFonts w:ascii="Arial" w:hAnsi="Arial" w:cs="Arial"/>
                <w:sz w:val="20"/>
                <w:szCs w:val="20"/>
              </w:rPr>
              <w:t>n</w:t>
            </w:r>
            <w:r w:rsidR="00FD3B76" w:rsidRPr="00410479">
              <w:rPr>
                <w:rFonts w:ascii="Arial" w:hAnsi="Arial" w:cs="Arial"/>
                <w:sz w:val="20"/>
                <w:szCs w:val="20"/>
                <w:vertAlign w:val="superscript"/>
              </w:rPr>
              <w:t>o</w:t>
            </w:r>
            <w:r w:rsidR="00FD3B76" w:rsidRPr="00410479">
              <w:rPr>
                <w:rFonts w:ascii="Arial" w:hAnsi="Arial" w:cs="Arial"/>
                <w:sz w:val="20"/>
                <w:szCs w:val="20"/>
              </w:rPr>
              <w:t> </w:t>
            </w:r>
            <w:r w:rsidRPr="00410479">
              <w:rPr>
                <w:rFonts w:ascii="Arial" w:hAnsi="Arial" w:cs="Arial"/>
                <w:sz w:val="20"/>
                <w:szCs w:val="20"/>
              </w:rPr>
              <w:t>7 (</w:t>
            </w:r>
            <w:hyperlink r:id="rId22" w:history="1">
              <w:r w:rsidR="006A6F42" w:rsidRPr="00410479">
                <w:rPr>
                  <w:rStyle w:val="Hyperlink"/>
                  <w:rFonts w:ascii="Arial" w:hAnsi="Arial" w:cs="Arial"/>
                  <w:sz w:val="20"/>
                  <w:szCs w:val="20"/>
                </w:rPr>
                <w:t>www.treaty7.org</w:t>
              </w:r>
            </w:hyperlink>
            <w:r w:rsidRPr="00410479">
              <w:rPr>
                <w:rFonts w:ascii="Arial" w:hAnsi="Arial" w:cs="Arial"/>
                <w:sz w:val="20"/>
                <w:szCs w:val="20"/>
              </w:rPr>
              <w:t>) (en anglais)</w:t>
            </w:r>
          </w:p>
          <w:p w14:paraId="5C14F6CA" w14:textId="013F7736" w:rsidR="006145E1" w:rsidRPr="00C33302" w:rsidRDefault="006145E1" w:rsidP="001F1CF4">
            <w:pPr>
              <w:pStyle w:val="ListParagraph"/>
              <w:numPr>
                <w:ilvl w:val="0"/>
                <w:numId w:val="9"/>
              </w:numPr>
              <w:spacing w:after="120"/>
              <w:ind w:right="63"/>
              <w:rPr>
                <w:rFonts w:ascii="Arial" w:hAnsi="Arial" w:cs="Arial"/>
                <w:sz w:val="20"/>
                <w:szCs w:val="20"/>
              </w:rPr>
            </w:pPr>
            <w:r w:rsidRPr="00410479">
              <w:rPr>
                <w:rFonts w:ascii="Arial" w:hAnsi="Arial" w:cs="Arial"/>
                <w:sz w:val="20"/>
                <w:szCs w:val="20"/>
              </w:rPr>
              <w:t xml:space="preserve">Premières </w:t>
            </w:r>
            <w:r w:rsidR="005B5C00" w:rsidRPr="00410479">
              <w:rPr>
                <w:rFonts w:ascii="Arial" w:hAnsi="Arial" w:cs="Arial"/>
                <w:sz w:val="20"/>
                <w:szCs w:val="20"/>
              </w:rPr>
              <w:t>N</w:t>
            </w:r>
            <w:r w:rsidRPr="00410479">
              <w:rPr>
                <w:rFonts w:ascii="Arial" w:hAnsi="Arial" w:cs="Arial"/>
                <w:sz w:val="20"/>
                <w:szCs w:val="20"/>
              </w:rPr>
              <w:t xml:space="preserve">ations visées par le Traité </w:t>
            </w:r>
            <w:r w:rsidR="00FD3B76" w:rsidRPr="00410479">
              <w:rPr>
                <w:rFonts w:ascii="Arial" w:hAnsi="Arial" w:cs="Arial"/>
                <w:sz w:val="20"/>
                <w:szCs w:val="20"/>
              </w:rPr>
              <w:t>n</w:t>
            </w:r>
            <w:r w:rsidR="00FD3B76" w:rsidRPr="00410479">
              <w:rPr>
                <w:rFonts w:ascii="Arial" w:hAnsi="Arial" w:cs="Arial"/>
                <w:sz w:val="20"/>
                <w:szCs w:val="20"/>
                <w:vertAlign w:val="superscript"/>
              </w:rPr>
              <w:t>o</w:t>
            </w:r>
            <w:r w:rsidR="00FD3B76" w:rsidRPr="00410479">
              <w:rPr>
                <w:rFonts w:ascii="Arial" w:hAnsi="Arial" w:cs="Arial"/>
                <w:sz w:val="20"/>
                <w:szCs w:val="20"/>
              </w:rPr>
              <w:t> </w:t>
            </w:r>
            <w:r w:rsidRPr="00410479">
              <w:rPr>
                <w:rFonts w:ascii="Arial" w:hAnsi="Arial" w:cs="Arial"/>
                <w:sz w:val="20"/>
                <w:szCs w:val="20"/>
              </w:rPr>
              <w:t>8 de l</w:t>
            </w:r>
            <w:r w:rsidR="00AF004E" w:rsidRPr="00410479">
              <w:rPr>
                <w:rFonts w:ascii="Arial" w:hAnsi="Arial" w:cs="Arial"/>
                <w:sz w:val="20"/>
                <w:szCs w:val="20"/>
              </w:rPr>
              <w:t>’</w:t>
            </w:r>
            <w:r w:rsidRPr="00410479">
              <w:rPr>
                <w:rFonts w:ascii="Arial" w:hAnsi="Arial" w:cs="Arial"/>
                <w:sz w:val="20"/>
                <w:szCs w:val="20"/>
              </w:rPr>
              <w:t>Alberta (</w:t>
            </w:r>
            <w:hyperlink r:id="rId23" w:history="1">
              <w:r w:rsidRPr="00410479">
                <w:rPr>
                  <w:rStyle w:val="Hyperlink"/>
                  <w:rFonts w:ascii="Arial" w:hAnsi="Arial" w:cs="Arial"/>
                  <w:sz w:val="20"/>
                  <w:szCs w:val="20"/>
                </w:rPr>
                <w:t>treaty8.ca</w:t>
              </w:r>
            </w:hyperlink>
            <w:r w:rsidRPr="00410479">
              <w:rPr>
                <w:rFonts w:ascii="Arial" w:hAnsi="Arial" w:cs="Arial"/>
                <w:sz w:val="20"/>
                <w:szCs w:val="20"/>
              </w:rPr>
              <w:t>) (en anglais)</w:t>
            </w:r>
          </w:p>
        </w:tc>
      </w:tr>
    </w:tbl>
    <w:p w14:paraId="324CCFC8" w14:textId="77777777" w:rsidR="00406875" w:rsidRPr="00C6243A" w:rsidRDefault="00406875" w:rsidP="008C26D9">
      <w:pPr>
        <w:rPr>
          <w:sz w:val="12"/>
          <w:szCs w:val="12"/>
        </w:rPr>
      </w:pPr>
    </w:p>
    <w:sectPr w:rsidR="00406875" w:rsidRPr="00C6243A" w:rsidSect="00781AAF">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A0B80" w14:textId="77777777" w:rsidR="0043169B" w:rsidRDefault="0043169B" w:rsidP="00CF0402">
      <w:r>
        <w:separator/>
      </w:r>
    </w:p>
  </w:endnote>
  <w:endnote w:type="continuationSeparator" w:id="0">
    <w:p w14:paraId="5C68E700" w14:textId="77777777" w:rsidR="0043169B" w:rsidRDefault="0043169B" w:rsidP="00CF0402">
      <w:r>
        <w:continuationSeparator/>
      </w:r>
    </w:p>
  </w:endnote>
  <w:endnote w:id="1">
    <w:p w14:paraId="61AE7F1D" w14:textId="77777777" w:rsidR="00B76650" w:rsidRPr="00BF6175" w:rsidRDefault="00B76650" w:rsidP="00B76650">
      <w:pPr>
        <w:pStyle w:val="EndnoteText"/>
        <w:rPr>
          <w:rFonts w:ascii="Arial" w:hAnsi="Arial" w:cs="Arial"/>
          <w:color w:val="FF7900"/>
        </w:rPr>
      </w:pPr>
      <w:r w:rsidRPr="005B5C00">
        <w:rPr>
          <w:rStyle w:val="EndnoteReference"/>
          <w:rFonts w:ascii="Arial" w:hAnsi="Arial" w:cs="Arial"/>
          <w:color w:val="FF7900"/>
        </w:rPr>
        <w:endnoteRef/>
      </w:r>
      <w:r>
        <w:rPr>
          <w:rFonts w:ascii="Arial" w:hAnsi="Arial" w:cs="Arial"/>
          <w:color w:val="FF7900"/>
        </w:rPr>
        <w:t xml:space="preserve"> </w:t>
      </w:r>
      <w:r>
        <w:rPr>
          <w:rFonts w:ascii="Arial" w:hAnsi="Arial" w:cs="Arial"/>
          <w:color w:val="FF7900"/>
          <w:sz w:val="18"/>
        </w:rPr>
        <w:t xml:space="preserve">Certaines ressources peuvent ne pas être autorisées, mais elles sont indiquées afin de suggérer des idées pouvant être utiles </w:t>
      </w:r>
      <w:r w:rsidR="00473319">
        <w:rPr>
          <w:rFonts w:ascii="Arial" w:hAnsi="Arial" w:cs="Arial"/>
          <w:color w:val="FF7900"/>
          <w:sz w:val="18"/>
        </w:rPr>
        <w:t>à</w:t>
      </w:r>
      <w:r>
        <w:rPr>
          <w:rFonts w:ascii="Arial" w:hAnsi="Arial" w:cs="Arial"/>
          <w:color w:val="FF7900"/>
          <w:sz w:val="18"/>
        </w:rPr>
        <w:t xml:space="preserve"> l</w:t>
      </w:r>
      <w:r w:rsidR="00AF004E">
        <w:rPr>
          <w:rFonts w:ascii="Arial" w:hAnsi="Arial" w:cs="Arial"/>
          <w:color w:val="FF7900"/>
          <w:sz w:val="18"/>
        </w:rPr>
        <w:t>’</w:t>
      </w:r>
      <w:r>
        <w:rPr>
          <w:rFonts w:ascii="Arial" w:hAnsi="Arial" w:cs="Arial"/>
          <w:color w:val="FF7900"/>
          <w:sz w:val="18"/>
        </w:rPr>
        <w:t>enseignement et</w:t>
      </w:r>
      <w:r w:rsidR="00473319">
        <w:rPr>
          <w:rFonts w:ascii="Arial" w:hAnsi="Arial" w:cs="Arial"/>
          <w:color w:val="FF7900"/>
          <w:sz w:val="18"/>
        </w:rPr>
        <w:t xml:space="preserve"> à</w:t>
      </w:r>
      <w:r>
        <w:rPr>
          <w:rFonts w:ascii="Arial" w:hAnsi="Arial" w:cs="Arial"/>
          <w:color w:val="FF7900"/>
          <w:sz w:val="18"/>
        </w:rPr>
        <w:t xml:space="preserve"> l</w:t>
      </w:r>
      <w:r w:rsidR="00AF004E">
        <w:rPr>
          <w:rFonts w:ascii="Arial" w:hAnsi="Arial" w:cs="Arial"/>
          <w:color w:val="FF7900"/>
          <w:sz w:val="18"/>
        </w:rPr>
        <w:t>’</w:t>
      </w:r>
      <w:r>
        <w:rPr>
          <w:rFonts w:ascii="Arial" w:hAnsi="Arial" w:cs="Arial"/>
          <w:color w:val="FF7900"/>
          <w:sz w:val="18"/>
        </w:rPr>
        <w:t>apprentissage. C</w:t>
      </w:r>
      <w:r w:rsidR="00AF004E">
        <w:rPr>
          <w:rFonts w:ascii="Arial" w:hAnsi="Arial" w:cs="Arial"/>
          <w:color w:val="FF7900"/>
          <w:sz w:val="18"/>
        </w:rPr>
        <w:t>’</w:t>
      </w:r>
      <w:r>
        <w:rPr>
          <w:rFonts w:ascii="Arial" w:hAnsi="Arial" w:cs="Arial"/>
          <w:color w:val="FF7900"/>
          <w:sz w:val="18"/>
        </w:rPr>
        <w:t>est à l</w:t>
      </w:r>
      <w:r w:rsidR="00AF004E">
        <w:rPr>
          <w:rFonts w:ascii="Arial" w:hAnsi="Arial" w:cs="Arial"/>
          <w:color w:val="FF7900"/>
          <w:sz w:val="18"/>
        </w:rPr>
        <w:t>’</w:t>
      </w:r>
      <w:r>
        <w:rPr>
          <w:rFonts w:ascii="Arial" w:hAnsi="Arial" w:cs="Arial"/>
          <w:color w:val="FF7900"/>
          <w:sz w:val="18"/>
        </w:rPr>
        <w:t>utilisateur qu</w:t>
      </w:r>
      <w:r w:rsidR="00AF004E">
        <w:rPr>
          <w:rFonts w:ascii="Arial" w:hAnsi="Arial" w:cs="Arial"/>
          <w:color w:val="FF7900"/>
          <w:sz w:val="18"/>
        </w:rPr>
        <w:t>’</w:t>
      </w:r>
      <w:r>
        <w:rPr>
          <w:rFonts w:ascii="Arial" w:hAnsi="Arial" w:cs="Arial"/>
          <w:color w:val="FF7900"/>
          <w:sz w:val="18"/>
        </w:rPr>
        <w:t>il incombe d</w:t>
      </w:r>
      <w:r w:rsidR="00AF004E">
        <w:rPr>
          <w:rFonts w:ascii="Arial" w:hAnsi="Arial" w:cs="Arial"/>
          <w:color w:val="FF7900"/>
          <w:sz w:val="18"/>
        </w:rPr>
        <w:t>’</w:t>
      </w:r>
      <w:r>
        <w:rPr>
          <w:rFonts w:ascii="Arial" w:hAnsi="Arial" w:cs="Arial"/>
          <w:color w:val="FF7900"/>
          <w:sz w:val="18"/>
        </w:rPr>
        <w:t>en évaluer la pertinence. Les ressources choisies fournissent une perspective spécifique à une personne, un groupe ou une nation; elles ne sont pas destinées à représenter les points de vue de toutes les Premières Nations, de tous les Métis ou de tous les Inuits.</w:t>
      </w:r>
    </w:p>
  </w:endnote>
  <w:endnote w:id="2">
    <w:p w14:paraId="7E4F664E" w14:textId="77777777" w:rsidR="00F1322F" w:rsidRPr="00463692" w:rsidRDefault="00F1322F" w:rsidP="00F1322F">
      <w:pPr>
        <w:pStyle w:val="EndnoteText"/>
        <w:rPr>
          <w:color w:val="C99B09"/>
        </w:rPr>
      </w:pPr>
      <w:r w:rsidRPr="005B5C00">
        <w:rPr>
          <w:rStyle w:val="EndnoteReference"/>
          <w:color w:val="FF7900"/>
        </w:rPr>
        <w:endnoteRef/>
      </w:r>
      <w:r>
        <w:rPr>
          <w:color w:val="FF7900"/>
        </w:rPr>
        <w:t xml:space="preserve"> </w:t>
      </w:r>
      <w:r>
        <w:rPr>
          <w:rFonts w:ascii="Arial" w:hAnsi="Arial"/>
          <w:color w:val="FF7900"/>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Med">
    <w:altName w:val="Times New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altName w:val="Franklin Gothic Medium Cond"/>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Microsoft Sans Serif"/>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6B7DD" w14:textId="77777777" w:rsidR="006177D8" w:rsidRDefault="00617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D58D" w14:textId="6F793BC8" w:rsidR="00CF0402" w:rsidRPr="006F40DE" w:rsidRDefault="006F40DE" w:rsidP="006F40DE">
    <w:pPr>
      <w:pStyle w:val="Footer"/>
      <w:tabs>
        <w:tab w:val="right" w:pos="10800"/>
      </w:tabs>
      <w:spacing w:before="120"/>
      <w:rPr>
        <w:color w:val="FF7900"/>
      </w:rPr>
    </w:pPr>
    <w:r>
      <w:rPr>
        <w:color w:val="FF7900"/>
      </w:rPr>
      <w:t xml:space="preserve">Exemple de plan de leçon </w:t>
    </w:r>
    <w:r>
      <w:rPr>
        <w:noProof/>
        <w:lang w:val="en-CA" w:eastAsia="en-CA"/>
      </w:rPr>
      <w:drawing>
        <wp:anchor distT="0" distB="0" distL="114300" distR="114300" simplePos="0" relativeHeight="251661312" behindDoc="1" locked="0" layoutInCell="1" allowOverlap="1" wp14:anchorId="3922F7F7" wp14:editId="0D8F8A09">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FF7900"/>
      </w:rPr>
      <w:tab/>
    </w:r>
    <w:r>
      <w:rPr>
        <w:color w:val="FF7900"/>
      </w:rPr>
      <w:fldChar w:fldCharType="begin"/>
    </w:r>
    <w:r>
      <w:rPr>
        <w:color w:val="FF7900"/>
      </w:rPr>
      <w:instrText xml:space="preserve"> PAGE   \* MERGEFORMAT </w:instrText>
    </w:r>
    <w:r>
      <w:rPr>
        <w:color w:val="FF7900"/>
      </w:rPr>
      <w:fldChar w:fldCharType="separate"/>
    </w:r>
    <w:r w:rsidR="00B561E1">
      <w:rPr>
        <w:noProof/>
        <w:color w:val="FF7900"/>
      </w:rPr>
      <w:t>2</w:t>
    </w:r>
    <w:r>
      <w:rPr>
        <w:noProof/>
        <w:color w:val="FF79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7452B" w14:textId="443DC6C9" w:rsidR="00EF6E89" w:rsidRPr="006F40DE" w:rsidRDefault="006F40DE" w:rsidP="006F40DE">
    <w:pPr>
      <w:pStyle w:val="Footer"/>
      <w:tabs>
        <w:tab w:val="right" w:pos="10800"/>
      </w:tabs>
      <w:spacing w:before="120"/>
      <w:rPr>
        <w:color w:val="FF7900"/>
      </w:rPr>
    </w:pPr>
    <w:r>
      <w:rPr>
        <w:color w:val="FF7900"/>
      </w:rPr>
      <w:t xml:space="preserve">Exemple de plan de leçon </w:t>
    </w:r>
    <w:r>
      <w:rPr>
        <w:noProof/>
        <w:lang w:val="en-CA" w:eastAsia="en-CA"/>
      </w:rPr>
      <w:drawing>
        <wp:anchor distT="0" distB="0" distL="114300" distR="114300" simplePos="0" relativeHeight="251659264" behindDoc="1" locked="0" layoutInCell="1" allowOverlap="1" wp14:anchorId="56AF43CD" wp14:editId="1CC8E2B8">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FF7900"/>
      </w:rPr>
      <w:tab/>
    </w:r>
    <w:r>
      <w:rPr>
        <w:color w:val="FF7900"/>
      </w:rPr>
      <w:fldChar w:fldCharType="begin"/>
    </w:r>
    <w:r>
      <w:rPr>
        <w:color w:val="FF7900"/>
      </w:rPr>
      <w:instrText xml:space="preserve"> PAGE   \* MERGEFORMAT </w:instrText>
    </w:r>
    <w:r>
      <w:rPr>
        <w:color w:val="FF7900"/>
      </w:rPr>
      <w:fldChar w:fldCharType="separate"/>
    </w:r>
    <w:r w:rsidR="00B561E1">
      <w:rPr>
        <w:noProof/>
        <w:color w:val="FF7900"/>
      </w:rPr>
      <w:t>1</w:t>
    </w:r>
    <w:r>
      <w:rPr>
        <w:noProof/>
        <w:color w:val="FF7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5C61D" w14:textId="77777777" w:rsidR="0043169B" w:rsidRDefault="0043169B" w:rsidP="00CF0402">
      <w:r>
        <w:separator/>
      </w:r>
    </w:p>
  </w:footnote>
  <w:footnote w:type="continuationSeparator" w:id="0">
    <w:p w14:paraId="5ACA4772" w14:textId="77777777" w:rsidR="0043169B" w:rsidRDefault="0043169B"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48EEE" w14:textId="77777777" w:rsidR="006177D8" w:rsidRDefault="00617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34D5B" w14:textId="181FCBC2" w:rsidR="00CD4A57" w:rsidRPr="00BF6175" w:rsidRDefault="008038B5" w:rsidP="00463692">
    <w:pPr>
      <w:pStyle w:val="Footer"/>
      <w:tabs>
        <w:tab w:val="right" w:pos="10800"/>
      </w:tabs>
      <w:spacing w:after="120"/>
      <w:rPr>
        <w:color w:val="FF7900"/>
      </w:rPr>
    </w:pPr>
    <w:r>
      <w:rPr>
        <w:color w:val="FF7900"/>
      </w:rPr>
      <w:t>Études sociales, 4</w:t>
    </w:r>
    <w:r>
      <w:rPr>
        <w:color w:val="FF7900"/>
        <w:vertAlign w:val="superscript"/>
      </w:rPr>
      <w:t>e</w:t>
    </w:r>
    <w:r w:rsidR="00FD3B76">
      <w:rPr>
        <w:color w:val="FF7900"/>
      </w:rPr>
      <w:t> </w:t>
    </w:r>
    <w:r>
      <w:rPr>
        <w:color w:val="FF7900"/>
      </w:rPr>
      <w:t>année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02716" w14:textId="77777777" w:rsidR="006177D8" w:rsidRDefault="00617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4"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3"/>
  </w:num>
  <w:num w:numId="5">
    <w:abstractNumId w:val="9"/>
  </w:num>
  <w:num w:numId="6">
    <w:abstractNumId w:val="4"/>
  </w:num>
  <w:num w:numId="7">
    <w:abstractNumId w:val="7"/>
  </w:num>
  <w:num w:numId="8">
    <w:abstractNumId w:val="2"/>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3"/>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512BA"/>
    <w:rsid w:val="000566BB"/>
    <w:rsid w:val="00070238"/>
    <w:rsid w:val="000E7CAC"/>
    <w:rsid w:val="000F2C34"/>
    <w:rsid w:val="001004F8"/>
    <w:rsid w:val="00142704"/>
    <w:rsid w:val="001455C0"/>
    <w:rsid w:val="001524B0"/>
    <w:rsid w:val="00153757"/>
    <w:rsid w:val="00175DC1"/>
    <w:rsid w:val="00177D22"/>
    <w:rsid w:val="00192E24"/>
    <w:rsid w:val="00195B26"/>
    <w:rsid w:val="001A47A6"/>
    <w:rsid w:val="001E205D"/>
    <w:rsid w:val="001E4F32"/>
    <w:rsid w:val="001F1CF4"/>
    <w:rsid w:val="001F3445"/>
    <w:rsid w:val="002015EB"/>
    <w:rsid w:val="002057EE"/>
    <w:rsid w:val="00210685"/>
    <w:rsid w:val="002266CC"/>
    <w:rsid w:val="00255C42"/>
    <w:rsid w:val="00260358"/>
    <w:rsid w:val="00291270"/>
    <w:rsid w:val="00297B9E"/>
    <w:rsid w:val="002A0DCE"/>
    <w:rsid w:val="002A22BC"/>
    <w:rsid w:val="002A4AFA"/>
    <w:rsid w:val="002B07D8"/>
    <w:rsid w:val="002B123B"/>
    <w:rsid w:val="002B45DC"/>
    <w:rsid w:val="002B4E8D"/>
    <w:rsid w:val="002B775E"/>
    <w:rsid w:val="002C0282"/>
    <w:rsid w:val="002C2512"/>
    <w:rsid w:val="00302DDD"/>
    <w:rsid w:val="00304CA7"/>
    <w:rsid w:val="003363D6"/>
    <w:rsid w:val="00355047"/>
    <w:rsid w:val="00362FA4"/>
    <w:rsid w:val="003B11A3"/>
    <w:rsid w:val="003B798E"/>
    <w:rsid w:val="003F1B15"/>
    <w:rsid w:val="00404325"/>
    <w:rsid w:val="00406875"/>
    <w:rsid w:val="00410479"/>
    <w:rsid w:val="0042195F"/>
    <w:rsid w:val="00426FFB"/>
    <w:rsid w:val="00431633"/>
    <w:rsid w:val="0043169B"/>
    <w:rsid w:val="00463692"/>
    <w:rsid w:val="0046478F"/>
    <w:rsid w:val="00473319"/>
    <w:rsid w:val="00480525"/>
    <w:rsid w:val="004927E3"/>
    <w:rsid w:val="004C3639"/>
    <w:rsid w:val="004E1E4E"/>
    <w:rsid w:val="004E705A"/>
    <w:rsid w:val="004F2569"/>
    <w:rsid w:val="005109F5"/>
    <w:rsid w:val="00522ABB"/>
    <w:rsid w:val="0053692E"/>
    <w:rsid w:val="005675C5"/>
    <w:rsid w:val="00572111"/>
    <w:rsid w:val="00575303"/>
    <w:rsid w:val="00582EE3"/>
    <w:rsid w:val="00594066"/>
    <w:rsid w:val="005A49CE"/>
    <w:rsid w:val="005B5C00"/>
    <w:rsid w:val="005C0B3A"/>
    <w:rsid w:val="005C40BA"/>
    <w:rsid w:val="005C58FB"/>
    <w:rsid w:val="005C5EC5"/>
    <w:rsid w:val="005D4196"/>
    <w:rsid w:val="005D738F"/>
    <w:rsid w:val="005E4016"/>
    <w:rsid w:val="005F26A8"/>
    <w:rsid w:val="005F2FF9"/>
    <w:rsid w:val="006073AC"/>
    <w:rsid w:val="00611DDC"/>
    <w:rsid w:val="006145E1"/>
    <w:rsid w:val="006177D8"/>
    <w:rsid w:val="00654AE2"/>
    <w:rsid w:val="00655086"/>
    <w:rsid w:val="00662700"/>
    <w:rsid w:val="006636FC"/>
    <w:rsid w:val="0068073F"/>
    <w:rsid w:val="006A6F42"/>
    <w:rsid w:val="006B4323"/>
    <w:rsid w:val="006B4B37"/>
    <w:rsid w:val="006C3D5A"/>
    <w:rsid w:val="006F40DE"/>
    <w:rsid w:val="00704DAB"/>
    <w:rsid w:val="0072053E"/>
    <w:rsid w:val="00731993"/>
    <w:rsid w:val="00746D3C"/>
    <w:rsid w:val="00747093"/>
    <w:rsid w:val="007577AE"/>
    <w:rsid w:val="00770D10"/>
    <w:rsid w:val="00773083"/>
    <w:rsid w:val="007733DF"/>
    <w:rsid w:val="00781AAF"/>
    <w:rsid w:val="00795923"/>
    <w:rsid w:val="007A18F2"/>
    <w:rsid w:val="007A4B21"/>
    <w:rsid w:val="007B7861"/>
    <w:rsid w:val="007C087D"/>
    <w:rsid w:val="007C0B6E"/>
    <w:rsid w:val="007F758F"/>
    <w:rsid w:val="008038B5"/>
    <w:rsid w:val="0082730B"/>
    <w:rsid w:val="00841262"/>
    <w:rsid w:val="00846477"/>
    <w:rsid w:val="00877825"/>
    <w:rsid w:val="00895706"/>
    <w:rsid w:val="008B6710"/>
    <w:rsid w:val="008C26D9"/>
    <w:rsid w:val="008F6C9D"/>
    <w:rsid w:val="00901E33"/>
    <w:rsid w:val="00901F78"/>
    <w:rsid w:val="00924FF1"/>
    <w:rsid w:val="00942B81"/>
    <w:rsid w:val="009561F2"/>
    <w:rsid w:val="009612E7"/>
    <w:rsid w:val="00966579"/>
    <w:rsid w:val="0096768C"/>
    <w:rsid w:val="00967EB0"/>
    <w:rsid w:val="00987D5D"/>
    <w:rsid w:val="009B3116"/>
    <w:rsid w:val="009C0BB0"/>
    <w:rsid w:val="009F236F"/>
    <w:rsid w:val="009F7E8D"/>
    <w:rsid w:val="00A105F6"/>
    <w:rsid w:val="00A20DAC"/>
    <w:rsid w:val="00A26870"/>
    <w:rsid w:val="00A36E23"/>
    <w:rsid w:val="00A44174"/>
    <w:rsid w:val="00A445A9"/>
    <w:rsid w:val="00A5302A"/>
    <w:rsid w:val="00A9422B"/>
    <w:rsid w:val="00AD6E99"/>
    <w:rsid w:val="00AE3CAD"/>
    <w:rsid w:val="00AF004E"/>
    <w:rsid w:val="00AF460B"/>
    <w:rsid w:val="00B12DAC"/>
    <w:rsid w:val="00B23DFC"/>
    <w:rsid w:val="00B44D77"/>
    <w:rsid w:val="00B561E1"/>
    <w:rsid w:val="00B56492"/>
    <w:rsid w:val="00B65FC3"/>
    <w:rsid w:val="00B67132"/>
    <w:rsid w:val="00B76650"/>
    <w:rsid w:val="00B84A43"/>
    <w:rsid w:val="00B856A5"/>
    <w:rsid w:val="00BA6AD3"/>
    <w:rsid w:val="00BD3E71"/>
    <w:rsid w:val="00BE0C9E"/>
    <w:rsid w:val="00BE6723"/>
    <w:rsid w:val="00BE72E4"/>
    <w:rsid w:val="00BE781C"/>
    <w:rsid w:val="00BF0DFE"/>
    <w:rsid w:val="00BF6175"/>
    <w:rsid w:val="00C003B2"/>
    <w:rsid w:val="00C11113"/>
    <w:rsid w:val="00C13684"/>
    <w:rsid w:val="00C14D18"/>
    <w:rsid w:val="00C33302"/>
    <w:rsid w:val="00C42B2D"/>
    <w:rsid w:val="00C43FD3"/>
    <w:rsid w:val="00C45AF1"/>
    <w:rsid w:val="00C50825"/>
    <w:rsid w:val="00C5475D"/>
    <w:rsid w:val="00C6243A"/>
    <w:rsid w:val="00CB20D7"/>
    <w:rsid w:val="00CD3A5E"/>
    <w:rsid w:val="00CD4A57"/>
    <w:rsid w:val="00CF0402"/>
    <w:rsid w:val="00D23BBC"/>
    <w:rsid w:val="00D41895"/>
    <w:rsid w:val="00D41D2D"/>
    <w:rsid w:val="00D648DC"/>
    <w:rsid w:val="00D73DC0"/>
    <w:rsid w:val="00D81315"/>
    <w:rsid w:val="00D8300A"/>
    <w:rsid w:val="00D95EDE"/>
    <w:rsid w:val="00DC2010"/>
    <w:rsid w:val="00DC22AE"/>
    <w:rsid w:val="00DD0A98"/>
    <w:rsid w:val="00E038D3"/>
    <w:rsid w:val="00E15499"/>
    <w:rsid w:val="00E15CD0"/>
    <w:rsid w:val="00E35275"/>
    <w:rsid w:val="00E540C7"/>
    <w:rsid w:val="00E66ACC"/>
    <w:rsid w:val="00E81ED0"/>
    <w:rsid w:val="00E84229"/>
    <w:rsid w:val="00EA2D7B"/>
    <w:rsid w:val="00EA6F4A"/>
    <w:rsid w:val="00EB4BC0"/>
    <w:rsid w:val="00EC05D4"/>
    <w:rsid w:val="00ED773D"/>
    <w:rsid w:val="00EE5FED"/>
    <w:rsid w:val="00EF4E00"/>
    <w:rsid w:val="00EF4F83"/>
    <w:rsid w:val="00EF6E89"/>
    <w:rsid w:val="00F1322F"/>
    <w:rsid w:val="00F308C0"/>
    <w:rsid w:val="00F33D31"/>
    <w:rsid w:val="00F35644"/>
    <w:rsid w:val="00F4147E"/>
    <w:rsid w:val="00F544BB"/>
    <w:rsid w:val="00F559C8"/>
    <w:rsid w:val="00F77D1A"/>
    <w:rsid w:val="00F86460"/>
    <w:rsid w:val="00F9217F"/>
    <w:rsid w:val="00FB4A17"/>
    <w:rsid w:val="00FC0EA0"/>
    <w:rsid w:val="00FD17D0"/>
    <w:rsid w:val="00FD3B76"/>
    <w:rsid w:val="00FF3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26F8A6F"/>
  <w15:docId w15:val="{959C6DF2-A568-4E66-A34D-D8E6EB89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rnalberta.ca/content/aswt/aboriginal_and_treaty_rights/" TargetMode="External"/><Relationship Id="rId18" Type="http://schemas.openxmlformats.org/officeDocument/2006/relationships/hyperlink" Target="http://www.learnalberta.ca/content/fnmigv/index.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reatysix.org/" TargetMode="External"/><Relationship Id="rId7" Type="http://schemas.openxmlformats.org/officeDocument/2006/relationships/settings" Target="settings.xml"/><Relationship Id="rId12" Type="http://schemas.openxmlformats.org/officeDocument/2006/relationships/hyperlink" Target="http://www.learnalberta.ca/content/aswt/symbolism_and_traditions/" TargetMode="External"/><Relationship Id="rId17" Type="http://schemas.openxmlformats.org/officeDocument/2006/relationships/hyperlink" Target="http://www.learnalberta.ca/content/asw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arnalberta.ca/content/aswt/aboriginal_and_treaty_rights/documents/aboriginal_and_treaty_rights_powderface.pdf" TargetMode="External"/><Relationship Id="rId20" Type="http://schemas.openxmlformats.org/officeDocument/2006/relationships/hyperlink" Target="http://www.anishinabek.ca/wp-content/uploads/2017/01/Le%C3%A7on-en-ligne-Explorer-les-trait%C3%A9s-en-Ontario-1.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watch?v=SwzSAzYbu2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arnalberta.ca/content/aswt/aboriginal_and_treaty_rights/" TargetMode="External"/><Relationship Id="rId23" Type="http://schemas.openxmlformats.org/officeDocument/2006/relationships/hyperlink" Target="http://treaty8.ca/"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caanc-cirnac.gc.ca/fra/1100100028568/152935409068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arnalberta.ca/content/aswt/aboriginal_and_treaty_rights/" TargetMode="External"/><Relationship Id="rId22" Type="http://schemas.openxmlformats.org/officeDocument/2006/relationships/hyperlink" Target="http://www.treaty7.or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645D5-8C29-4C49-8220-AF3DB8D8CC95}">
  <ds:schemaRefs>
    <ds:schemaRef ds:uri="http://schemas.microsoft.com/sharepoint/v3/contenttype/forms"/>
  </ds:schemaRefs>
</ds:datastoreItem>
</file>

<file path=customXml/itemProps2.xml><?xml version="1.0" encoding="utf-8"?>
<ds:datastoreItem xmlns:ds="http://schemas.openxmlformats.org/officeDocument/2006/customXml" ds:itemID="{4AFB828C-25CD-4A7E-9A50-F6BCF1FE8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9B775-4F07-473D-9CD8-16C714D6FC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302f726-78ea-4961-85fd-47cbdde4349a"/>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A1EFD5C-6308-4B30-B6B0-444BC9C2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5</cp:revision>
  <cp:lastPrinted>2016-12-15T18:57:00Z</cp:lastPrinted>
  <dcterms:created xsi:type="dcterms:W3CDTF">2020-01-15T20:28:00Z</dcterms:created>
  <dcterms:modified xsi:type="dcterms:W3CDTF">2020-01-15T22:17:00Z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ies>
</file>