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99B09"/>
          <w:left w:val="single" w:sz="8" w:space="0" w:color="C99B09"/>
          <w:bottom w:val="single" w:sz="8" w:space="0" w:color="C99B09"/>
          <w:right w:val="single" w:sz="8" w:space="0" w:color="C99B09"/>
          <w:insideH w:val="single" w:sz="8" w:space="0" w:color="C99B09"/>
          <w:insideV w:val="single" w:sz="8" w:space="0" w:color="C99B09"/>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7562A6" w14:paraId="56F285F5" w14:textId="77777777" w:rsidTr="003C475F">
        <w:trPr>
          <w:trHeight w:val="620"/>
        </w:trPr>
        <w:tc>
          <w:tcPr>
            <w:tcW w:w="10800" w:type="dxa"/>
            <w:tcBorders>
              <w:top w:val="single" w:sz="8" w:space="0" w:color="C05017"/>
              <w:left w:val="single" w:sz="8" w:space="0" w:color="C05017"/>
              <w:bottom w:val="single" w:sz="8" w:space="0" w:color="C05017"/>
              <w:right w:val="single" w:sz="8" w:space="0" w:color="C05017"/>
            </w:tcBorders>
            <w:shd w:val="clear" w:color="auto" w:fill="FF7900"/>
            <w:vAlign w:val="center"/>
          </w:tcPr>
          <w:p w14:paraId="3FFC8E79" w14:textId="490B70F0" w:rsidR="002A4AFA" w:rsidRPr="007562A6" w:rsidRDefault="00210685" w:rsidP="00C62CC4">
            <w:pPr>
              <w:pStyle w:val="TableTitle"/>
              <w:rPr>
                <w:sz w:val="50"/>
                <w:szCs w:val="50"/>
              </w:rPr>
            </w:pPr>
            <w:r w:rsidRPr="007562A6">
              <w:rPr>
                <w:sz w:val="50"/>
                <w:szCs w:val="50"/>
              </w:rPr>
              <w:t>ÉTUDES SOCIALES</w:t>
            </w:r>
            <w:r w:rsidR="00C62CC4" w:rsidRPr="007562A6">
              <w:rPr>
                <w:sz w:val="50"/>
                <w:szCs w:val="50"/>
              </w:rPr>
              <w:t xml:space="preserve"> | </w:t>
            </w:r>
            <w:r w:rsidRPr="007562A6">
              <w:rPr>
                <w:sz w:val="50"/>
                <w:szCs w:val="50"/>
              </w:rPr>
              <w:t>PLAN DE LEÇON</w:t>
            </w:r>
            <w:r w:rsidR="000858C8" w:rsidRPr="007562A6">
              <w:rPr>
                <w:sz w:val="50"/>
                <w:szCs w:val="50"/>
              </w:rPr>
              <w:t xml:space="preserve"> | 6</w:t>
            </w:r>
            <w:r w:rsidR="000858C8" w:rsidRPr="007562A6">
              <w:rPr>
                <w:caps w:val="0"/>
                <w:sz w:val="50"/>
                <w:szCs w:val="50"/>
                <w:vertAlign w:val="superscript"/>
              </w:rPr>
              <w:t>e</w:t>
            </w:r>
            <w:r w:rsidR="000858C8" w:rsidRPr="007562A6">
              <w:rPr>
                <w:sz w:val="50"/>
                <w:szCs w:val="50"/>
              </w:rPr>
              <w:t xml:space="preserve"> ANNÉE</w:t>
            </w:r>
          </w:p>
        </w:tc>
      </w:tr>
      <w:tr w:rsidR="002A4AFA" w:rsidRPr="007562A6" w14:paraId="2232C1AB"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664B1C21" w14:textId="77777777" w:rsidR="002B5C21" w:rsidRPr="007562A6" w:rsidRDefault="002B5C21" w:rsidP="002B5C21">
            <w:pPr>
              <w:spacing w:after="120"/>
              <w:rPr>
                <w:rFonts w:ascii="Arial" w:hAnsi="Arial" w:cs="Arial"/>
                <w:sz w:val="20"/>
                <w:szCs w:val="20"/>
              </w:rPr>
            </w:pPr>
            <w:r w:rsidRPr="007562A6">
              <w:rPr>
                <w:rFonts w:ascii="Arial" w:hAnsi="Arial" w:cs="Arial"/>
                <w:sz w:val="20"/>
                <w:szCs w:val="20"/>
              </w:rPr>
              <w:t>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d’études sociales de l’Alberta pour les élèves de la 1</w:t>
            </w:r>
            <w:r w:rsidRPr="007562A6">
              <w:rPr>
                <w:rFonts w:ascii="Arial" w:hAnsi="Arial" w:cs="Arial"/>
                <w:sz w:val="20"/>
                <w:szCs w:val="20"/>
                <w:vertAlign w:val="superscript"/>
              </w:rPr>
              <w:t>re</w:t>
            </w:r>
            <w:r w:rsidRPr="007562A6">
              <w:rPr>
                <w:rFonts w:ascii="Arial" w:hAnsi="Arial" w:cs="Arial"/>
                <w:sz w:val="20"/>
                <w:szCs w:val="20"/>
              </w:rPr>
              <w:t xml:space="preserve"> à la 9</w:t>
            </w:r>
            <w:r w:rsidRPr="007562A6">
              <w:rPr>
                <w:rFonts w:ascii="Arial" w:hAnsi="Arial" w:cs="Arial"/>
                <w:sz w:val="20"/>
                <w:szCs w:val="20"/>
                <w:vertAlign w:val="superscript"/>
              </w:rPr>
              <w:t>e</w:t>
            </w:r>
            <w:r w:rsidRPr="007562A6">
              <w:rPr>
                <w:rFonts w:ascii="Arial" w:hAnsi="Arial" w:cs="Arial"/>
                <w:sz w:val="20"/>
                <w:szCs w:val="20"/>
              </w:rPr>
              <w:t> année.</w:t>
            </w:r>
          </w:p>
          <w:p w14:paraId="6A831918" w14:textId="77777777" w:rsidR="002B5C21" w:rsidRPr="007562A6" w:rsidRDefault="002B5C21" w:rsidP="002B5C21">
            <w:pPr>
              <w:rPr>
                <w:rFonts w:ascii="Arial" w:hAnsi="Arial" w:cs="Arial"/>
                <w:sz w:val="20"/>
                <w:szCs w:val="20"/>
              </w:rPr>
            </w:pPr>
            <w:r w:rsidRPr="007562A6">
              <w:rPr>
                <w:rFonts w:ascii="Arial" w:hAnsi="Arial" w:cs="Arial"/>
                <w:sz w:val="20"/>
                <w:szCs w:val="20"/>
              </w:rPr>
              <w:t>Chaque échantillon de plan de leçon inclut un ou des contenus ou contextes liés à un ou à plusieurs des aspects suivants de l’éducation pour la réconciliation :</w:t>
            </w:r>
          </w:p>
          <w:p w14:paraId="42669844" w14:textId="77777777" w:rsidR="002B5C21" w:rsidRPr="007562A6" w:rsidRDefault="002B5C21" w:rsidP="002B5C21">
            <w:pPr>
              <w:pStyle w:val="ListParagraph"/>
              <w:numPr>
                <w:ilvl w:val="0"/>
                <w:numId w:val="15"/>
              </w:numPr>
              <w:rPr>
                <w:rFonts w:ascii="Arial" w:hAnsi="Arial" w:cs="Arial"/>
                <w:sz w:val="20"/>
                <w:szCs w:val="20"/>
              </w:rPr>
            </w:pPr>
            <w:proofErr w:type="gramStart"/>
            <w:r w:rsidRPr="007562A6">
              <w:rPr>
                <w:rFonts w:ascii="Arial" w:hAnsi="Arial" w:cs="Arial"/>
                <w:sz w:val="20"/>
                <w:szCs w:val="20"/>
              </w:rPr>
              <w:t>des</w:t>
            </w:r>
            <w:proofErr w:type="gramEnd"/>
            <w:r w:rsidRPr="007562A6">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74EC4DC7" w14:textId="77777777" w:rsidR="002B5C21" w:rsidRPr="007562A6" w:rsidRDefault="002B5C21" w:rsidP="002B5C21">
            <w:pPr>
              <w:pStyle w:val="ListParagraph"/>
              <w:numPr>
                <w:ilvl w:val="0"/>
                <w:numId w:val="15"/>
              </w:numPr>
              <w:rPr>
                <w:rFonts w:ascii="Arial" w:hAnsi="Arial" w:cs="Arial"/>
                <w:sz w:val="20"/>
                <w:szCs w:val="20"/>
              </w:rPr>
            </w:pPr>
            <w:proofErr w:type="gramStart"/>
            <w:r w:rsidRPr="007562A6">
              <w:rPr>
                <w:rFonts w:ascii="Arial" w:hAnsi="Arial" w:cs="Arial"/>
                <w:sz w:val="20"/>
                <w:szCs w:val="20"/>
              </w:rPr>
              <w:t>la</w:t>
            </w:r>
            <w:proofErr w:type="gramEnd"/>
            <w:r w:rsidRPr="007562A6">
              <w:rPr>
                <w:rFonts w:ascii="Arial" w:hAnsi="Arial" w:cs="Arial"/>
                <w:sz w:val="20"/>
                <w:szCs w:val="20"/>
              </w:rPr>
              <w:t xml:space="preserve"> compréhension de l’esprit et de l’intention des traités;</w:t>
            </w:r>
          </w:p>
          <w:p w14:paraId="2870CCC5" w14:textId="77777777" w:rsidR="002B5C21" w:rsidRPr="007562A6" w:rsidRDefault="002B5C21" w:rsidP="009F3280">
            <w:pPr>
              <w:pStyle w:val="ListParagraph"/>
              <w:numPr>
                <w:ilvl w:val="0"/>
                <w:numId w:val="15"/>
              </w:numPr>
              <w:spacing w:after="120"/>
              <w:rPr>
                <w:rFonts w:ascii="Arial" w:hAnsi="Arial" w:cs="Arial"/>
                <w:sz w:val="20"/>
                <w:szCs w:val="20"/>
              </w:rPr>
            </w:pPr>
            <w:proofErr w:type="gramStart"/>
            <w:r w:rsidRPr="007562A6">
              <w:rPr>
                <w:rFonts w:ascii="Arial" w:hAnsi="Arial" w:cs="Arial"/>
                <w:sz w:val="20"/>
                <w:szCs w:val="20"/>
              </w:rPr>
              <w:t>les</w:t>
            </w:r>
            <w:proofErr w:type="gramEnd"/>
            <w:r w:rsidRPr="007562A6">
              <w:rPr>
                <w:rFonts w:ascii="Arial" w:hAnsi="Arial" w:cs="Arial"/>
                <w:sz w:val="20"/>
                <w:szCs w:val="20"/>
              </w:rPr>
              <w:t xml:space="preserve"> expériences vécues dans les pensionnats et la résilience.</w:t>
            </w:r>
          </w:p>
          <w:p w14:paraId="15275D4B" w14:textId="1AB5D440" w:rsidR="00582EE3" w:rsidRPr="007562A6" w:rsidRDefault="002B5C21" w:rsidP="002B5C21">
            <w:pPr>
              <w:pStyle w:val="Tabletext"/>
              <w:spacing w:after="60"/>
              <w:rPr>
                <w:szCs w:val="20"/>
                <w:lang w:val="fr-CA"/>
              </w:rPr>
            </w:pPr>
            <w:r w:rsidRPr="007562A6">
              <w:rPr>
                <w:rFonts w:cs="Arial"/>
                <w:szCs w:val="20"/>
                <w:lang w:val="fr-CA"/>
              </w:rPr>
              <w:t xml:space="preserve">De l’information et des liens pertinents aux ressources </w:t>
            </w:r>
            <w:proofErr w:type="spellStart"/>
            <w:r w:rsidR="00282BD8" w:rsidRPr="007562A6">
              <w:rPr>
                <w:rFonts w:cs="Arial"/>
                <w:i/>
                <w:szCs w:val="20"/>
                <w:lang w:val="fr-CA"/>
              </w:rPr>
              <w:t>Guiding</w:t>
            </w:r>
            <w:proofErr w:type="spellEnd"/>
            <w:r w:rsidR="00282BD8" w:rsidRPr="007562A6">
              <w:rPr>
                <w:rFonts w:cs="Arial"/>
                <w:i/>
                <w:szCs w:val="20"/>
                <w:lang w:val="fr-CA"/>
              </w:rPr>
              <w:t xml:space="preserve"> </w:t>
            </w:r>
            <w:proofErr w:type="spellStart"/>
            <w:r w:rsidR="00282BD8" w:rsidRPr="007562A6">
              <w:rPr>
                <w:rFonts w:cs="Arial"/>
                <w:i/>
                <w:szCs w:val="20"/>
                <w:lang w:val="fr-CA"/>
              </w:rPr>
              <w:t>Voices</w:t>
            </w:r>
            <w:proofErr w:type="spellEnd"/>
            <w:r w:rsidR="00282BD8" w:rsidRPr="007562A6">
              <w:rPr>
                <w:rFonts w:cs="Arial"/>
                <w:i/>
                <w:szCs w:val="20"/>
                <w:lang w:val="fr-CA"/>
              </w:rPr>
              <w:t>: A C</w:t>
            </w:r>
            <w:r w:rsidRPr="007562A6">
              <w:rPr>
                <w:rFonts w:cs="Arial"/>
                <w:i/>
                <w:szCs w:val="20"/>
                <w:lang w:val="fr-CA"/>
              </w:rPr>
              <w:t xml:space="preserve">urriculum </w:t>
            </w:r>
            <w:proofErr w:type="spellStart"/>
            <w:r w:rsidRPr="007562A6">
              <w:rPr>
                <w:rFonts w:cs="Arial"/>
                <w:i/>
                <w:szCs w:val="20"/>
                <w:lang w:val="fr-CA"/>
              </w:rPr>
              <w:t>Development</w:t>
            </w:r>
            <w:proofErr w:type="spellEnd"/>
            <w:r w:rsidRPr="007562A6">
              <w:rPr>
                <w:rFonts w:cs="Arial"/>
                <w:i/>
                <w:szCs w:val="20"/>
                <w:lang w:val="fr-CA"/>
              </w:rPr>
              <w:t xml:space="preserve"> </w:t>
            </w:r>
            <w:proofErr w:type="spellStart"/>
            <w:r w:rsidRPr="007562A6">
              <w:rPr>
                <w:rFonts w:cs="Arial"/>
                <w:i/>
                <w:szCs w:val="20"/>
                <w:lang w:val="fr-CA"/>
              </w:rPr>
              <w:t>Tool</w:t>
            </w:r>
            <w:proofErr w:type="spellEnd"/>
            <w:r w:rsidRPr="007562A6">
              <w:rPr>
                <w:rFonts w:cs="Arial"/>
                <w:i/>
                <w:szCs w:val="20"/>
                <w:lang w:val="fr-CA"/>
              </w:rPr>
              <w:t xml:space="preserve"> for Inclusion of First Nations, Métis and Inuit Perspectives </w:t>
            </w:r>
            <w:proofErr w:type="spellStart"/>
            <w:r w:rsidRPr="007562A6">
              <w:rPr>
                <w:rFonts w:cs="Arial"/>
                <w:i/>
                <w:szCs w:val="20"/>
                <w:lang w:val="fr-CA"/>
              </w:rPr>
              <w:t>Throughout</w:t>
            </w:r>
            <w:proofErr w:type="spellEnd"/>
            <w:r w:rsidRPr="007562A6">
              <w:rPr>
                <w:rFonts w:cs="Arial"/>
                <w:i/>
                <w:szCs w:val="20"/>
                <w:lang w:val="fr-CA"/>
              </w:rPr>
              <w:t xml:space="preserve"> Curriculum</w:t>
            </w:r>
            <w:r w:rsidRPr="007562A6">
              <w:rPr>
                <w:rFonts w:cs="Arial"/>
                <w:szCs w:val="20"/>
                <w:lang w:val="fr-CA"/>
              </w:rPr>
              <w:t xml:space="preserve"> (en anglais seulement) et </w:t>
            </w:r>
            <w:proofErr w:type="spellStart"/>
            <w:r w:rsidRPr="007562A6">
              <w:rPr>
                <w:rFonts w:cs="Arial"/>
                <w:i/>
                <w:iCs/>
                <w:szCs w:val="20"/>
                <w:lang w:val="fr-CA"/>
              </w:rPr>
              <w:t>Walking</w:t>
            </w:r>
            <w:proofErr w:type="spellEnd"/>
            <w:r w:rsidRPr="007562A6">
              <w:rPr>
                <w:rFonts w:cs="Arial"/>
                <w:i/>
                <w:iCs/>
                <w:szCs w:val="20"/>
                <w:lang w:val="fr-CA"/>
              </w:rPr>
              <w:t xml:space="preserve"> </w:t>
            </w:r>
            <w:proofErr w:type="spellStart"/>
            <w:r w:rsidRPr="007562A6">
              <w:rPr>
                <w:rFonts w:cs="Arial"/>
                <w:i/>
                <w:iCs/>
                <w:szCs w:val="20"/>
                <w:lang w:val="fr-CA"/>
              </w:rPr>
              <w:t>Together</w:t>
            </w:r>
            <w:proofErr w:type="spellEnd"/>
            <w:r w:rsidRPr="007562A6">
              <w:rPr>
                <w:rFonts w:cs="Arial"/>
                <w:i/>
                <w:iCs/>
                <w:szCs w:val="20"/>
                <w:lang w:val="fr-CA"/>
              </w:rPr>
              <w:t xml:space="preserve">: First Nations, Métis and Inuit Perspectives in Curriculum </w:t>
            </w:r>
            <w:r w:rsidRPr="007562A6">
              <w:rPr>
                <w:rFonts w:cs="Arial"/>
                <w:iCs/>
                <w:szCs w:val="20"/>
                <w:lang w:val="fr-CA"/>
              </w:rPr>
              <w:t>(en anglais seulement)</w:t>
            </w:r>
            <w:r w:rsidRPr="007562A6">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7562A6" w14:paraId="79F4CC89" w14:textId="77777777" w:rsidTr="003C475F">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FF7900"/>
            <w:vAlign w:val="center"/>
          </w:tcPr>
          <w:p w14:paraId="103C722C" w14:textId="57430F7C" w:rsidR="002A4AFA" w:rsidRPr="007562A6" w:rsidRDefault="00210685" w:rsidP="006E07B4">
            <w:pPr>
              <w:tabs>
                <w:tab w:val="left" w:pos="3345"/>
              </w:tabs>
              <w:rPr>
                <w:rFonts w:cs="Arial"/>
              </w:rPr>
            </w:pPr>
            <w:r w:rsidRPr="007562A6">
              <w:rPr>
                <w:rFonts w:ascii="Arial" w:hAnsi="Arial" w:cs="Arial"/>
                <w:color w:val="FFFFFF" w:themeColor="background1"/>
                <w:sz w:val="24"/>
              </w:rPr>
              <w:t xml:space="preserve">Éducation pour la réconciliation :  Perspectives </w:t>
            </w:r>
            <w:r w:rsidR="00E53757" w:rsidRPr="007562A6">
              <w:rPr>
                <w:rFonts w:ascii="Arial" w:hAnsi="Arial" w:cs="Arial"/>
                <w:color w:val="FFFFFF" w:themeColor="background1"/>
                <w:sz w:val="24"/>
              </w:rPr>
              <w:t>–</w:t>
            </w:r>
            <w:r w:rsidRPr="007562A6">
              <w:rPr>
                <w:rFonts w:ascii="Arial" w:hAnsi="Arial" w:cs="Arial"/>
                <w:color w:val="FFFFFF" w:themeColor="background1"/>
                <w:sz w:val="24"/>
              </w:rPr>
              <w:t xml:space="preserve"> </w:t>
            </w:r>
            <w:r w:rsidR="00576C22" w:rsidRPr="007562A6">
              <w:rPr>
                <w:rFonts w:ascii="Arial" w:hAnsi="Arial" w:cs="Arial"/>
                <w:color w:val="FFFFFF" w:themeColor="background1"/>
                <w:sz w:val="24"/>
              </w:rPr>
              <w:t xml:space="preserve">Traditions, </w:t>
            </w:r>
            <w:r w:rsidRPr="007562A6">
              <w:rPr>
                <w:rFonts w:ascii="Arial" w:hAnsi="Arial" w:cs="Arial"/>
                <w:color w:val="FFFFFF" w:themeColor="background1"/>
                <w:sz w:val="24"/>
              </w:rPr>
              <w:t>Valeurs</w:t>
            </w:r>
          </w:p>
        </w:tc>
      </w:tr>
      <w:tr w:rsidR="00BD3E71" w:rsidRPr="007562A6" w14:paraId="5A38927E"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3F5799B5" w14:textId="77777777" w:rsidR="00BD3E71" w:rsidRPr="007562A6" w:rsidRDefault="00BD3E71" w:rsidP="00D867A8">
            <w:pPr>
              <w:pStyle w:val="Title"/>
              <w:keepNext w:val="0"/>
              <w:keepLines w:val="0"/>
              <w:spacing w:before="60" w:after="60"/>
              <w:rPr>
                <w:rFonts w:cs="Arial"/>
                <w:b w:val="0"/>
                <w:color w:val="FF7900"/>
                <w:sz w:val="24"/>
                <w:szCs w:val="24"/>
              </w:rPr>
            </w:pPr>
            <w:r w:rsidRPr="007562A6">
              <w:rPr>
                <w:rFonts w:cs="Arial"/>
                <w:bCs/>
                <w:color w:val="FF7900"/>
                <w:sz w:val="24"/>
                <w:szCs w:val="24"/>
              </w:rPr>
              <w:t>Résultats du programme d</w:t>
            </w:r>
            <w:r w:rsidR="002A6D17" w:rsidRPr="007562A6">
              <w:rPr>
                <w:rFonts w:cs="Arial"/>
                <w:bCs/>
                <w:color w:val="FF7900"/>
                <w:sz w:val="24"/>
                <w:szCs w:val="24"/>
              </w:rPr>
              <w:t>’</w:t>
            </w:r>
            <w:r w:rsidRPr="007562A6">
              <w:rPr>
                <w:rFonts w:cs="Arial"/>
                <w:bCs/>
                <w:color w:val="FF7900"/>
                <w:sz w:val="24"/>
                <w:szCs w:val="24"/>
              </w:rPr>
              <w:t>études</w:t>
            </w:r>
          </w:p>
          <w:p w14:paraId="1EB08B00" w14:textId="194819CC" w:rsidR="00BD3E71" w:rsidRPr="007562A6" w:rsidRDefault="007625B8" w:rsidP="00D867A8">
            <w:pPr>
              <w:rPr>
                <w:rFonts w:ascii="Arial" w:hAnsi="Arial" w:cs="Arial"/>
                <w:b/>
                <w:sz w:val="20"/>
                <w:szCs w:val="20"/>
              </w:rPr>
            </w:pPr>
            <w:r w:rsidRPr="007562A6">
              <w:rPr>
                <w:rFonts w:ascii="Arial" w:hAnsi="Arial" w:cs="Arial"/>
                <w:b/>
                <w:bCs/>
                <w:sz w:val="20"/>
                <w:szCs w:val="20"/>
              </w:rPr>
              <w:t xml:space="preserve">6.1 La participation des citoyens </w:t>
            </w:r>
            <w:r w:rsidR="005D38F2" w:rsidRPr="007562A6">
              <w:rPr>
                <w:rFonts w:ascii="Arial" w:hAnsi="Arial" w:cs="Arial"/>
                <w:b/>
                <w:bCs/>
                <w:sz w:val="20"/>
                <w:szCs w:val="20"/>
              </w:rPr>
              <w:t>à la prise de décisions</w:t>
            </w:r>
          </w:p>
          <w:p w14:paraId="75D13518" w14:textId="383ECFAB" w:rsidR="00BD3E71" w:rsidRPr="007562A6" w:rsidRDefault="007625B8" w:rsidP="00D867A8">
            <w:pPr>
              <w:pStyle w:val="BodyText1"/>
              <w:ind w:left="940" w:hanging="583"/>
              <w:rPr>
                <w:rFonts w:ascii="Arial" w:hAnsi="Arial" w:cs="Arial"/>
                <w:b/>
                <w:sz w:val="20"/>
                <w:szCs w:val="20"/>
                <w:lang w:val="fr-CA"/>
              </w:rPr>
            </w:pPr>
            <w:r w:rsidRPr="007562A6">
              <w:rPr>
                <w:rFonts w:ascii="Arial" w:hAnsi="Arial" w:cs="Arial"/>
                <w:b/>
                <w:bCs/>
                <w:sz w:val="20"/>
                <w:szCs w:val="20"/>
                <w:lang w:val="fr-CA"/>
              </w:rPr>
              <w:t>6.1.1</w:t>
            </w:r>
            <w:r w:rsidRPr="007562A6">
              <w:rPr>
                <w:rFonts w:ascii="Arial" w:hAnsi="Arial" w:cs="Arial"/>
                <w:b/>
                <w:bCs/>
                <w:sz w:val="20"/>
                <w:szCs w:val="20"/>
                <w:lang w:val="fr-CA"/>
              </w:rPr>
              <w:tab/>
            </w:r>
            <w:r w:rsidR="00E53757" w:rsidRPr="007562A6">
              <w:rPr>
                <w:rFonts w:ascii="Arial" w:hAnsi="Arial" w:cs="Arial"/>
                <w:b/>
                <w:bCs/>
                <w:sz w:val="20"/>
                <w:szCs w:val="20"/>
                <w:lang w:val="fr-CA"/>
              </w:rPr>
              <w:t>R</w:t>
            </w:r>
            <w:r w:rsidR="002A6D17" w:rsidRPr="007562A6">
              <w:rPr>
                <w:rFonts w:ascii="Arial" w:hAnsi="Arial" w:cs="Arial"/>
                <w:b/>
                <w:bCs/>
                <w:sz w:val="20"/>
                <w:szCs w:val="20"/>
                <w:lang w:val="fr-CA"/>
              </w:rPr>
              <w:t>econnaitre</w:t>
            </w:r>
            <w:r w:rsidRPr="007562A6">
              <w:rPr>
                <w:rFonts w:ascii="Arial" w:hAnsi="Arial" w:cs="Arial"/>
                <w:b/>
                <w:bCs/>
                <w:sz w:val="20"/>
                <w:szCs w:val="20"/>
                <w:lang w:val="fr-CA"/>
              </w:rPr>
              <w:t xml:space="preserve"> comment les individus et les gouvernements interagissent et initient des changements d</w:t>
            </w:r>
            <w:r w:rsidR="002A6D17" w:rsidRPr="007562A6">
              <w:rPr>
                <w:rFonts w:ascii="Arial" w:hAnsi="Arial" w:cs="Arial"/>
                <w:b/>
                <w:bCs/>
                <w:sz w:val="20"/>
                <w:szCs w:val="20"/>
                <w:lang w:val="fr-CA"/>
              </w:rPr>
              <w:t>ans leur</w:t>
            </w:r>
            <w:r w:rsidR="006A07E8" w:rsidRPr="007562A6">
              <w:rPr>
                <w:rFonts w:ascii="Arial" w:hAnsi="Arial" w:cs="Arial"/>
                <w:b/>
                <w:bCs/>
                <w:sz w:val="20"/>
                <w:szCs w:val="20"/>
                <w:lang w:val="fr-CA"/>
              </w:rPr>
              <w:t>s</w:t>
            </w:r>
            <w:r w:rsidR="002A6D17" w:rsidRPr="007562A6">
              <w:rPr>
                <w:rFonts w:ascii="Arial" w:hAnsi="Arial" w:cs="Arial"/>
                <w:b/>
                <w:bCs/>
                <w:sz w:val="20"/>
                <w:szCs w:val="20"/>
                <w:lang w:val="fr-CA"/>
              </w:rPr>
              <w:t xml:space="preserve"> communauté</w:t>
            </w:r>
            <w:r w:rsidR="006A07E8" w:rsidRPr="007562A6">
              <w:rPr>
                <w:rFonts w:ascii="Arial" w:hAnsi="Arial" w:cs="Arial"/>
                <w:b/>
                <w:bCs/>
                <w:sz w:val="20"/>
                <w:szCs w:val="20"/>
                <w:lang w:val="fr-CA"/>
              </w:rPr>
              <w:t>s</w:t>
            </w:r>
            <w:r w:rsidR="002A6D17" w:rsidRPr="007562A6">
              <w:rPr>
                <w:rFonts w:ascii="Arial" w:hAnsi="Arial" w:cs="Arial"/>
                <w:b/>
                <w:bCs/>
                <w:sz w:val="20"/>
                <w:szCs w:val="20"/>
                <w:lang w:val="fr-CA"/>
              </w:rPr>
              <w:t xml:space="preserve"> </w:t>
            </w:r>
            <w:r w:rsidR="005D38F2" w:rsidRPr="007562A6">
              <w:rPr>
                <w:rFonts w:ascii="Arial" w:hAnsi="Arial" w:cs="Arial"/>
                <w:b/>
                <w:bCs/>
                <w:sz w:val="20"/>
                <w:szCs w:val="20"/>
                <w:lang w:val="fr-CA"/>
              </w:rPr>
              <w:t xml:space="preserve">et </w:t>
            </w:r>
            <w:r w:rsidR="002A6D17" w:rsidRPr="007562A6">
              <w:rPr>
                <w:rFonts w:ascii="Arial" w:hAnsi="Arial" w:cs="Arial"/>
                <w:b/>
                <w:bCs/>
                <w:sz w:val="20"/>
                <w:szCs w:val="20"/>
                <w:lang w:val="fr-CA"/>
              </w:rPr>
              <w:t>au Canada </w:t>
            </w:r>
            <w:r w:rsidRPr="007562A6">
              <w:rPr>
                <w:rFonts w:ascii="Arial" w:hAnsi="Arial" w:cs="Arial"/>
                <w:b/>
                <w:bCs/>
                <w:sz w:val="20"/>
                <w:szCs w:val="20"/>
                <w:lang w:val="fr-CA"/>
              </w:rPr>
              <w:t>:</w:t>
            </w:r>
          </w:p>
          <w:p w14:paraId="75EEDF76" w14:textId="77777777" w:rsidR="007625B8" w:rsidRPr="007562A6" w:rsidRDefault="002A6D17" w:rsidP="00D867A8">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reconnaitre</w:t>
            </w:r>
            <w:proofErr w:type="gramEnd"/>
            <w:r w:rsidR="007625B8" w:rsidRPr="007562A6">
              <w:rPr>
                <w:rFonts w:ascii="Arial" w:hAnsi="Arial" w:cs="Arial"/>
                <w:sz w:val="20"/>
                <w:szCs w:val="20"/>
                <w:lang w:val="fr-CA"/>
              </w:rPr>
              <w:t xml:space="preserve"> et respecter les droits démocratiques de tous les citoyens au Canada</w:t>
            </w:r>
          </w:p>
          <w:p w14:paraId="67FFBAE9" w14:textId="77777777" w:rsidR="00BD3E71" w:rsidRPr="007562A6" w:rsidRDefault="007625B8" w:rsidP="00D867A8">
            <w:pPr>
              <w:pStyle w:val="BodyText1"/>
              <w:numPr>
                <w:ilvl w:val="0"/>
                <w:numId w:val="10"/>
              </w:numPr>
              <w:spacing w:after="40"/>
              <w:rPr>
                <w:rFonts w:ascii="Arial" w:hAnsi="Arial" w:cs="Arial"/>
                <w:sz w:val="20"/>
                <w:szCs w:val="20"/>
                <w:lang w:val="fr-CA"/>
              </w:rPr>
            </w:pPr>
            <w:proofErr w:type="gramStart"/>
            <w:r w:rsidRPr="007562A6">
              <w:rPr>
                <w:rFonts w:ascii="Arial" w:hAnsi="Arial" w:cs="Arial"/>
                <w:sz w:val="20"/>
                <w:szCs w:val="20"/>
                <w:lang w:val="fr-CA"/>
              </w:rPr>
              <w:t>apprécier</w:t>
            </w:r>
            <w:proofErr w:type="gramEnd"/>
            <w:r w:rsidRPr="007562A6">
              <w:rPr>
                <w:rFonts w:ascii="Arial" w:hAnsi="Arial" w:cs="Arial"/>
                <w:sz w:val="20"/>
                <w:szCs w:val="20"/>
                <w:lang w:val="fr-CA"/>
              </w:rPr>
              <w:t xml:space="preserve"> le rôle actif des citoyens dans une société démocratique </w:t>
            </w:r>
          </w:p>
          <w:p w14:paraId="58B25F06" w14:textId="77777777" w:rsidR="007625B8" w:rsidRPr="007562A6" w:rsidRDefault="007625B8" w:rsidP="00D867A8">
            <w:pPr>
              <w:rPr>
                <w:rFonts w:ascii="Arial" w:hAnsi="Arial" w:cs="Arial"/>
                <w:b/>
                <w:sz w:val="20"/>
                <w:szCs w:val="20"/>
              </w:rPr>
            </w:pPr>
            <w:r w:rsidRPr="007562A6">
              <w:rPr>
                <w:rFonts w:ascii="Arial" w:hAnsi="Arial" w:cs="Arial"/>
                <w:b/>
                <w:bCs/>
                <w:sz w:val="20"/>
                <w:szCs w:val="20"/>
              </w:rPr>
              <w:t>6.2 Modèles historiques de démocratie : l</w:t>
            </w:r>
            <w:r w:rsidR="002A6D17" w:rsidRPr="007562A6">
              <w:rPr>
                <w:rFonts w:ascii="Arial" w:hAnsi="Arial" w:cs="Arial"/>
                <w:b/>
                <w:bCs/>
                <w:sz w:val="20"/>
                <w:szCs w:val="20"/>
              </w:rPr>
              <w:t>’</w:t>
            </w:r>
            <w:r w:rsidRPr="007562A6">
              <w:rPr>
                <w:rFonts w:ascii="Arial" w:hAnsi="Arial" w:cs="Arial"/>
                <w:b/>
                <w:bCs/>
                <w:sz w:val="20"/>
                <w:szCs w:val="20"/>
              </w:rPr>
              <w:t>Athènes antique et la Confédération iroquoise</w:t>
            </w:r>
          </w:p>
          <w:p w14:paraId="4DF455FA" w14:textId="11505056" w:rsidR="00BD3E71" w:rsidRPr="007562A6" w:rsidRDefault="007625B8" w:rsidP="00D867A8">
            <w:pPr>
              <w:pStyle w:val="BodyText1"/>
              <w:ind w:left="940" w:hanging="583"/>
              <w:rPr>
                <w:rFonts w:ascii="Arial" w:hAnsi="Arial" w:cs="Arial"/>
                <w:b/>
                <w:sz w:val="20"/>
                <w:szCs w:val="20"/>
                <w:lang w:val="fr-CA"/>
              </w:rPr>
            </w:pPr>
            <w:r w:rsidRPr="007562A6">
              <w:rPr>
                <w:rFonts w:ascii="Arial" w:hAnsi="Arial" w:cs="Arial"/>
                <w:b/>
                <w:bCs/>
                <w:sz w:val="20"/>
                <w:szCs w:val="20"/>
                <w:lang w:val="fr-CA"/>
              </w:rPr>
              <w:t>6.2.4</w:t>
            </w:r>
            <w:r w:rsidRPr="007562A6">
              <w:rPr>
                <w:rFonts w:ascii="Arial" w:hAnsi="Arial" w:cs="Arial"/>
                <w:b/>
                <w:bCs/>
                <w:sz w:val="20"/>
                <w:szCs w:val="20"/>
                <w:lang w:val="fr-CA"/>
              </w:rPr>
              <w:tab/>
            </w:r>
            <w:r w:rsidR="00E53757" w:rsidRPr="007562A6">
              <w:rPr>
                <w:rFonts w:ascii="Arial" w:hAnsi="Arial" w:cs="Arial"/>
                <w:b/>
                <w:bCs/>
                <w:sz w:val="20"/>
                <w:szCs w:val="20"/>
                <w:lang w:val="fr-CA"/>
              </w:rPr>
              <w:t>A</w:t>
            </w:r>
            <w:r w:rsidRPr="007562A6">
              <w:rPr>
                <w:rFonts w:ascii="Arial" w:hAnsi="Arial" w:cs="Arial"/>
                <w:b/>
                <w:bCs/>
                <w:sz w:val="20"/>
                <w:szCs w:val="20"/>
                <w:lang w:val="fr-CA"/>
              </w:rPr>
              <w:t>nalyser la structure et les fonctions du système démocratique de la Confédération iroquoise</w:t>
            </w:r>
            <w:r w:rsidR="005D38F2" w:rsidRPr="007562A6">
              <w:rPr>
                <w:rFonts w:ascii="Arial" w:hAnsi="Arial" w:cs="Arial"/>
                <w:b/>
                <w:bCs/>
                <w:sz w:val="20"/>
                <w:szCs w:val="20"/>
                <w:lang w:val="fr-CA"/>
              </w:rPr>
              <w:t xml:space="preserve"> en étudiant les questions d’enquête suivantes et en y réfléchissant</w:t>
            </w:r>
            <w:r w:rsidRPr="007562A6">
              <w:rPr>
                <w:rFonts w:ascii="Arial" w:hAnsi="Arial" w:cs="Arial"/>
                <w:b/>
                <w:bCs/>
                <w:sz w:val="20"/>
                <w:szCs w:val="20"/>
                <w:lang w:val="fr-CA"/>
              </w:rPr>
              <w:t> :</w:t>
            </w:r>
          </w:p>
          <w:p w14:paraId="319327C5" w14:textId="77339291" w:rsidR="007625B8" w:rsidRPr="007562A6" w:rsidRDefault="00E53757" w:rsidP="00D867A8">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q</w:t>
            </w:r>
            <w:r w:rsidR="007625B8" w:rsidRPr="007562A6">
              <w:rPr>
                <w:rFonts w:ascii="Arial" w:hAnsi="Arial" w:cs="Arial"/>
                <w:sz w:val="20"/>
                <w:szCs w:val="20"/>
                <w:lang w:val="fr-CA"/>
              </w:rPr>
              <w:t>uels</w:t>
            </w:r>
            <w:proofErr w:type="gramEnd"/>
            <w:r w:rsidR="007625B8" w:rsidRPr="007562A6">
              <w:rPr>
                <w:rFonts w:ascii="Arial" w:hAnsi="Arial" w:cs="Arial"/>
                <w:sz w:val="20"/>
                <w:szCs w:val="20"/>
                <w:lang w:val="fr-CA"/>
              </w:rPr>
              <w:t xml:space="preserve"> sont les avantages et les inconvénients d</w:t>
            </w:r>
            <w:r w:rsidR="002A6D17" w:rsidRPr="007562A6">
              <w:rPr>
                <w:rFonts w:ascii="Arial" w:hAnsi="Arial" w:cs="Arial"/>
                <w:sz w:val="20"/>
                <w:szCs w:val="20"/>
                <w:lang w:val="fr-CA"/>
              </w:rPr>
              <w:t>’</w:t>
            </w:r>
            <w:r w:rsidR="007625B8" w:rsidRPr="007562A6">
              <w:rPr>
                <w:rFonts w:ascii="Arial" w:hAnsi="Arial" w:cs="Arial"/>
                <w:sz w:val="20"/>
                <w:szCs w:val="20"/>
                <w:lang w:val="fr-CA"/>
              </w:rPr>
              <w:t>une gouvernance basée sur le consensus?</w:t>
            </w:r>
          </w:p>
          <w:p w14:paraId="6B789DAB" w14:textId="51116A1A" w:rsidR="00C62CC4" w:rsidRPr="007562A6" w:rsidRDefault="00E53757" w:rsidP="00C62CC4">
            <w:pPr>
              <w:pStyle w:val="BodyText1"/>
              <w:numPr>
                <w:ilvl w:val="0"/>
                <w:numId w:val="10"/>
              </w:numPr>
              <w:spacing w:after="120"/>
              <w:rPr>
                <w:rFonts w:ascii="Arial" w:hAnsi="Arial" w:cs="Arial"/>
                <w:sz w:val="20"/>
                <w:szCs w:val="20"/>
                <w:lang w:val="fr-CA"/>
              </w:rPr>
            </w:pPr>
            <w:proofErr w:type="gramStart"/>
            <w:r w:rsidRPr="007562A6">
              <w:rPr>
                <w:rFonts w:ascii="Arial" w:hAnsi="Arial" w:cs="Arial"/>
                <w:sz w:val="20"/>
                <w:szCs w:val="20"/>
                <w:lang w:val="fr-CA"/>
              </w:rPr>
              <w:t>d</w:t>
            </w:r>
            <w:r w:rsidR="007625B8" w:rsidRPr="007562A6">
              <w:rPr>
                <w:rFonts w:ascii="Arial" w:hAnsi="Arial" w:cs="Arial"/>
                <w:sz w:val="20"/>
                <w:szCs w:val="20"/>
                <w:lang w:val="fr-CA"/>
              </w:rPr>
              <w:t>ans</w:t>
            </w:r>
            <w:proofErr w:type="gramEnd"/>
            <w:r w:rsidR="007625B8" w:rsidRPr="007562A6">
              <w:rPr>
                <w:rFonts w:ascii="Arial" w:hAnsi="Arial" w:cs="Arial"/>
                <w:sz w:val="20"/>
                <w:szCs w:val="20"/>
                <w:lang w:val="fr-CA"/>
              </w:rPr>
              <w:t xml:space="preserve"> quelle mesure le processus de prise de décisions au sein de la Confédération iroquoise reflétait-il les idéaux démocratiques d</w:t>
            </w:r>
            <w:r w:rsidR="002A6D17" w:rsidRPr="007562A6">
              <w:rPr>
                <w:rFonts w:ascii="Arial" w:hAnsi="Arial" w:cs="Arial"/>
                <w:sz w:val="20"/>
                <w:szCs w:val="20"/>
                <w:lang w:val="fr-CA"/>
              </w:rPr>
              <w:t>’</w:t>
            </w:r>
            <w:r w:rsidR="007625B8" w:rsidRPr="007562A6">
              <w:rPr>
                <w:rFonts w:ascii="Arial" w:hAnsi="Arial" w:cs="Arial"/>
                <w:sz w:val="20"/>
                <w:szCs w:val="20"/>
                <w:lang w:val="fr-CA"/>
              </w:rPr>
              <w:t>équité et d</w:t>
            </w:r>
            <w:r w:rsidR="002A6D17" w:rsidRPr="007562A6">
              <w:rPr>
                <w:rFonts w:ascii="Arial" w:hAnsi="Arial" w:cs="Arial"/>
                <w:sz w:val="20"/>
                <w:szCs w:val="20"/>
                <w:lang w:val="fr-CA"/>
              </w:rPr>
              <w:t>’</w:t>
            </w:r>
            <w:r w:rsidR="007625B8" w:rsidRPr="007562A6">
              <w:rPr>
                <w:rFonts w:ascii="Arial" w:hAnsi="Arial" w:cs="Arial"/>
                <w:sz w:val="20"/>
                <w:szCs w:val="20"/>
                <w:lang w:val="fr-CA"/>
              </w:rPr>
              <w:t>impartialité?</w:t>
            </w:r>
          </w:p>
          <w:p w14:paraId="6BD8B5FF" w14:textId="77777777" w:rsidR="00BD3E71" w:rsidRPr="007562A6" w:rsidRDefault="009B3116" w:rsidP="00D867A8">
            <w:pPr>
              <w:pStyle w:val="BodyText1"/>
              <w:spacing w:before="120"/>
              <w:rPr>
                <w:rFonts w:ascii="Arial" w:hAnsi="Arial" w:cs="Arial"/>
                <w:b/>
                <w:sz w:val="20"/>
                <w:szCs w:val="20"/>
                <w:lang w:val="fr-CA"/>
              </w:rPr>
            </w:pPr>
            <w:r w:rsidRPr="007562A6">
              <w:rPr>
                <w:rFonts w:ascii="Arial" w:hAnsi="Arial" w:cs="Arial"/>
                <w:b/>
                <w:bCs/>
                <w:sz w:val="20"/>
                <w:szCs w:val="20"/>
                <w:lang w:val="fr-CA"/>
              </w:rPr>
              <w:t>COMPÉTENCES ET PROCESSUS</w:t>
            </w:r>
          </w:p>
          <w:p w14:paraId="0F3BB754" w14:textId="7F3D8B2B" w:rsidR="007625B8" w:rsidRPr="007562A6" w:rsidRDefault="007625B8" w:rsidP="00D867A8">
            <w:pPr>
              <w:pStyle w:val="BodyText1"/>
              <w:ind w:left="940" w:hanging="583"/>
              <w:rPr>
                <w:rFonts w:ascii="Arial" w:hAnsi="Arial" w:cs="Arial"/>
                <w:b/>
                <w:sz w:val="20"/>
                <w:szCs w:val="20"/>
                <w:lang w:val="fr-CA"/>
              </w:rPr>
            </w:pPr>
            <w:r w:rsidRPr="007562A6">
              <w:rPr>
                <w:rFonts w:ascii="Arial" w:hAnsi="Arial" w:cs="Arial"/>
                <w:b/>
                <w:bCs/>
                <w:sz w:val="20"/>
                <w:szCs w:val="20"/>
                <w:lang w:val="fr-CA"/>
              </w:rPr>
              <w:t>6.</w:t>
            </w:r>
            <w:r w:rsidR="005D38F2" w:rsidRPr="007562A6">
              <w:rPr>
                <w:rFonts w:ascii="Arial" w:hAnsi="Arial" w:cs="Arial"/>
                <w:b/>
                <w:bCs/>
                <w:sz w:val="20"/>
                <w:szCs w:val="20"/>
                <w:lang w:val="fr-CA"/>
              </w:rPr>
              <w:t>C</w:t>
            </w:r>
            <w:r w:rsidRPr="007562A6">
              <w:rPr>
                <w:rFonts w:ascii="Arial" w:hAnsi="Arial" w:cs="Arial"/>
                <w:b/>
                <w:bCs/>
                <w:sz w:val="20"/>
                <w:szCs w:val="20"/>
                <w:lang w:val="fr-CA"/>
              </w:rPr>
              <w:t>.4</w:t>
            </w:r>
            <w:r w:rsidRPr="007562A6">
              <w:rPr>
                <w:rFonts w:ascii="Arial" w:hAnsi="Arial" w:cs="Arial"/>
                <w:b/>
                <w:bCs/>
                <w:sz w:val="20"/>
                <w:szCs w:val="20"/>
                <w:lang w:val="fr-CA"/>
              </w:rPr>
              <w:tab/>
            </w:r>
            <w:r w:rsidR="00E53757" w:rsidRPr="007562A6">
              <w:rPr>
                <w:rFonts w:ascii="Arial" w:hAnsi="Arial" w:cs="Arial"/>
                <w:b/>
                <w:bCs/>
                <w:sz w:val="20"/>
                <w:szCs w:val="20"/>
                <w:lang w:val="fr-CA"/>
              </w:rPr>
              <w:t>F</w:t>
            </w:r>
            <w:r w:rsidRPr="007562A6">
              <w:rPr>
                <w:rFonts w:ascii="Arial" w:hAnsi="Arial" w:cs="Arial"/>
                <w:b/>
                <w:bCs/>
                <w:sz w:val="20"/>
                <w:szCs w:val="20"/>
                <w:lang w:val="fr-CA"/>
              </w:rPr>
              <w:t>aire preuve de compétences en prise de décision et en rés</w:t>
            </w:r>
            <w:r w:rsidR="002A6D17" w:rsidRPr="007562A6">
              <w:rPr>
                <w:rFonts w:ascii="Arial" w:hAnsi="Arial" w:cs="Arial"/>
                <w:b/>
                <w:bCs/>
                <w:sz w:val="20"/>
                <w:szCs w:val="20"/>
                <w:lang w:val="fr-CA"/>
              </w:rPr>
              <w:t>olution de problèmes </w:t>
            </w:r>
            <w:r w:rsidRPr="007562A6">
              <w:rPr>
                <w:rFonts w:ascii="Arial" w:hAnsi="Arial" w:cs="Arial"/>
                <w:b/>
                <w:bCs/>
                <w:sz w:val="20"/>
                <w:szCs w:val="20"/>
                <w:lang w:val="fr-CA"/>
              </w:rPr>
              <w:t>:</w:t>
            </w:r>
          </w:p>
          <w:p w14:paraId="00F4CEE3" w14:textId="77777777" w:rsidR="00633708" w:rsidRPr="007562A6" w:rsidRDefault="00633708" w:rsidP="00D867A8">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proposer</w:t>
            </w:r>
            <w:proofErr w:type="gramEnd"/>
            <w:r w:rsidRPr="007562A6">
              <w:rPr>
                <w:rFonts w:ascii="Arial" w:hAnsi="Arial" w:cs="Arial"/>
                <w:sz w:val="20"/>
                <w:szCs w:val="20"/>
                <w:lang w:val="fr-CA"/>
              </w:rPr>
              <w:t xml:space="preserve"> et mettre en application de nouvelles idées et de nouvelles stratégies de prise de décisions et de résolution de problèmes qui reposent sur des faits et un raisonnement logique</w:t>
            </w:r>
          </w:p>
          <w:p w14:paraId="4AB184E0" w14:textId="77777777" w:rsidR="00633708" w:rsidRPr="007562A6" w:rsidRDefault="00633708" w:rsidP="00D867A8">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considérer</w:t>
            </w:r>
            <w:proofErr w:type="gramEnd"/>
            <w:r w:rsidRPr="007562A6">
              <w:rPr>
                <w:rFonts w:ascii="Arial" w:hAnsi="Arial" w:cs="Arial"/>
                <w:sz w:val="20"/>
                <w:szCs w:val="20"/>
                <w:lang w:val="fr-CA"/>
              </w:rPr>
              <w:t xml:space="preserve"> plusieurs perspectives au moment d</w:t>
            </w:r>
            <w:r w:rsidR="002A6D17" w:rsidRPr="007562A6">
              <w:rPr>
                <w:rFonts w:ascii="Arial" w:hAnsi="Arial" w:cs="Arial"/>
                <w:sz w:val="20"/>
                <w:szCs w:val="20"/>
                <w:lang w:val="fr-CA"/>
              </w:rPr>
              <w:t>’</w:t>
            </w:r>
            <w:r w:rsidRPr="007562A6">
              <w:rPr>
                <w:rFonts w:ascii="Arial" w:hAnsi="Arial" w:cs="Arial"/>
                <w:sz w:val="20"/>
                <w:szCs w:val="20"/>
                <w:lang w:val="fr-CA"/>
              </w:rPr>
              <w:t>aborder des questions, ainsi que lors de la prise de décision et</w:t>
            </w:r>
            <w:r w:rsidR="002A6D17" w:rsidRPr="007562A6">
              <w:rPr>
                <w:rFonts w:ascii="Arial" w:hAnsi="Arial" w:cs="Arial"/>
                <w:sz w:val="20"/>
                <w:szCs w:val="20"/>
                <w:lang w:val="fr-CA"/>
              </w:rPr>
              <w:t xml:space="preserve"> de la résolution de problèmes</w:t>
            </w:r>
          </w:p>
          <w:p w14:paraId="174357E0" w14:textId="77777777" w:rsidR="00633708" w:rsidRPr="007562A6" w:rsidRDefault="00633708" w:rsidP="00D867A8">
            <w:pPr>
              <w:pStyle w:val="BodyText1"/>
              <w:numPr>
                <w:ilvl w:val="0"/>
                <w:numId w:val="10"/>
              </w:numPr>
              <w:spacing w:after="120"/>
              <w:rPr>
                <w:rFonts w:ascii="Arial" w:hAnsi="Arial" w:cs="Arial"/>
                <w:sz w:val="20"/>
                <w:szCs w:val="20"/>
                <w:lang w:val="fr-CA"/>
              </w:rPr>
            </w:pPr>
            <w:proofErr w:type="gramStart"/>
            <w:r w:rsidRPr="007562A6">
              <w:rPr>
                <w:rFonts w:ascii="Arial" w:hAnsi="Arial" w:cs="Arial"/>
                <w:sz w:val="20"/>
                <w:szCs w:val="20"/>
                <w:lang w:val="fr-CA"/>
              </w:rPr>
              <w:t>collaborer</w:t>
            </w:r>
            <w:proofErr w:type="gramEnd"/>
            <w:r w:rsidRPr="007562A6">
              <w:rPr>
                <w:rFonts w:ascii="Arial" w:hAnsi="Arial" w:cs="Arial"/>
                <w:sz w:val="20"/>
                <w:szCs w:val="20"/>
                <w:lang w:val="fr-CA"/>
              </w:rPr>
              <w:t xml:space="preserve"> avec les autres pour élaborer des stratégies de prise de décisio</w:t>
            </w:r>
            <w:r w:rsidR="002A6D17" w:rsidRPr="007562A6">
              <w:rPr>
                <w:rFonts w:ascii="Arial" w:hAnsi="Arial" w:cs="Arial"/>
                <w:sz w:val="20"/>
                <w:szCs w:val="20"/>
                <w:lang w:val="fr-CA"/>
              </w:rPr>
              <w:t>n et de résolution de problèmes</w:t>
            </w:r>
          </w:p>
          <w:p w14:paraId="0D8EEACB" w14:textId="7710FC49" w:rsidR="007625B8" w:rsidRPr="007562A6" w:rsidRDefault="007625B8" w:rsidP="00D867A8">
            <w:pPr>
              <w:pStyle w:val="BodyText1"/>
              <w:ind w:left="940" w:hanging="583"/>
              <w:rPr>
                <w:rFonts w:ascii="Arial" w:hAnsi="Arial" w:cs="Arial"/>
                <w:b/>
                <w:sz w:val="20"/>
                <w:szCs w:val="20"/>
                <w:lang w:val="fr-CA"/>
              </w:rPr>
            </w:pPr>
            <w:r w:rsidRPr="007562A6">
              <w:rPr>
                <w:rFonts w:ascii="Arial" w:hAnsi="Arial" w:cs="Arial"/>
                <w:b/>
                <w:bCs/>
                <w:sz w:val="20"/>
                <w:szCs w:val="20"/>
                <w:lang w:val="fr-CA"/>
              </w:rPr>
              <w:t>6.</w:t>
            </w:r>
            <w:r w:rsidR="005D38F2" w:rsidRPr="007562A6">
              <w:rPr>
                <w:rFonts w:ascii="Arial" w:hAnsi="Arial" w:cs="Arial"/>
                <w:b/>
                <w:bCs/>
                <w:sz w:val="20"/>
                <w:szCs w:val="20"/>
                <w:lang w:val="fr-CA"/>
              </w:rPr>
              <w:t>C</w:t>
            </w:r>
            <w:r w:rsidRPr="007562A6">
              <w:rPr>
                <w:rFonts w:ascii="Arial" w:hAnsi="Arial" w:cs="Arial"/>
                <w:b/>
                <w:bCs/>
                <w:sz w:val="20"/>
                <w:szCs w:val="20"/>
                <w:lang w:val="fr-CA"/>
              </w:rPr>
              <w:t xml:space="preserve">.5 </w:t>
            </w:r>
            <w:r w:rsidR="00E53757" w:rsidRPr="007562A6">
              <w:rPr>
                <w:rFonts w:ascii="Arial" w:hAnsi="Arial" w:cs="Arial"/>
                <w:b/>
                <w:bCs/>
                <w:sz w:val="20"/>
                <w:szCs w:val="20"/>
                <w:lang w:val="fr-CA"/>
              </w:rPr>
              <w:t>D</w:t>
            </w:r>
            <w:r w:rsidRPr="007562A6">
              <w:rPr>
                <w:rFonts w:ascii="Arial" w:hAnsi="Arial" w:cs="Arial"/>
                <w:b/>
                <w:bCs/>
                <w:sz w:val="20"/>
                <w:szCs w:val="20"/>
                <w:lang w:val="fr-CA"/>
              </w:rPr>
              <w:t>émontrer des compétences de coopération, de résolution de conflits et de recherche de consensus :</w:t>
            </w:r>
          </w:p>
          <w:p w14:paraId="3ED22CFC" w14:textId="77777777" w:rsidR="00633708" w:rsidRPr="007562A6" w:rsidRDefault="00633708" w:rsidP="00D867A8">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démontrer</w:t>
            </w:r>
            <w:proofErr w:type="gramEnd"/>
            <w:r w:rsidRPr="007562A6">
              <w:rPr>
                <w:rFonts w:ascii="Arial" w:hAnsi="Arial" w:cs="Arial"/>
                <w:sz w:val="20"/>
                <w:szCs w:val="20"/>
                <w:lang w:val="fr-CA"/>
              </w:rPr>
              <w:t xml:space="preserve"> des compétences reliées à la résolution de conflits </w:t>
            </w:r>
            <w:r w:rsidR="002A6D17" w:rsidRPr="007562A6">
              <w:rPr>
                <w:rFonts w:ascii="Arial" w:hAnsi="Arial" w:cs="Arial"/>
                <w:sz w:val="20"/>
                <w:szCs w:val="20"/>
                <w:lang w:val="fr-CA"/>
              </w:rPr>
              <w:t>afin de parvenir à un consensus</w:t>
            </w:r>
            <w:r w:rsidRPr="007562A6">
              <w:rPr>
                <w:rFonts w:ascii="Arial" w:hAnsi="Arial" w:cs="Arial"/>
                <w:sz w:val="20"/>
                <w:szCs w:val="20"/>
                <w:lang w:val="fr-CA"/>
              </w:rPr>
              <w:t xml:space="preserve"> </w:t>
            </w:r>
          </w:p>
          <w:p w14:paraId="2014A514" w14:textId="77777777" w:rsidR="00633708" w:rsidRPr="007562A6" w:rsidRDefault="00633708" w:rsidP="00D867A8">
            <w:pPr>
              <w:pStyle w:val="BodyText1"/>
              <w:numPr>
                <w:ilvl w:val="0"/>
                <w:numId w:val="10"/>
              </w:numPr>
              <w:spacing w:after="120"/>
              <w:rPr>
                <w:rFonts w:ascii="Arial" w:hAnsi="Arial" w:cs="Arial"/>
                <w:sz w:val="20"/>
                <w:szCs w:val="20"/>
                <w:lang w:val="fr-CA"/>
              </w:rPr>
            </w:pPr>
            <w:proofErr w:type="gramStart"/>
            <w:r w:rsidRPr="007562A6">
              <w:rPr>
                <w:rFonts w:ascii="Arial" w:hAnsi="Arial" w:cs="Arial"/>
                <w:sz w:val="20"/>
                <w:szCs w:val="20"/>
                <w:lang w:val="fr-CA"/>
              </w:rPr>
              <w:t>travailler</w:t>
            </w:r>
            <w:proofErr w:type="gramEnd"/>
            <w:r w:rsidRPr="007562A6">
              <w:rPr>
                <w:rFonts w:ascii="Arial" w:hAnsi="Arial" w:cs="Arial"/>
                <w:sz w:val="20"/>
                <w:szCs w:val="20"/>
                <w:lang w:val="fr-CA"/>
              </w:rPr>
              <w:t xml:space="preserve"> en collaboration avec ses pairs dans l</w:t>
            </w:r>
            <w:r w:rsidR="002A6D17" w:rsidRPr="007562A6">
              <w:rPr>
                <w:rFonts w:ascii="Arial" w:hAnsi="Arial" w:cs="Arial"/>
                <w:sz w:val="20"/>
                <w:szCs w:val="20"/>
                <w:lang w:val="fr-CA"/>
              </w:rPr>
              <w:t>’</w:t>
            </w:r>
            <w:r w:rsidRPr="007562A6">
              <w:rPr>
                <w:rFonts w:ascii="Arial" w:hAnsi="Arial" w:cs="Arial"/>
                <w:sz w:val="20"/>
                <w:szCs w:val="20"/>
                <w:lang w:val="fr-CA"/>
              </w:rPr>
              <w:t>atteinte d</w:t>
            </w:r>
            <w:r w:rsidR="002A6D17" w:rsidRPr="007562A6">
              <w:rPr>
                <w:rFonts w:ascii="Arial" w:hAnsi="Arial" w:cs="Arial"/>
                <w:sz w:val="20"/>
                <w:szCs w:val="20"/>
                <w:lang w:val="fr-CA"/>
              </w:rPr>
              <w:t>’un objectif commun</w:t>
            </w:r>
          </w:p>
          <w:p w14:paraId="530DA876" w14:textId="61AB6C89" w:rsidR="007625B8" w:rsidRPr="007562A6" w:rsidRDefault="007625B8" w:rsidP="00D867A8">
            <w:pPr>
              <w:pStyle w:val="BodyText1"/>
              <w:ind w:left="940" w:hanging="583"/>
              <w:rPr>
                <w:rFonts w:ascii="Arial" w:hAnsi="Arial" w:cs="Arial"/>
                <w:b/>
                <w:sz w:val="20"/>
                <w:szCs w:val="20"/>
                <w:lang w:val="fr-CA"/>
              </w:rPr>
            </w:pPr>
            <w:r w:rsidRPr="007562A6">
              <w:rPr>
                <w:rFonts w:ascii="Arial" w:hAnsi="Arial" w:cs="Arial"/>
                <w:b/>
                <w:bCs/>
                <w:sz w:val="20"/>
                <w:szCs w:val="20"/>
                <w:lang w:val="fr-CA"/>
              </w:rPr>
              <w:t>6.</w:t>
            </w:r>
            <w:r w:rsidR="005D38F2" w:rsidRPr="007562A6">
              <w:rPr>
                <w:rFonts w:ascii="Arial" w:hAnsi="Arial" w:cs="Arial"/>
                <w:b/>
                <w:bCs/>
                <w:sz w:val="20"/>
                <w:szCs w:val="20"/>
                <w:lang w:val="fr-CA"/>
              </w:rPr>
              <w:t>C</w:t>
            </w:r>
            <w:r w:rsidRPr="007562A6">
              <w:rPr>
                <w:rFonts w:ascii="Arial" w:hAnsi="Arial" w:cs="Arial"/>
                <w:b/>
                <w:bCs/>
                <w:sz w:val="20"/>
                <w:szCs w:val="20"/>
                <w:lang w:val="fr-CA"/>
              </w:rPr>
              <w:t>.6</w:t>
            </w:r>
            <w:r w:rsidRPr="007562A6">
              <w:rPr>
                <w:rFonts w:ascii="Arial" w:hAnsi="Arial" w:cs="Arial"/>
                <w:b/>
                <w:bCs/>
                <w:sz w:val="20"/>
                <w:szCs w:val="20"/>
                <w:lang w:val="fr-CA"/>
              </w:rPr>
              <w:tab/>
            </w:r>
            <w:r w:rsidR="00E53757" w:rsidRPr="007562A6">
              <w:rPr>
                <w:rFonts w:ascii="Arial" w:hAnsi="Arial" w:cs="Arial"/>
                <w:b/>
                <w:bCs/>
                <w:sz w:val="20"/>
                <w:szCs w:val="20"/>
                <w:lang w:val="fr-CA"/>
              </w:rPr>
              <w:t>D</w:t>
            </w:r>
            <w:r w:rsidRPr="007562A6">
              <w:rPr>
                <w:rFonts w:ascii="Arial" w:hAnsi="Arial" w:cs="Arial"/>
                <w:b/>
                <w:bCs/>
                <w:sz w:val="20"/>
                <w:szCs w:val="20"/>
                <w:lang w:val="fr-CA"/>
              </w:rPr>
              <w:t>évelopper un comportement approprié à son âge en vue d</w:t>
            </w:r>
            <w:r w:rsidR="002A6D17" w:rsidRPr="007562A6">
              <w:rPr>
                <w:rFonts w:ascii="Arial" w:hAnsi="Arial" w:cs="Arial"/>
                <w:b/>
                <w:bCs/>
                <w:sz w:val="20"/>
                <w:szCs w:val="20"/>
                <w:lang w:val="fr-CA"/>
              </w:rPr>
              <w:t>’</w:t>
            </w:r>
            <w:r w:rsidRPr="007562A6">
              <w:rPr>
                <w:rFonts w:ascii="Arial" w:hAnsi="Arial" w:cs="Arial"/>
                <w:b/>
                <w:bCs/>
                <w:sz w:val="20"/>
                <w:szCs w:val="20"/>
                <w:lang w:val="fr-CA"/>
              </w:rPr>
              <w:t>un engagement social en tant que citoyen ou citoyenne responsable contribuant à sa communauté, tel que :</w:t>
            </w:r>
          </w:p>
          <w:p w14:paraId="46616A40" w14:textId="37D3A25D" w:rsidR="005D38F2" w:rsidRPr="007562A6" w:rsidRDefault="00633708" w:rsidP="005D38F2">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démontrer</w:t>
            </w:r>
            <w:proofErr w:type="gramEnd"/>
            <w:r w:rsidRPr="007562A6">
              <w:rPr>
                <w:rFonts w:ascii="Arial" w:hAnsi="Arial" w:cs="Arial"/>
                <w:sz w:val="20"/>
                <w:szCs w:val="20"/>
                <w:lang w:val="fr-CA"/>
              </w:rPr>
              <w:t xml:space="preserve"> un engagement à l</w:t>
            </w:r>
            <w:r w:rsidR="002A6D17" w:rsidRPr="007562A6">
              <w:rPr>
                <w:rFonts w:ascii="Arial" w:hAnsi="Arial" w:cs="Arial"/>
                <w:sz w:val="20"/>
                <w:szCs w:val="20"/>
                <w:lang w:val="fr-CA"/>
              </w:rPr>
              <w:t>’</w:t>
            </w:r>
            <w:r w:rsidRPr="007562A6">
              <w:rPr>
                <w:rFonts w:ascii="Arial" w:hAnsi="Arial" w:cs="Arial"/>
                <w:sz w:val="20"/>
                <w:szCs w:val="20"/>
                <w:lang w:val="fr-CA"/>
              </w:rPr>
              <w:t xml:space="preserve">égard du </w:t>
            </w:r>
            <w:r w:rsidR="002A6D17" w:rsidRPr="007562A6">
              <w:rPr>
                <w:rFonts w:ascii="Arial" w:hAnsi="Arial" w:cs="Arial"/>
                <w:sz w:val="20"/>
                <w:szCs w:val="20"/>
                <w:lang w:val="fr-CA"/>
              </w:rPr>
              <w:t>bienêtre</w:t>
            </w:r>
            <w:r w:rsidRPr="007562A6">
              <w:rPr>
                <w:rFonts w:ascii="Arial" w:hAnsi="Arial" w:cs="Arial"/>
                <w:sz w:val="20"/>
                <w:szCs w:val="20"/>
                <w:lang w:val="fr-CA"/>
              </w:rPr>
              <w:t xml:space="preserve"> de sa communauté en soulignant des situations d</w:t>
            </w:r>
            <w:r w:rsidR="002A6D17" w:rsidRPr="007562A6">
              <w:rPr>
                <w:rFonts w:ascii="Arial" w:hAnsi="Arial" w:cs="Arial"/>
                <w:sz w:val="20"/>
                <w:szCs w:val="20"/>
                <w:lang w:val="fr-CA"/>
              </w:rPr>
              <w:t>’</w:t>
            </w:r>
            <w:r w:rsidRPr="007562A6">
              <w:rPr>
                <w:rFonts w:ascii="Arial" w:hAnsi="Arial" w:cs="Arial"/>
                <w:sz w:val="20"/>
                <w:szCs w:val="20"/>
                <w:lang w:val="fr-CA"/>
              </w:rPr>
              <w:t>injustice qui exigent que des mesures soient prises</w:t>
            </w:r>
          </w:p>
          <w:p w14:paraId="2D3B1171" w14:textId="086B7DC1" w:rsidR="005D38F2" w:rsidRPr="007562A6" w:rsidRDefault="005D38F2" w:rsidP="006F11D9">
            <w:pPr>
              <w:pStyle w:val="BodyText1"/>
              <w:ind w:left="940" w:hanging="583"/>
              <w:rPr>
                <w:rFonts w:ascii="Arial" w:hAnsi="Arial" w:cs="Arial"/>
                <w:b/>
                <w:sz w:val="20"/>
                <w:szCs w:val="20"/>
                <w:lang w:val="fr-CA"/>
              </w:rPr>
            </w:pPr>
            <w:r w:rsidRPr="007562A6">
              <w:rPr>
                <w:rFonts w:ascii="Arial" w:hAnsi="Arial" w:cs="Arial"/>
                <w:b/>
                <w:sz w:val="20"/>
                <w:szCs w:val="20"/>
                <w:lang w:val="fr-CA"/>
              </w:rPr>
              <w:t xml:space="preserve">6.C.8 </w:t>
            </w:r>
            <w:r w:rsidR="00CB6DA5" w:rsidRPr="007562A6">
              <w:rPr>
                <w:rFonts w:ascii="Arial" w:hAnsi="Arial" w:cs="Arial"/>
                <w:b/>
                <w:sz w:val="20"/>
                <w:szCs w:val="20"/>
                <w:lang w:val="fr-CA"/>
              </w:rPr>
              <w:t xml:space="preserve">faire preuve de compétences qui favorisent la </w:t>
            </w:r>
            <w:proofErr w:type="spellStart"/>
            <w:r w:rsidR="00CB6DA5" w:rsidRPr="007562A6">
              <w:rPr>
                <w:rFonts w:ascii="Arial" w:hAnsi="Arial" w:cs="Arial"/>
                <w:b/>
                <w:sz w:val="20"/>
                <w:szCs w:val="20"/>
                <w:lang w:val="fr-CA"/>
              </w:rPr>
              <w:t>littératie</w:t>
            </w:r>
            <w:proofErr w:type="spellEnd"/>
            <w:r w:rsidR="00CB6DA5" w:rsidRPr="007562A6">
              <w:rPr>
                <w:rFonts w:ascii="Arial" w:hAnsi="Arial" w:cs="Arial"/>
                <w:b/>
                <w:sz w:val="20"/>
                <w:szCs w:val="20"/>
                <w:lang w:val="fr-CA"/>
              </w:rPr>
              <w:t xml:space="preserve"> orale, textuelle et visuelle :</w:t>
            </w:r>
          </w:p>
          <w:p w14:paraId="1EC41C86" w14:textId="5712152B" w:rsidR="00CB6DA5" w:rsidRPr="007562A6" w:rsidRDefault="00CB6DA5" w:rsidP="006F11D9">
            <w:pPr>
              <w:pStyle w:val="BodyText1"/>
              <w:numPr>
                <w:ilvl w:val="0"/>
                <w:numId w:val="10"/>
              </w:numPr>
              <w:rPr>
                <w:rFonts w:ascii="Arial" w:hAnsi="Arial" w:cs="Arial"/>
                <w:sz w:val="20"/>
                <w:szCs w:val="20"/>
                <w:lang w:val="fr-CA"/>
              </w:rPr>
            </w:pPr>
            <w:proofErr w:type="gramStart"/>
            <w:r w:rsidRPr="007562A6">
              <w:rPr>
                <w:rFonts w:ascii="Arial" w:hAnsi="Arial" w:cs="Arial"/>
                <w:sz w:val="20"/>
                <w:szCs w:val="20"/>
                <w:lang w:val="fr-CA"/>
              </w:rPr>
              <w:t>réagir</w:t>
            </w:r>
            <w:proofErr w:type="gramEnd"/>
            <w:r w:rsidRPr="007562A6">
              <w:rPr>
                <w:rFonts w:ascii="Arial" w:hAnsi="Arial" w:cs="Arial"/>
                <w:sz w:val="20"/>
                <w:szCs w:val="20"/>
                <w:lang w:val="fr-CA"/>
              </w:rPr>
              <w:t xml:space="preserve"> de façon appropriée à des commentaires et à des questions </w:t>
            </w:r>
            <w:r w:rsidR="006F11D9" w:rsidRPr="007562A6">
              <w:rPr>
                <w:rFonts w:ascii="Arial" w:hAnsi="Arial" w:cs="Arial"/>
                <w:sz w:val="20"/>
                <w:szCs w:val="20"/>
                <w:lang w:val="fr-CA"/>
              </w:rPr>
              <w:t>en utilisant un langage qui res</w:t>
            </w:r>
            <w:r w:rsidRPr="007562A6">
              <w:rPr>
                <w:rFonts w:ascii="Arial" w:hAnsi="Arial" w:cs="Arial"/>
                <w:sz w:val="20"/>
                <w:szCs w:val="20"/>
                <w:lang w:val="fr-CA"/>
              </w:rPr>
              <w:t>pecte la diversité humaine</w:t>
            </w:r>
          </w:p>
          <w:p w14:paraId="2183722B" w14:textId="77777777" w:rsidR="00B76650" w:rsidRPr="007562A6" w:rsidRDefault="00B76650" w:rsidP="00D867A8">
            <w:pPr>
              <w:spacing w:before="200" w:after="60"/>
              <w:rPr>
                <w:rFonts w:ascii="Arial" w:hAnsi="Arial" w:cs="Arial"/>
                <w:b/>
                <w:color w:val="FF7900"/>
                <w:sz w:val="24"/>
              </w:rPr>
            </w:pPr>
            <w:r w:rsidRPr="007562A6">
              <w:rPr>
                <w:rFonts w:ascii="Arial" w:hAnsi="Arial" w:cs="Arial"/>
                <w:b/>
                <w:bCs/>
                <w:color w:val="FF7900"/>
                <w:sz w:val="24"/>
              </w:rPr>
              <w:t>Ressources</w:t>
            </w:r>
            <w:r w:rsidRPr="007562A6">
              <w:rPr>
                <w:rStyle w:val="EndnoteReference"/>
                <w:rFonts w:ascii="Arial" w:hAnsi="Arial" w:cs="Arial"/>
                <w:color w:val="FF7900"/>
              </w:rPr>
              <w:endnoteReference w:id="1"/>
            </w:r>
          </w:p>
          <w:p w14:paraId="4ABF9B16" w14:textId="5A1D97A0" w:rsidR="00987094" w:rsidRPr="007562A6" w:rsidRDefault="006F11D9" w:rsidP="00663003">
            <w:pPr>
              <w:ind w:left="669" w:hanging="669"/>
              <w:rPr>
                <w:rFonts w:ascii="Arial" w:hAnsi="Arial" w:cs="Arial"/>
                <w:sz w:val="20"/>
                <w:szCs w:val="20"/>
              </w:rPr>
            </w:pPr>
            <w:r w:rsidRPr="007562A6">
              <w:rPr>
                <w:rFonts w:ascii="Arial" w:hAnsi="Arial" w:cs="Arial"/>
                <w:sz w:val="20"/>
                <w:szCs w:val="20"/>
              </w:rPr>
              <w:t>Larsen-</w:t>
            </w:r>
            <w:proofErr w:type="spellStart"/>
            <w:r w:rsidRPr="007562A6">
              <w:rPr>
                <w:rFonts w:ascii="Arial" w:hAnsi="Arial" w:cs="Arial"/>
                <w:sz w:val="20"/>
                <w:szCs w:val="20"/>
              </w:rPr>
              <w:t>Jonasson</w:t>
            </w:r>
            <w:proofErr w:type="spellEnd"/>
            <w:r w:rsidRPr="007562A6">
              <w:rPr>
                <w:rFonts w:ascii="Arial" w:hAnsi="Arial" w:cs="Arial"/>
                <w:sz w:val="20"/>
                <w:szCs w:val="20"/>
              </w:rPr>
              <w:t xml:space="preserve">, </w:t>
            </w:r>
            <w:r w:rsidRPr="00C86C3C">
              <w:rPr>
                <w:rFonts w:ascii="Arial" w:hAnsi="Arial" w:cs="Arial"/>
                <w:sz w:val="20"/>
                <w:szCs w:val="20"/>
              </w:rPr>
              <w:t>Theresa. 2016,</w:t>
            </w:r>
            <w:r w:rsidR="00987094" w:rsidRPr="00C86C3C">
              <w:rPr>
                <w:rFonts w:ascii="Arial" w:hAnsi="Arial" w:cs="Arial"/>
                <w:sz w:val="20"/>
                <w:szCs w:val="20"/>
              </w:rPr>
              <w:t xml:space="preserve"> </w:t>
            </w:r>
            <w:r w:rsidRPr="00C86C3C">
              <w:rPr>
                <w:rFonts w:ascii="Arial" w:hAnsi="Arial" w:cs="Arial"/>
                <w:bCs/>
                <w:i/>
                <w:iCs/>
                <w:sz w:val="20"/>
                <w:szCs w:val="20"/>
              </w:rPr>
              <w:t>Le cercle de partage</w:t>
            </w:r>
            <w:r w:rsidR="00987094" w:rsidRPr="00C86C3C">
              <w:rPr>
                <w:rFonts w:ascii="Arial" w:hAnsi="Arial" w:cs="Arial"/>
                <w:sz w:val="20"/>
                <w:szCs w:val="20"/>
              </w:rPr>
              <w:t xml:space="preserve">, </w:t>
            </w:r>
            <w:r w:rsidR="001B0003" w:rsidRPr="00C86C3C">
              <w:rPr>
                <w:rFonts w:ascii="Arial" w:hAnsi="Arial" w:cs="Arial"/>
                <w:sz w:val="20"/>
                <w:szCs w:val="20"/>
              </w:rPr>
              <w:t>Victoria</w:t>
            </w:r>
            <w:r w:rsidR="001B0003" w:rsidRPr="007562A6">
              <w:rPr>
                <w:rFonts w:ascii="Arial" w:hAnsi="Arial" w:cs="Arial"/>
                <w:sz w:val="20"/>
                <w:szCs w:val="20"/>
              </w:rPr>
              <w:t xml:space="preserve"> (</w:t>
            </w:r>
            <w:r w:rsidR="008626B7" w:rsidRPr="007562A6">
              <w:rPr>
                <w:rFonts w:ascii="Arial" w:hAnsi="Arial" w:cs="Arial"/>
                <w:sz w:val="20"/>
                <w:szCs w:val="20"/>
              </w:rPr>
              <w:t>C</w:t>
            </w:r>
            <w:r w:rsidR="001B0003" w:rsidRPr="007562A6">
              <w:rPr>
                <w:rFonts w:ascii="Arial" w:hAnsi="Arial" w:cs="Arial"/>
                <w:sz w:val="20"/>
                <w:szCs w:val="20"/>
              </w:rPr>
              <w:t xml:space="preserve">.-B.), </w:t>
            </w:r>
            <w:proofErr w:type="spellStart"/>
            <w:r w:rsidR="001B0003" w:rsidRPr="007562A6">
              <w:rPr>
                <w:rFonts w:ascii="Arial" w:hAnsi="Arial" w:cs="Arial"/>
                <w:sz w:val="20"/>
                <w:szCs w:val="20"/>
              </w:rPr>
              <w:t>Medicine</w:t>
            </w:r>
            <w:proofErr w:type="spellEnd"/>
            <w:r w:rsidR="001B0003" w:rsidRPr="007562A6">
              <w:rPr>
                <w:rFonts w:ascii="Arial" w:hAnsi="Arial" w:cs="Arial"/>
                <w:sz w:val="20"/>
                <w:szCs w:val="20"/>
              </w:rPr>
              <w:t xml:space="preserve"> Wheel </w:t>
            </w:r>
            <w:proofErr w:type="spellStart"/>
            <w:r w:rsidR="001B0003" w:rsidRPr="007562A6">
              <w:rPr>
                <w:rFonts w:ascii="Arial" w:hAnsi="Arial" w:cs="Arial"/>
                <w:sz w:val="20"/>
                <w:szCs w:val="20"/>
              </w:rPr>
              <w:t>Education</w:t>
            </w:r>
            <w:proofErr w:type="spellEnd"/>
            <w:r w:rsidR="008626B7" w:rsidRPr="007562A6">
              <w:rPr>
                <w:rFonts w:ascii="Arial" w:hAnsi="Arial" w:cs="Arial"/>
                <w:sz w:val="20"/>
                <w:szCs w:val="20"/>
              </w:rPr>
              <w:t>.</w:t>
            </w:r>
            <w:r w:rsidR="00663003" w:rsidRPr="007562A6">
              <w:rPr>
                <w:rFonts w:ascii="Arial" w:hAnsi="Arial" w:cs="Arial"/>
                <w:sz w:val="20"/>
                <w:szCs w:val="20"/>
              </w:rPr>
              <w:t xml:space="preserve"> </w:t>
            </w:r>
            <w:r w:rsidR="00663003" w:rsidRPr="007562A6">
              <w:rPr>
                <w:rFonts w:ascii="Arial" w:hAnsi="Arial" w:cs="Arial"/>
                <w:sz w:val="20"/>
                <w:szCs w:val="20"/>
              </w:rPr>
              <w:br/>
              <w:t>ISBN : 978</w:t>
            </w:r>
            <w:r w:rsidR="007562A6" w:rsidRPr="007562A6">
              <w:rPr>
                <w:rFonts w:ascii="Arial" w:hAnsi="Arial" w:cs="Arial"/>
                <w:sz w:val="20"/>
                <w:szCs w:val="20"/>
              </w:rPr>
              <w:t>-</w:t>
            </w:r>
            <w:r w:rsidR="00663003" w:rsidRPr="007562A6">
              <w:rPr>
                <w:rFonts w:ascii="Arial" w:hAnsi="Arial" w:cs="Arial"/>
                <w:sz w:val="20"/>
                <w:szCs w:val="20"/>
              </w:rPr>
              <w:t>0</w:t>
            </w:r>
            <w:r w:rsidR="007562A6" w:rsidRPr="007562A6">
              <w:rPr>
                <w:rFonts w:ascii="Arial" w:hAnsi="Arial" w:cs="Arial"/>
                <w:sz w:val="20"/>
                <w:szCs w:val="20"/>
              </w:rPr>
              <w:t>-</w:t>
            </w:r>
            <w:r w:rsidR="00663003" w:rsidRPr="007562A6">
              <w:rPr>
                <w:rFonts w:ascii="Arial" w:hAnsi="Arial" w:cs="Arial"/>
                <w:sz w:val="20"/>
                <w:szCs w:val="20"/>
              </w:rPr>
              <w:t>9938</w:t>
            </w:r>
            <w:r w:rsidR="007562A6" w:rsidRPr="007562A6">
              <w:rPr>
                <w:rFonts w:ascii="Arial" w:hAnsi="Arial" w:cs="Arial"/>
                <w:sz w:val="20"/>
                <w:szCs w:val="20"/>
              </w:rPr>
              <w:t>-</w:t>
            </w:r>
            <w:r w:rsidR="00663003" w:rsidRPr="007562A6">
              <w:rPr>
                <w:rFonts w:ascii="Arial" w:hAnsi="Arial" w:cs="Arial"/>
                <w:sz w:val="20"/>
                <w:szCs w:val="20"/>
              </w:rPr>
              <w:t>6945</w:t>
            </w:r>
            <w:r w:rsidR="007562A6" w:rsidRPr="007562A6">
              <w:rPr>
                <w:rFonts w:ascii="Arial" w:hAnsi="Arial" w:cs="Arial"/>
                <w:sz w:val="20"/>
                <w:szCs w:val="20"/>
              </w:rPr>
              <w:t>-</w:t>
            </w:r>
            <w:r w:rsidR="00663003" w:rsidRPr="007562A6">
              <w:rPr>
                <w:rFonts w:ascii="Arial" w:hAnsi="Arial" w:cs="Arial"/>
                <w:sz w:val="20"/>
                <w:szCs w:val="20"/>
              </w:rPr>
              <w:t>7</w:t>
            </w:r>
          </w:p>
          <w:p w14:paraId="33AD6F10" w14:textId="47588768" w:rsidR="00987094" w:rsidRPr="007562A6" w:rsidRDefault="002A6D17" w:rsidP="00C62CC4">
            <w:pPr>
              <w:spacing w:after="120"/>
              <w:ind w:left="720"/>
              <w:rPr>
                <w:rFonts w:ascii="Arial" w:hAnsi="Arial" w:cs="Arial"/>
                <w:sz w:val="20"/>
                <w:szCs w:val="20"/>
              </w:rPr>
            </w:pPr>
            <w:r w:rsidRPr="007562A6">
              <w:rPr>
                <w:rFonts w:ascii="Arial" w:hAnsi="Arial" w:cs="Arial"/>
                <w:b/>
                <w:bCs/>
                <w:sz w:val="20"/>
                <w:szCs w:val="20"/>
              </w:rPr>
              <w:lastRenderedPageBreak/>
              <w:t>Résumé </w:t>
            </w:r>
            <w:r w:rsidR="00D178A8" w:rsidRPr="007562A6">
              <w:rPr>
                <w:rFonts w:ascii="Arial" w:hAnsi="Arial" w:cs="Arial"/>
                <w:b/>
                <w:bCs/>
                <w:sz w:val="20"/>
                <w:szCs w:val="20"/>
              </w:rPr>
              <w:t xml:space="preserve">: </w:t>
            </w:r>
            <w:r w:rsidR="00C83E80" w:rsidRPr="007562A6">
              <w:rPr>
                <w:rFonts w:ascii="Arial" w:hAnsi="Arial" w:cs="Arial"/>
                <w:sz w:val="20"/>
                <w:szCs w:val="20"/>
              </w:rPr>
              <w:t>Suite à une dispute entre deux renardes rousses</w:t>
            </w:r>
            <w:r w:rsidR="001B0003" w:rsidRPr="007562A6">
              <w:rPr>
                <w:rFonts w:ascii="Arial" w:hAnsi="Arial" w:cs="Arial"/>
                <w:sz w:val="20"/>
                <w:szCs w:val="20"/>
              </w:rPr>
              <w:t>,</w:t>
            </w:r>
            <w:r w:rsidR="00C83E80" w:rsidRPr="007562A6">
              <w:rPr>
                <w:rFonts w:ascii="Arial" w:hAnsi="Arial" w:cs="Arial"/>
                <w:sz w:val="20"/>
                <w:szCs w:val="20"/>
              </w:rPr>
              <w:t xml:space="preserve"> la communa</w:t>
            </w:r>
            <w:r w:rsidR="001B0003" w:rsidRPr="007562A6">
              <w:rPr>
                <w:rFonts w:ascii="Arial" w:hAnsi="Arial" w:cs="Arial"/>
                <w:sz w:val="20"/>
                <w:szCs w:val="20"/>
              </w:rPr>
              <w:t>uté se divise. La bisonne décide</w:t>
            </w:r>
            <w:r w:rsidR="00C83E80" w:rsidRPr="007562A6">
              <w:rPr>
                <w:rFonts w:ascii="Arial" w:hAnsi="Arial" w:cs="Arial"/>
                <w:sz w:val="20"/>
                <w:szCs w:val="20"/>
              </w:rPr>
              <w:t xml:space="preserve"> d’aller consulter une ainée. Lui offrant une tresse</w:t>
            </w:r>
            <w:r w:rsidR="001B0003" w:rsidRPr="007562A6">
              <w:rPr>
                <w:rFonts w:ascii="Arial" w:hAnsi="Arial" w:cs="Arial"/>
                <w:sz w:val="20"/>
                <w:szCs w:val="20"/>
              </w:rPr>
              <w:t xml:space="preserve"> d’herbe sacrée, bisonne demande</w:t>
            </w:r>
            <w:r w:rsidR="00C83E80" w:rsidRPr="007562A6">
              <w:rPr>
                <w:rFonts w:ascii="Arial" w:hAnsi="Arial" w:cs="Arial"/>
                <w:sz w:val="20"/>
                <w:szCs w:val="20"/>
              </w:rPr>
              <w:t xml:space="preserve"> son aide. Bison et </w:t>
            </w:r>
            <w:proofErr w:type="spellStart"/>
            <w:r w:rsidR="00C83E80" w:rsidRPr="007562A6">
              <w:rPr>
                <w:rFonts w:ascii="Arial" w:hAnsi="Arial" w:cs="Arial"/>
                <w:sz w:val="20"/>
                <w:szCs w:val="20"/>
              </w:rPr>
              <w:t>Kokom</w:t>
            </w:r>
            <w:proofErr w:type="spellEnd"/>
            <w:r w:rsidR="00C83E80" w:rsidRPr="007562A6">
              <w:rPr>
                <w:rFonts w:ascii="Arial" w:hAnsi="Arial" w:cs="Arial"/>
                <w:sz w:val="20"/>
                <w:szCs w:val="20"/>
              </w:rPr>
              <w:t xml:space="preserve"> se rendent au ruisseau. Les animaux form</w:t>
            </w:r>
            <w:r w:rsidR="001B0003" w:rsidRPr="007562A6">
              <w:rPr>
                <w:rFonts w:ascii="Arial" w:hAnsi="Arial" w:cs="Arial"/>
                <w:sz w:val="20"/>
                <w:szCs w:val="20"/>
              </w:rPr>
              <w:t xml:space="preserve">ent un cercle et </w:t>
            </w:r>
            <w:proofErr w:type="spellStart"/>
            <w:r w:rsidR="001B0003" w:rsidRPr="007562A6">
              <w:rPr>
                <w:rFonts w:ascii="Arial" w:hAnsi="Arial" w:cs="Arial"/>
                <w:sz w:val="20"/>
                <w:szCs w:val="20"/>
              </w:rPr>
              <w:t>Kokom</w:t>
            </w:r>
            <w:proofErr w:type="spellEnd"/>
            <w:r w:rsidR="001B0003" w:rsidRPr="007562A6">
              <w:rPr>
                <w:rFonts w:ascii="Arial" w:hAnsi="Arial" w:cs="Arial"/>
                <w:sz w:val="20"/>
                <w:szCs w:val="20"/>
              </w:rPr>
              <w:t xml:space="preserve"> inaugure</w:t>
            </w:r>
            <w:r w:rsidR="00C83E80" w:rsidRPr="007562A6">
              <w:rPr>
                <w:rFonts w:ascii="Arial" w:hAnsi="Arial" w:cs="Arial"/>
                <w:sz w:val="20"/>
                <w:szCs w:val="20"/>
              </w:rPr>
              <w:t xml:space="preserve"> la tradition du cercle de partage.</w:t>
            </w:r>
          </w:p>
          <w:p w14:paraId="66DCC765" w14:textId="155216FB" w:rsidR="00C83E80" w:rsidRPr="007562A6" w:rsidRDefault="00C83E80" w:rsidP="00C83E80">
            <w:pPr>
              <w:spacing w:before="60"/>
              <w:ind w:left="720" w:hanging="720"/>
              <w:rPr>
                <w:rFonts w:ascii="Arial" w:hAnsi="Arial" w:cs="Arial"/>
                <w:i/>
                <w:iCs/>
                <w:sz w:val="20"/>
                <w:szCs w:val="20"/>
              </w:rPr>
            </w:pPr>
            <w:proofErr w:type="spellStart"/>
            <w:r w:rsidRPr="007562A6">
              <w:rPr>
                <w:rFonts w:ascii="Arial" w:hAnsi="Arial" w:cs="Arial"/>
                <w:b/>
                <w:bCs/>
                <w:sz w:val="20"/>
                <w:szCs w:val="20"/>
              </w:rPr>
              <w:t>Walking</w:t>
            </w:r>
            <w:proofErr w:type="spellEnd"/>
            <w:r w:rsidRPr="007562A6">
              <w:rPr>
                <w:rFonts w:ascii="Arial" w:hAnsi="Arial" w:cs="Arial"/>
                <w:b/>
                <w:bCs/>
                <w:sz w:val="20"/>
                <w:szCs w:val="20"/>
              </w:rPr>
              <w:t xml:space="preserve"> </w:t>
            </w:r>
            <w:proofErr w:type="spellStart"/>
            <w:r w:rsidRPr="007562A6">
              <w:rPr>
                <w:rFonts w:ascii="Arial" w:hAnsi="Arial" w:cs="Arial"/>
                <w:b/>
                <w:bCs/>
                <w:sz w:val="20"/>
                <w:szCs w:val="20"/>
              </w:rPr>
              <w:t>Together</w:t>
            </w:r>
            <w:proofErr w:type="spellEnd"/>
            <w:r w:rsidRPr="007562A6">
              <w:rPr>
                <w:rFonts w:ascii="Arial" w:hAnsi="Arial" w:cs="Arial"/>
                <w:b/>
                <w:bCs/>
                <w:sz w:val="20"/>
                <w:szCs w:val="20"/>
              </w:rPr>
              <w:t xml:space="preserve"> </w:t>
            </w:r>
            <w:r w:rsidR="006D4A77" w:rsidRPr="007562A6">
              <w:rPr>
                <w:rFonts w:ascii="Arial" w:hAnsi="Arial" w:cs="Arial"/>
                <w:bCs/>
                <w:sz w:val="20"/>
                <w:szCs w:val="20"/>
              </w:rPr>
              <w:t>(en anglais</w:t>
            </w:r>
            <w:r w:rsidR="00663003" w:rsidRPr="007562A6">
              <w:rPr>
                <w:rFonts w:ascii="Arial" w:hAnsi="Arial" w:cs="Arial"/>
                <w:bCs/>
                <w:sz w:val="20"/>
                <w:szCs w:val="20"/>
              </w:rPr>
              <w:t xml:space="preserve"> seulement</w:t>
            </w:r>
            <w:r w:rsidRPr="007562A6">
              <w:rPr>
                <w:rFonts w:ascii="Arial" w:hAnsi="Arial" w:cs="Arial"/>
                <w:bCs/>
                <w:sz w:val="20"/>
                <w:szCs w:val="20"/>
              </w:rPr>
              <w:t>)</w:t>
            </w:r>
          </w:p>
          <w:p w14:paraId="1F8A8B03" w14:textId="71E89B66" w:rsidR="004B3EA0" w:rsidRPr="007562A6" w:rsidRDefault="00633708" w:rsidP="00426388">
            <w:pPr>
              <w:spacing w:after="120"/>
              <w:ind w:left="720" w:hanging="720"/>
              <w:rPr>
                <w:rStyle w:val="Hyperlink"/>
                <w:rFonts w:ascii="Arial" w:hAnsi="Arial" w:cs="Arial"/>
                <w:color w:val="auto"/>
                <w:sz w:val="20"/>
                <w:szCs w:val="20"/>
                <w:u w:val="none"/>
              </w:rPr>
            </w:pPr>
            <w:proofErr w:type="spellStart"/>
            <w:r w:rsidRPr="007562A6">
              <w:rPr>
                <w:rFonts w:ascii="Arial" w:hAnsi="Arial" w:cs="Arial"/>
                <w:i/>
                <w:iCs/>
                <w:sz w:val="20"/>
                <w:szCs w:val="20"/>
              </w:rPr>
              <w:t>Talking</w:t>
            </w:r>
            <w:proofErr w:type="spellEnd"/>
            <w:r w:rsidRPr="007562A6">
              <w:rPr>
                <w:rFonts w:ascii="Arial" w:hAnsi="Arial" w:cs="Arial"/>
                <w:i/>
                <w:iCs/>
                <w:sz w:val="20"/>
                <w:szCs w:val="20"/>
              </w:rPr>
              <w:t xml:space="preserve"> </w:t>
            </w:r>
            <w:proofErr w:type="spellStart"/>
            <w:r w:rsidRPr="007562A6">
              <w:rPr>
                <w:rFonts w:ascii="Arial" w:hAnsi="Arial" w:cs="Arial"/>
                <w:i/>
                <w:iCs/>
                <w:sz w:val="20"/>
                <w:szCs w:val="20"/>
              </w:rPr>
              <w:t>Circles</w:t>
            </w:r>
            <w:proofErr w:type="spellEnd"/>
            <w:r w:rsidRPr="007562A6">
              <w:rPr>
                <w:rFonts w:ascii="Arial" w:hAnsi="Arial" w:cs="Arial"/>
                <w:i/>
                <w:iCs/>
                <w:sz w:val="20"/>
                <w:szCs w:val="20"/>
              </w:rPr>
              <w:t xml:space="preserve"> Protocol: </w:t>
            </w:r>
            <w:proofErr w:type="spellStart"/>
            <w:r w:rsidRPr="007562A6">
              <w:rPr>
                <w:rFonts w:ascii="Arial" w:hAnsi="Arial" w:cs="Arial"/>
                <w:i/>
                <w:iCs/>
                <w:sz w:val="20"/>
                <w:szCs w:val="20"/>
              </w:rPr>
              <w:t>Excerpt</w:t>
            </w:r>
            <w:proofErr w:type="spellEnd"/>
            <w:r w:rsidRPr="007562A6">
              <w:rPr>
                <w:rFonts w:ascii="Arial" w:hAnsi="Arial" w:cs="Arial"/>
                <w:i/>
                <w:iCs/>
                <w:sz w:val="20"/>
                <w:szCs w:val="20"/>
              </w:rPr>
              <w:t xml:space="preserve"> </w:t>
            </w:r>
            <w:proofErr w:type="spellStart"/>
            <w:r w:rsidRPr="007562A6">
              <w:rPr>
                <w:rFonts w:ascii="Arial" w:hAnsi="Arial" w:cs="Arial"/>
                <w:i/>
                <w:iCs/>
                <w:sz w:val="20"/>
                <w:szCs w:val="20"/>
              </w:rPr>
              <w:t>from</w:t>
            </w:r>
            <w:proofErr w:type="spellEnd"/>
            <w:r w:rsidRPr="007562A6">
              <w:rPr>
                <w:rFonts w:ascii="Arial" w:hAnsi="Arial" w:cs="Arial"/>
                <w:i/>
                <w:iCs/>
                <w:sz w:val="20"/>
                <w:szCs w:val="20"/>
              </w:rPr>
              <w:t xml:space="preserve"> </w:t>
            </w:r>
            <w:proofErr w:type="spellStart"/>
            <w:r w:rsidRPr="007562A6">
              <w:rPr>
                <w:rFonts w:ascii="Arial" w:hAnsi="Arial" w:cs="Arial"/>
                <w:i/>
                <w:iCs/>
                <w:sz w:val="20"/>
                <w:szCs w:val="20"/>
              </w:rPr>
              <w:t>Contemporary</w:t>
            </w:r>
            <w:proofErr w:type="spellEnd"/>
            <w:r w:rsidRPr="007562A6">
              <w:rPr>
                <w:rFonts w:ascii="Arial" w:hAnsi="Arial" w:cs="Arial"/>
                <w:i/>
                <w:iCs/>
                <w:sz w:val="20"/>
                <w:szCs w:val="20"/>
              </w:rPr>
              <w:t xml:space="preserve"> Issues</w:t>
            </w:r>
            <w:r w:rsidR="008D4F3A" w:rsidRPr="007562A6">
              <w:rPr>
                <w:rFonts w:ascii="Arial" w:hAnsi="Arial" w:cs="Arial"/>
                <w:i/>
                <w:iCs/>
                <w:sz w:val="20"/>
                <w:szCs w:val="20"/>
              </w:rPr>
              <w:t>,</w:t>
            </w:r>
            <w:r w:rsidR="00C83E80" w:rsidRPr="007562A6">
              <w:rPr>
                <w:rFonts w:ascii="Arial" w:hAnsi="Arial" w:cs="Arial"/>
                <w:i/>
                <w:iCs/>
                <w:sz w:val="20"/>
                <w:szCs w:val="20"/>
              </w:rPr>
              <w:t xml:space="preserve"> </w:t>
            </w:r>
            <w:r w:rsidRPr="007562A6">
              <w:rPr>
                <w:rFonts w:ascii="Arial" w:hAnsi="Arial" w:cs="Arial"/>
                <w:sz w:val="20"/>
                <w:szCs w:val="20"/>
              </w:rPr>
              <w:t>Pédagogie autochtone – Explor</w:t>
            </w:r>
            <w:r w:rsidR="00E53757" w:rsidRPr="007562A6">
              <w:rPr>
                <w:rFonts w:ascii="Arial" w:hAnsi="Arial" w:cs="Arial"/>
                <w:sz w:val="20"/>
                <w:szCs w:val="20"/>
              </w:rPr>
              <w:t>er</w:t>
            </w:r>
            <w:r w:rsidRPr="007562A6">
              <w:rPr>
                <w:rFonts w:ascii="Arial" w:hAnsi="Arial" w:cs="Arial"/>
                <w:sz w:val="20"/>
                <w:szCs w:val="20"/>
              </w:rPr>
              <w:t xml:space="preserve"> </w:t>
            </w:r>
            <w:r w:rsidR="00E53757" w:rsidRPr="007562A6">
              <w:rPr>
                <w:rFonts w:ascii="Arial" w:hAnsi="Arial" w:cs="Arial"/>
                <w:sz w:val="20"/>
                <w:szCs w:val="20"/>
              </w:rPr>
              <w:t>l</w:t>
            </w:r>
            <w:r w:rsidRPr="007562A6">
              <w:rPr>
                <w:rFonts w:ascii="Arial" w:hAnsi="Arial" w:cs="Arial"/>
                <w:sz w:val="20"/>
                <w:szCs w:val="20"/>
              </w:rPr>
              <w:t xml:space="preserve">es liens – Documents : </w:t>
            </w:r>
            <w:r w:rsidR="00E53757" w:rsidRPr="007562A6">
              <w:rPr>
                <w:rFonts w:ascii="Arial" w:hAnsi="Arial" w:cs="Arial"/>
                <w:sz w:val="20"/>
                <w:szCs w:val="20"/>
              </w:rPr>
              <w:t>Protocole des cercles de discussion</w:t>
            </w:r>
            <w:r w:rsidRPr="007562A6">
              <w:rPr>
                <w:rFonts w:ascii="Arial" w:hAnsi="Arial" w:cs="Arial"/>
                <w:sz w:val="20"/>
                <w:szCs w:val="20"/>
              </w:rPr>
              <w:t xml:space="preserve">. </w:t>
            </w:r>
            <w:r w:rsidR="00426388" w:rsidRPr="007562A6">
              <w:rPr>
                <w:rFonts w:ascii="Arial" w:hAnsi="Arial" w:cs="Arial"/>
                <w:sz w:val="20"/>
                <w:szCs w:val="20"/>
              </w:rPr>
              <w:t>(</w:t>
            </w:r>
            <w:hyperlink r:id="rId8" w:history="1">
              <w:r w:rsidR="00426388" w:rsidRPr="007562A6">
                <w:rPr>
                  <w:rStyle w:val="Hyperlink"/>
                  <w:rFonts w:ascii="Arial" w:hAnsi="Arial" w:cs="Arial"/>
                  <w:sz w:val="20"/>
                  <w:szCs w:val="20"/>
                </w:rPr>
                <w:t>http://www.learnalberta.ca/content/aswt/indigenous_pedagogy/documents/talking_circles_protocol.pdf</w:t>
              </w:r>
            </w:hyperlink>
            <w:r w:rsidR="00426388" w:rsidRPr="007562A6">
              <w:rPr>
                <w:rStyle w:val="Hyperlink"/>
                <w:rFonts w:ascii="Arial" w:hAnsi="Arial" w:cs="Arial"/>
                <w:color w:val="auto"/>
                <w:sz w:val="20"/>
                <w:szCs w:val="20"/>
                <w:u w:val="none"/>
              </w:rPr>
              <w:t xml:space="preserve">) </w:t>
            </w:r>
            <w:r w:rsidRPr="007562A6">
              <w:rPr>
                <w:rFonts w:ascii="Arial" w:hAnsi="Arial" w:cs="Arial"/>
                <w:sz w:val="20"/>
                <w:szCs w:val="20"/>
              </w:rPr>
              <w:t>(</w:t>
            </w:r>
            <w:hyperlink r:id="rId9" w:history="1">
              <w:r w:rsidRPr="007562A6">
                <w:rPr>
                  <w:rStyle w:val="Hyperlink"/>
                  <w:rFonts w:ascii="Arial" w:hAnsi="Arial" w:cs="Arial"/>
                  <w:sz w:val="20"/>
                  <w:szCs w:val="20"/>
                </w:rPr>
                <w:t>www.learnalberta.ca/content/aswt/</w:t>
              </w:r>
            </w:hyperlink>
            <w:r w:rsidRPr="007562A6">
              <w:rPr>
                <w:rFonts w:ascii="Arial" w:hAnsi="Arial" w:cs="Arial"/>
                <w:sz w:val="20"/>
                <w:szCs w:val="20"/>
              </w:rPr>
              <w:t>)</w:t>
            </w:r>
            <w:r w:rsidR="00E53757" w:rsidRPr="007562A6">
              <w:rPr>
                <w:rFonts w:ascii="Arial" w:hAnsi="Arial" w:cs="Arial"/>
                <w:sz w:val="20"/>
                <w:szCs w:val="20"/>
              </w:rPr>
              <w:t xml:space="preserve"> </w:t>
            </w:r>
          </w:p>
          <w:p w14:paraId="2103AF89" w14:textId="77777777" w:rsidR="00B76650" w:rsidRPr="007562A6" w:rsidRDefault="00B76650" w:rsidP="00617ADF">
            <w:pPr>
              <w:keepNext/>
              <w:keepLines/>
              <w:spacing w:before="200" w:after="60"/>
              <w:rPr>
                <w:rFonts w:ascii="Arial" w:hAnsi="Arial" w:cs="Arial"/>
                <w:b/>
                <w:color w:val="FF7900"/>
                <w:sz w:val="24"/>
              </w:rPr>
            </w:pPr>
            <w:r w:rsidRPr="007562A6">
              <w:rPr>
                <w:rFonts w:ascii="Arial" w:hAnsi="Arial" w:cs="Arial"/>
                <w:b/>
                <w:bCs/>
                <w:color w:val="FF7900"/>
                <w:sz w:val="24"/>
              </w:rPr>
              <w:t>Objectif</w:t>
            </w:r>
          </w:p>
          <w:p w14:paraId="2571CC26" w14:textId="663228E7" w:rsidR="00B6167D" w:rsidRPr="007562A6" w:rsidRDefault="00633708" w:rsidP="00617ADF">
            <w:pPr>
              <w:keepNext/>
              <w:keepLines/>
              <w:rPr>
                <w:rFonts w:ascii="Arial" w:hAnsi="Arial" w:cs="Arial"/>
                <w:sz w:val="20"/>
                <w:szCs w:val="20"/>
              </w:rPr>
            </w:pPr>
            <w:r w:rsidRPr="007562A6">
              <w:rPr>
                <w:rFonts w:ascii="Arial" w:hAnsi="Arial" w:cs="Arial"/>
                <w:sz w:val="20"/>
                <w:szCs w:val="20"/>
              </w:rPr>
              <w:t>Au cours de cette leçon, les élèves expérime</w:t>
            </w:r>
            <w:r w:rsidR="001B0003" w:rsidRPr="007562A6">
              <w:rPr>
                <w:rFonts w:ascii="Arial" w:hAnsi="Arial" w:cs="Arial"/>
                <w:sz w:val="20"/>
                <w:szCs w:val="20"/>
              </w:rPr>
              <w:t>nteront un cercle de discussion,</w:t>
            </w:r>
            <w:r w:rsidRPr="007562A6">
              <w:rPr>
                <w:rFonts w:ascii="Arial" w:hAnsi="Arial" w:cs="Arial"/>
                <w:sz w:val="20"/>
                <w:szCs w:val="20"/>
              </w:rPr>
              <w:t xml:space="preserve"> </w:t>
            </w:r>
            <w:r w:rsidR="001B0003" w:rsidRPr="007562A6">
              <w:rPr>
                <w:rFonts w:ascii="Arial" w:hAnsi="Arial" w:cs="Arial"/>
                <w:sz w:val="20"/>
                <w:szCs w:val="20"/>
              </w:rPr>
              <w:t xml:space="preserve">exemple de processus </w:t>
            </w:r>
            <w:r w:rsidRPr="007562A6">
              <w:rPr>
                <w:rFonts w:ascii="Arial" w:hAnsi="Arial" w:cs="Arial"/>
                <w:sz w:val="20"/>
                <w:szCs w:val="20"/>
              </w:rPr>
              <w:t>d</w:t>
            </w:r>
            <w:r w:rsidR="002A6D17" w:rsidRPr="007562A6">
              <w:rPr>
                <w:rFonts w:ascii="Arial" w:hAnsi="Arial" w:cs="Arial"/>
                <w:sz w:val="20"/>
                <w:szCs w:val="20"/>
              </w:rPr>
              <w:t>’</w:t>
            </w:r>
            <w:r w:rsidRPr="007562A6">
              <w:rPr>
                <w:rFonts w:ascii="Arial" w:hAnsi="Arial" w:cs="Arial"/>
                <w:sz w:val="20"/>
                <w:szCs w:val="20"/>
              </w:rPr>
              <w:t xml:space="preserve">établissement de </w:t>
            </w:r>
            <w:r w:rsidR="002A6D17" w:rsidRPr="007562A6">
              <w:rPr>
                <w:rFonts w:ascii="Arial" w:hAnsi="Arial" w:cs="Arial"/>
                <w:sz w:val="20"/>
                <w:szCs w:val="20"/>
              </w:rPr>
              <w:t>consensus</w:t>
            </w:r>
            <w:r w:rsidR="001B0003" w:rsidRPr="007562A6">
              <w:rPr>
                <w:rFonts w:ascii="Arial" w:hAnsi="Arial" w:cs="Arial"/>
                <w:sz w:val="20"/>
                <w:szCs w:val="20"/>
              </w:rPr>
              <w:t xml:space="preserve"> autochtone. </w:t>
            </w:r>
            <w:r w:rsidR="006C3AC8" w:rsidRPr="007562A6">
              <w:rPr>
                <w:rFonts w:ascii="Arial" w:hAnsi="Arial" w:cs="Arial"/>
                <w:sz w:val="20"/>
                <w:szCs w:val="20"/>
              </w:rPr>
              <w:t>C</w:t>
            </w:r>
            <w:r w:rsidRPr="007562A6">
              <w:rPr>
                <w:rFonts w:ascii="Arial" w:hAnsi="Arial" w:cs="Arial"/>
                <w:sz w:val="20"/>
                <w:szCs w:val="20"/>
              </w:rPr>
              <w:t>e modèle de prise de décision respecte l</w:t>
            </w:r>
            <w:r w:rsidR="002A6D17" w:rsidRPr="007562A6">
              <w:rPr>
                <w:rFonts w:ascii="Arial" w:hAnsi="Arial" w:cs="Arial"/>
                <w:sz w:val="20"/>
                <w:szCs w:val="20"/>
              </w:rPr>
              <w:t>’</w:t>
            </w:r>
            <w:r w:rsidRPr="007562A6">
              <w:rPr>
                <w:rFonts w:ascii="Arial" w:hAnsi="Arial" w:cs="Arial"/>
                <w:sz w:val="20"/>
                <w:szCs w:val="20"/>
              </w:rPr>
              <w:t>équité, la justice et les droits démocratiques de</w:t>
            </w:r>
            <w:r w:rsidR="001B0003" w:rsidRPr="007562A6">
              <w:rPr>
                <w:rFonts w:ascii="Arial" w:hAnsi="Arial" w:cs="Arial"/>
                <w:sz w:val="20"/>
                <w:szCs w:val="20"/>
              </w:rPr>
              <w:t xml:space="preserve"> la</w:t>
            </w:r>
            <w:r w:rsidRPr="007562A6">
              <w:rPr>
                <w:rFonts w:ascii="Arial" w:hAnsi="Arial" w:cs="Arial"/>
                <w:sz w:val="20"/>
                <w:szCs w:val="20"/>
              </w:rPr>
              <w:t xml:space="preserve"> communauté. Les élèves </w:t>
            </w:r>
            <w:r w:rsidR="001B0003" w:rsidRPr="007562A6">
              <w:rPr>
                <w:rFonts w:ascii="Arial" w:hAnsi="Arial" w:cs="Arial"/>
                <w:sz w:val="20"/>
                <w:szCs w:val="20"/>
              </w:rPr>
              <w:t>apprendront comment les groupes</w:t>
            </w:r>
            <w:r w:rsidRPr="007562A6">
              <w:rPr>
                <w:rFonts w:ascii="Arial" w:hAnsi="Arial" w:cs="Arial"/>
                <w:sz w:val="20"/>
                <w:szCs w:val="20"/>
              </w:rPr>
              <w:t xml:space="preserve"> </w:t>
            </w:r>
            <w:r w:rsidR="006C3AC8" w:rsidRPr="007562A6">
              <w:rPr>
                <w:rFonts w:ascii="Arial" w:hAnsi="Arial" w:cs="Arial"/>
                <w:sz w:val="20"/>
                <w:szCs w:val="20"/>
              </w:rPr>
              <w:t xml:space="preserve">qui existent </w:t>
            </w:r>
            <w:r w:rsidRPr="007562A6">
              <w:rPr>
                <w:rFonts w:ascii="Arial" w:hAnsi="Arial" w:cs="Arial"/>
                <w:sz w:val="20"/>
                <w:szCs w:val="20"/>
              </w:rPr>
              <w:t>au sein d</w:t>
            </w:r>
            <w:r w:rsidR="002A6D17" w:rsidRPr="007562A6">
              <w:rPr>
                <w:rFonts w:ascii="Arial" w:hAnsi="Arial" w:cs="Arial"/>
                <w:sz w:val="20"/>
                <w:szCs w:val="20"/>
              </w:rPr>
              <w:t>’</w:t>
            </w:r>
            <w:r w:rsidR="001B0003" w:rsidRPr="007562A6">
              <w:rPr>
                <w:rFonts w:ascii="Arial" w:hAnsi="Arial" w:cs="Arial"/>
                <w:sz w:val="20"/>
                <w:szCs w:val="20"/>
              </w:rPr>
              <w:t>une société peuvent exerc</w:t>
            </w:r>
            <w:r w:rsidRPr="007562A6">
              <w:rPr>
                <w:rFonts w:ascii="Arial" w:hAnsi="Arial" w:cs="Arial"/>
                <w:sz w:val="20"/>
                <w:szCs w:val="20"/>
              </w:rPr>
              <w:t>er</w:t>
            </w:r>
            <w:r w:rsidR="006C3AC8" w:rsidRPr="007562A6">
              <w:rPr>
                <w:rFonts w:ascii="Arial" w:hAnsi="Arial" w:cs="Arial"/>
                <w:sz w:val="20"/>
                <w:szCs w:val="20"/>
              </w:rPr>
              <w:t xml:space="preserve"> leurs droits démocratiques pour prendre</w:t>
            </w:r>
            <w:r w:rsidRPr="007562A6">
              <w:rPr>
                <w:rFonts w:ascii="Arial" w:hAnsi="Arial" w:cs="Arial"/>
                <w:sz w:val="20"/>
                <w:szCs w:val="20"/>
              </w:rPr>
              <w:t xml:space="preserve"> des </w:t>
            </w:r>
            <w:r w:rsidR="006C3AC8" w:rsidRPr="007562A6">
              <w:rPr>
                <w:rFonts w:ascii="Arial" w:hAnsi="Arial" w:cs="Arial"/>
                <w:sz w:val="20"/>
                <w:szCs w:val="20"/>
              </w:rPr>
              <w:t>décisions par la voie de la discussion et du consensus afin d’effectu</w:t>
            </w:r>
            <w:r w:rsidRPr="007562A6">
              <w:rPr>
                <w:rFonts w:ascii="Arial" w:hAnsi="Arial" w:cs="Arial"/>
                <w:sz w:val="20"/>
                <w:szCs w:val="20"/>
              </w:rPr>
              <w:t>er des changements.</w:t>
            </w:r>
          </w:p>
          <w:p w14:paraId="19B19C2F" w14:textId="77777777" w:rsidR="00B6167D" w:rsidRPr="007562A6" w:rsidRDefault="00B6167D" w:rsidP="00B6167D">
            <w:pPr>
              <w:pBdr>
                <w:bottom w:val="single" w:sz="6" w:space="1" w:color="auto"/>
              </w:pBdr>
              <w:rPr>
                <w:rFonts w:ascii="Arial" w:hAnsi="Arial" w:cs="Arial"/>
                <w:sz w:val="20"/>
                <w:szCs w:val="20"/>
              </w:rPr>
            </w:pPr>
          </w:p>
          <w:p w14:paraId="4DC16A66" w14:textId="77777777" w:rsidR="00B76650" w:rsidRPr="007562A6" w:rsidRDefault="00B76650" w:rsidP="00B6167D">
            <w:pPr>
              <w:spacing w:before="120" w:after="60"/>
              <w:rPr>
                <w:rFonts w:ascii="Arial" w:hAnsi="Arial" w:cs="Arial"/>
                <w:b/>
                <w:color w:val="FF7900"/>
                <w:sz w:val="24"/>
              </w:rPr>
            </w:pPr>
            <w:r w:rsidRPr="007562A6">
              <w:rPr>
                <w:rFonts w:ascii="Arial" w:hAnsi="Arial" w:cs="Arial"/>
                <w:b/>
                <w:bCs/>
                <w:color w:val="FF7900"/>
                <w:sz w:val="24"/>
              </w:rPr>
              <w:t>Introduction</w:t>
            </w:r>
          </w:p>
          <w:p w14:paraId="101BB528" w14:textId="1F423C2E" w:rsidR="00D867A8" w:rsidRPr="007562A6" w:rsidRDefault="00D867A8" w:rsidP="00D867A8">
            <w:pPr>
              <w:tabs>
                <w:tab w:val="left" w:pos="3345"/>
              </w:tabs>
              <w:spacing w:after="120"/>
              <w:rPr>
                <w:rFonts w:ascii="Arial" w:hAnsi="Arial" w:cs="Arial"/>
                <w:sz w:val="20"/>
                <w:szCs w:val="20"/>
              </w:rPr>
            </w:pPr>
            <w:r w:rsidRPr="007562A6">
              <w:rPr>
                <w:rFonts w:ascii="Arial" w:hAnsi="Arial" w:cs="Arial"/>
                <w:sz w:val="20"/>
                <w:szCs w:val="20"/>
              </w:rPr>
              <w:t>L</w:t>
            </w:r>
            <w:r w:rsidR="002A6D17" w:rsidRPr="007562A6">
              <w:rPr>
                <w:rFonts w:ascii="Arial" w:hAnsi="Arial" w:cs="Arial"/>
                <w:sz w:val="20"/>
                <w:szCs w:val="20"/>
              </w:rPr>
              <w:t>’</w:t>
            </w:r>
            <w:r w:rsidR="006C3AC8" w:rsidRPr="007562A6">
              <w:rPr>
                <w:rFonts w:ascii="Arial" w:hAnsi="Arial" w:cs="Arial"/>
                <w:sz w:val="20"/>
                <w:szCs w:val="20"/>
              </w:rPr>
              <w:t>enseignant rappell</w:t>
            </w:r>
            <w:r w:rsidRPr="007562A6">
              <w:rPr>
                <w:rFonts w:ascii="Arial" w:hAnsi="Arial" w:cs="Arial"/>
                <w:sz w:val="20"/>
                <w:szCs w:val="20"/>
              </w:rPr>
              <w:t>era les concepts d</w:t>
            </w:r>
            <w:r w:rsidR="002A6D17" w:rsidRPr="007562A6">
              <w:rPr>
                <w:rFonts w:ascii="Arial" w:hAnsi="Arial" w:cs="Arial"/>
                <w:sz w:val="20"/>
                <w:szCs w:val="20"/>
              </w:rPr>
              <w:t>’</w:t>
            </w:r>
            <w:r w:rsidRPr="007562A6">
              <w:rPr>
                <w:rFonts w:ascii="Arial" w:hAnsi="Arial" w:cs="Arial"/>
                <w:sz w:val="20"/>
                <w:szCs w:val="20"/>
              </w:rPr>
              <w:t xml:space="preserve">équité et de justice </w:t>
            </w:r>
            <w:r w:rsidR="007C5B2C" w:rsidRPr="007562A6">
              <w:rPr>
                <w:rFonts w:ascii="Arial" w:hAnsi="Arial" w:cs="Arial"/>
                <w:sz w:val="20"/>
                <w:szCs w:val="20"/>
              </w:rPr>
              <w:t>en demandant</w:t>
            </w:r>
            <w:r w:rsidRPr="007562A6">
              <w:rPr>
                <w:rFonts w:ascii="Arial" w:hAnsi="Arial" w:cs="Arial"/>
                <w:sz w:val="20"/>
                <w:szCs w:val="20"/>
              </w:rPr>
              <w:t xml:space="preserve"> aux élèves d</w:t>
            </w:r>
            <w:r w:rsidR="006C3AC8" w:rsidRPr="007562A6">
              <w:rPr>
                <w:rFonts w:ascii="Arial" w:hAnsi="Arial" w:cs="Arial"/>
                <w:sz w:val="20"/>
                <w:szCs w:val="20"/>
              </w:rPr>
              <w:t>e nomm</w:t>
            </w:r>
            <w:r w:rsidRPr="007562A6">
              <w:rPr>
                <w:rFonts w:ascii="Arial" w:hAnsi="Arial" w:cs="Arial"/>
                <w:sz w:val="20"/>
                <w:szCs w:val="20"/>
              </w:rPr>
              <w:t>er</w:t>
            </w:r>
            <w:r w:rsidR="0092356A" w:rsidRPr="007562A6">
              <w:rPr>
                <w:rFonts w:ascii="Arial" w:hAnsi="Arial" w:cs="Arial"/>
                <w:sz w:val="20"/>
                <w:szCs w:val="20"/>
              </w:rPr>
              <w:t xml:space="preserve"> des situation</w:t>
            </w:r>
            <w:r w:rsidR="002A6D17" w:rsidRPr="007562A6">
              <w:rPr>
                <w:rFonts w:ascii="Arial" w:hAnsi="Arial" w:cs="Arial"/>
                <w:sz w:val="20"/>
                <w:szCs w:val="20"/>
              </w:rPr>
              <w:t>s</w:t>
            </w:r>
            <w:r w:rsidR="006C3AC8" w:rsidRPr="007562A6">
              <w:rPr>
                <w:rFonts w:ascii="Arial" w:hAnsi="Arial" w:cs="Arial"/>
                <w:sz w:val="20"/>
                <w:szCs w:val="20"/>
              </w:rPr>
              <w:t xml:space="preserve"> préci</w:t>
            </w:r>
            <w:r w:rsidR="0092356A" w:rsidRPr="007562A6">
              <w:rPr>
                <w:rFonts w:ascii="Arial" w:hAnsi="Arial" w:cs="Arial"/>
                <w:sz w:val="20"/>
                <w:szCs w:val="20"/>
              </w:rPr>
              <w:t>se</w:t>
            </w:r>
            <w:r w:rsidRPr="007562A6">
              <w:rPr>
                <w:rFonts w:ascii="Arial" w:hAnsi="Arial" w:cs="Arial"/>
                <w:sz w:val="20"/>
                <w:szCs w:val="20"/>
              </w:rPr>
              <w:t>s</w:t>
            </w:r>
            <w:r w:rsidR="006C3AC8" w:rsidRPr="007562A6">
              <w:rPr>
                <w:rFonts w:ascii="Arial" w:hAnsi="Arial" w:cs="Arial"/>
                <w:sz w:val="20"/>
                <w:szCs w:val="20"/>
              </w:rPr>
              <w:t xml:space="preserve"> de leur vie</w:t>
            </w:r>
            <w:r w:rsidRPr="007562A6">
              <w:rPr>
                <w:rFonts w:ascii="Arial" w:hAnsi="Arial" w:cs="Arial"/>
                <w:sz w:val="20"/>
                <w:szCs w:val="20"/>
              </w:rPr>
              <w:t xml:space="preserve"> </w:t>
            </w:r>
            <w:r w:rsidR="00E53757" w:rsidRPr="007562A6">
              <w:rPr>
                <w:rFonts w:ascii="Arial" w:hAnsi="Arial" w:cs="Arial"/>
                <w:sz w:val="20"/>
                <w:szCs w:val="20"/>
              </w:rPr>
              <w:t>–</w:t>
            </w:r>
            <w:r w:rsidRPr="007562A6">
              <w:rPr>
                <w:rFonts w:ascii="Arial" w:hAnsi="Arial" w:cs="Arial"/>
                <w:sz w:val="20"/>
                <w:szCs w:val="20"/>
              </w:rPr>
              <w:t xml:space="preserve"> à l</w:t>
            </w:r>
            <w:r w:rsidR="002A6D17" w:rsidRPr="007562A6">
              <w:rPr>
                <w:rFonts w:ascii="Arial" w:hAnsi="Arial" w:cs="Arial"/>
                <w:sz w:val="20"/>
                <w:szCs w:val="20"/>
              </w:rPr>
              <w:t>’</w:t>
            </w:r>
            <w:r w:rsidR="0092356A" w:rsidRPr="007562A6">
              <w:rPr>
                <w:rFonts w:ascii="Arial" w:hAnsi="Arial" w:cs="Arial"/>
                <w:sz w:val="20"/>
                <w:szCs w:val="20"/>
              </w:rPr>
              <w:t>école, à la maison ou dans des context</w:t>
            </w:r>
            <w:r w:rsidRPr="007562A6">
              <w:rPr>
                <w:rFonts w:ascii="Arial" w:hAnsi="Arial" w:cs="Arial"/>
                <w:sz w:val="20"/>
                <w:szCs w:val="20"/>
              </w:rPr>
              <w:t>es sport</w:t>
            </w:r>
            <w:r w:rsidR="0092356A" w:rsidRPr="007562A6">
              <w:rPr>
                <w:rFonts w:ascii="Arial" w:hAnsi="Arial" w:cs="Arial"/>
                <w:sz w:val="20"/>
                <w:szCs w:val="20"/>
              </w:rPr>
              <w:t xml:space="preserve">ifs et </w:t>
            </w:r>
            <w:r w:rsidRPr="007562A6">
              <w:rPr>
                <w:rFonts w:ascii="Arial" w:hAnsi="Arial" w:cs="Arial"/>
                <w:sz w:val="20"/>
                <w:szCs w:val="20"/>
              </w:rPr>
              <w:t>a</w:t>
            </w:r>
            <w:r w:rsidR="0092356A" w:rsidRPr="007562A6">
              <w:rPr>
                <w:rFonts w:ascii="Arial" w:hAnsi="Arial" w:cs="Arial"/>
                <w:sz w:val="20"/>
                <w:szCs w:val="20"/>
              </w:rPr>
              <w:t>micaux</w:t>
            </w:r>
            <w:r w:rsidRPr="007562A6">
              <w:rPr>
                <w:rFonts w:ascii="Arial" w:hAnsi="Arial" w:cs="Arial"/>
                <w:sz w:val="20"/>
                <w:szCs w:val="20"/>
              </w:rPr>
              <w:t xml:space="preserve"> </w:t>
            </w:r>
            <w:r w:rsidR="00E53757" w:rsidRPr="007562A6">
              <w:rPr>
                <w:rFonts w:ascii="Arial" w:hAnsi="Arial" w:cs="Arial"/>
                <w:sz w:val="20"/>
                <w:szCs w:val="20"/>
              </w:rPr>
              <w:t>–</w:t>
            </w:r>
            <w:r w:rsidR="0092356A" w:rsidRPr="007562A6">
              <w:rPr>
                <w:rFonts w:ascii="Arial" w:hAnsi="Arial" w:cs="Arial"/>
                <w:sz w:val="20"/>
                <w:szCs w:val="20"/>
              </w:rPr>
              <w:t xml:space="preserve"> qui leur </w:t>
            </w:r>
            <w:r w:rsidRPr="007562A6">
              <w:rPr>
                <w:rFonts w:ascii="Arial" w:hAnsi="Arial" w:cs="Arial"/>
                <w:sz w:val="20"/>
                <w:szCs w:val="20"/>
              </w:rPr>
              <w:t>s</w:t>
            </w:r>
            <w:r w:rsidR="0092356A" w:rsidRPr="007562A6">
              <w:rPr>
                <w:rFonts w:ascii="Arial" w:hAnsi="Arial" w:cs="Arial"/>
                <w:sz w:val="20"/>
                <w:szCs w:val="20"/>
              </w:rPr>
              <w:t>embl</w:t>
            </w:r>
            <w:r w:rsidRPr="007562A6">
              <w:rPr>
                <w:rFonts w:ascii="Arial" w:hAnsi="Arial" w:cs="Arial"/>
                <w:sz w:val="20"/>
                <w:szCs w:val="20"/>
              </w:rPr>
              <w:t>en</w:t>
            </w:r>
            <w:r w:rsidR="003E22EA" w:rsidRPr="007562A6">
              <w:rPr>
                <w:rFonts w:ascii="Arial" w:hAnsi="Arial" w:cs="Arial"/>
                <w:sz w:val="20"/>
                <w:szCs w:val="20"/>
              </w:rPr>
              <w:t>t soi</w:t>
            </w:r>
            <w:r w:rsidRPr="007562A6">
              <w:rPr>
                <w:rFonts w:ascii="Arial" w:hAnsi="Arial" w:cs="Arial"/>
                <w:sz w:val="20"/>
                <w:szCs w:val="20"/>
              </w:rPr>
              <w:t>t</w:t>
            </w:r>
            <w:r w:rsidR="003E22EA" w:rsidRPr="007562A6">
              <w:rPr>
                <w:rFonts w:ascii="Arial" w:hAnsi="Arial" w:cs="Arial"/>
                <w:sz w:val="20"/>
                <w:szCs w:val="20"/>
              </w:rPr>
              <w:t xml:space="preserve"> équitables, soit</w:t>
            </w:r>
            <w:r w:rsidR="0092356A" w:rsidRPr="007562A6">
              <w:rPr>
                <w:rFonts w:ascii="Arial" w:hAnsi="Arial" w:cs="Arial"/>
                <w:sz w:val="20"/>
                <w:szCs w:val="20"/>
              </w:rPr>
              <w:t xml:space="preserve"> inéquitables</w:t>
            </w:r>
            <w:r w:rsidR="003E22EA" w:rsidRPr="007562A6">
              <w:rPr>
                <w:rFonts w:ascii="Arial" w:hAnsi="Arial" w:cs="Arial"/>
                <w:sz w:val="20"/>
                <w:szCs w:val="20"/>
              </w:rPr>
              <w:t>. Il les invite</w:t>
            </w:r>
            <w:r w:rsidRPr="007562A6">
              <w:rPr>
                <w:rFonts w:ascii="Arial" w:hAnsi="Arial" w:cs="Arial"/>
                <w:sz w:val="20"/>
                <w:szCs w:val="20"/>
              </w:rPr>
              <w:t xml:space="preserve"> à déterminer si un arbitre </w:t>
            </w:r>
            <w:r w:rsidR="00E53757" w:rsidRPr="007562A6">
              <w:rPr>
                <w:rFonts w:ascii="Arial" w:hAnsi="Arial" w:cs="Arial"/>
                <w:sz w:val="20"/>
                <w:szCs w:val="20"/>
              </w:rPr>
              <w:t>–</w:t>
            </w:r>
            <w:r w:rsidRPr="007562A6">
              <w:rPr>
                <w:rFonts w:ascii="Arial" w:hAnsi="Arial" w:cs="Arial"/>
                <w:sz w:val="20"/>
                <w:szCs w:val="20"/>
              </w:rPr>
              <w:t xml:space="preserve"> une personne neutre qui </w:t>
            </w:r>
            <w:r w:rsidR="002A6D17" w:rsidRPr="007562A6">
              <w:rPr>
                <w:rFonts w:ascii="Arial" w:hAnsi="Arial" w:cs="Arial"/>
                <w:sz w:val="20"/>
                <w:szCs w:val="20"/>
              </w:rPr>
              <w:t>connait</w:t>
            </w:r>
            <w:r w:rsidRPr="007562A6">
              <w:rPr>
                <w:rFonts w:ascii="Arial" w:hAnsi="Arial" w:cs="Arial"/>
                <w:sz w:val="20"/>
                <w:szCs w:val="20"/>
              </w:rPr>
              <w:t xml:space="preserve"> les règles </w:t>
            </w:r>
            <w:r w:rsidR="00E53757" w:rsidRPr="007562A6">
              <w:rPr>
                <w:rFonts w:ascii="Arial" w:hAnsi="Arial" w:cs="Arial"/>
                <w:sz w:val="20"/>
                <w:szCs w:val="20"/>
              </w:rPr>
              <w:t>–</w:t>
            </w:r>
            <w:r w:rsidRPr="007562A6">
              <w:rPr>
                <w:rFonts w:ascii="Arial" w:hAnsi="Arial" w:cs="Arial"/>
                <w:sz w:val="20"/>
                <w:szCs w:val="20"/>
              </w:rPr>
              <w:t xml:space="preserve"> favoriserait l</w:t>
            </w:r>
            <w:r w:rsidR="002A6D17" w:rsidRPr="007562A6">
              <w:rPr>
                <w:rFonts w:ascii="Arial" w:hAnsi="Arial" w:cs="Arial"/>
                <w:sz w:val="20"/>
                <w:szCs w:val="20"/>
              </w:rPr>
              <w:t>’</w:t>
            </w:r>
            <w:r w:rsidRPr="007562A6">
              <w:rPr>
                <w:rFonts w:ascii="Arial" w:hAnsi="Arial" w:cs="Arial"/>
                <w:sz w:val="20"/>
                <w:szCs w:val="20"/>
              </w:rPr>
              <w:t xml:space="preserve">équité dans une situation donnée. </w:t>
            </w:r>
            <w:r w:rsidR="0092356A" w:rsidRPr="007562A6">
              <w:rPr>
                <w:rFonts w:ascii="Arial" w:hAnsi="Arial" w:cs="Arial"/>
                <w:sz w:val="20"/>
                <w:szCs w:val="20"/>
              </w:rPr>
              <w:t>Parmi les idées associées à l</w:t>
            </w:r>
            <w:r w:rsidR="002A6D17" w:rsidRPr="007562A6">
              <w:rPr>
                <w:rFonts w:ascii="Arial" w:hAnsi="Arial" w:cs="Arial"/>
                <w:sz w:val="20"/>
                <w:szCs w:val="20"/>
              </w:rPr>
              <w:t>’</w:t>
            </w:r>
            <w:r w:rsidR="0092356A" w:rsidRPr="007562A6">
              <w:rPr>
                <w:rFonts w:ascii="Arial" w:hAnsi="Arial" w:cs="Arial"/>
                <w:sz w:val="20"/>
                <w:szCs w:val="20"/>
              </w:rPr>
              <w:t>équité et à la</w:t>
            </w:r>
            <w:r w:rsidRPr="007562A6">
              <w:rPr>
                <w:rFonts w:ascii="Arial" w:hAnsi="Arial" w:cs="Arial"/>
                <w:sz w:val="20"/>
                <w:szCs w:val="20"/>
              </w:rPr>
              <w:t xml:space="preserve"> justice</w:t>
            </w:r>
            <w:r w:rsidR="0092356A" w:rsidRPr="007562A6">
              <w:rPr>
                <w:rFonts w:ascii="Arial" w:hAnsi="Arial" w:cs="Arial"/>
                <w:sz w:val="20"/>
                <w:szCs w:val="20"/>
              </w:rPr>
              <w:t>, on pourrait inclure celles d’</w:t>
            </w:r>
            <w:r w:rsidRPr="007562A6">
              <w:rPr>
                <w:rFonts w:ascii="Arial" w:hAnsi="Arial" w:cs="Arial"/>
                <w:sz w:val="20"/>
                <w:szCs w:val="20"/>
              </w:rPr>
              <w:t>être impartial,</w:t>
            </w:r>
            <w:r w:rsidR="0092356A" w:rsidRPr="007562A6">
              <w:rPr>
                <w:rFonts w:ascii="Arial" w:hAnsi="Arial" w:cs="Arial"/>
                <w:sz w:val="20"/>
                <w:szCs w:val="20"/>
              </w:rPr>
              <w:t xml:space="preserve"> équitable,</w:t>
            </w:r>
            <w:r w:rsidRPr="007562A6">
              <w:rPr>
                <w:rFonts w:ascii="Arial" w:hAnsi="Arial" w:cs="Arial"/>
                <w:sz w:val="20"/>
                <w:szCs w:val="20"/>
              </w:rPr>
              <w:t xml:space="preserve"> juste, équ</w:t>
            </w:r>
            <w:r w:rsidR="003340E8" w:rsidRPr="007562A6">
              <w:rPr>
                <w:rFonts w:ascii="Arial" w:hAnsi="Arial" w:cs="Arial"/>
                <w:sz w:val="20"/>
                <w:szCs w:val="20"/>
              </w:rPr>
              <w:t>ilibré ou soucieux de</w:t>
            </w:r>
            <w:r w:rsidR="0092356A" w:rsidRPr="007562A6">
              <w:rPr>
                <w:rFonts w:ascii="Arial" w:hAnsi="Arial" w:cs="Arial"/>
                <w:sz w:val="20"/>
                <w:szCs w:val="20"/>
              </w:rPr>
              <w:t xml:space="preserve"> chacune d</w:t>
            </w:r>
            <w:r w:rsidRPr="007562A6">
              <w:rPr>
                <w:rFonts w:ascii="Arial" w:hAnsi="Arial" w:cs="Arial"/>
                <w:sz w:val="20"/>
                <w:szCs w:val="20"/>
              </w:rPr>
              <w:t>es parties.</w:t>
            </w:r>
          </w:p>
          <w:p w14:paraId="12017ACD" w14:textId="0A92D2D0" w:rsidR="00987094" w:rsidRPr="007562A6" w:rsidRDefault="00D867A8" w:rsidP="00B6167D">
            <w:pPr>
              <w:tabs>
                <w:tab w:val="left" w:pos="3345"/>
              </w:tabs>
              <w:spacing w:after="120"/>
              <w:rPr>
                <w:rFonts w:ascii="Arial" w:hAnsi="Arial" w:cs="Arial"/>
                <w:sz w:val="20"/>
                <w:szCs w:val="20"/>
              </w:rPr>
            </w:pPr>
            <w:r w:rsidRPr="007562A6">
              <w:rPr>
                <w:rFonts w:ascii="Arial" w:hAnsi="Arial" w:cs="Arial"/>
                <w:sz w:val="20"/>
                <w:szCs w:val="20"/>
              </w:rPr>
              <w:t>Beaucoup de communautés autochtones ont traditionnellemen</w:t>
            </w:r>
            <w:bookmarkStart w:id="0" w:name="_GoBack"/>
            <w:bookmarkEnd w:id="0"/>
            <w:r w:rsidRPr="007562A6">
              <w:rPr>
                <w:rFonts w:ascii="Arial" w:hAnsi="Arial" w:cs="Arial"/>
                <w:sz w:val="20"/>
                <w:szCs w:val="20"/>
              </w:rPr>
              <w:t xml:space="preserve">t utilisé les cercles de </w:t>
            </w:r>
            <w:r w:rsidR="003340E8" w:rsidRPr="007562A6">
              <w:rPr>
                <w:rFonts w:ascii="Arial" w:hAnsi="Arial" w:cs="Arial"/>
                <w:sz w:val="20"/>
                <w:szCs w:val="20"/>
              </w:rPr>
              <w:t>discussion</w:t>
            </w:r>
            <w:r w:rsidR="00E82F43" w:rsidRPr="007562A6">
              <w:rPr>
                <w:rFonts w:ascii="Arial" w:hAnsi="Arial" w:cs="Arial"/>
                <w:sz w:val="20"/>
                <w:szCs w:val="20"/>
              </w:rPr>
              <w:t xml:space="preserve"> </w:t>
            </w:r>
            <w:r w:rsidRPr="007562A6">
              <w:rPr>
                <w:rFonts w:ascii="Arial" w:hAnsi="Arial" w:cs="Arial"/>
                <w:sz w:val="20"/>
                <w:szCs w:val="20"/>
              </w:rPr>
              <w:t>po</w:t>
            </w:r>
            <w:r w:rsidR="003340E8" w:rsidRPr="007562A6">
              <w:rPr>
                <w:rFonts w:ascii="Arial" w:hAnsi="Arial" w:cs="Arial"/>
                <w:sz w:val="20"/>
                <w:szCs w:val="20"/>
              </w:rPr>
              <w:t xml:space="preserve">ur </w:t>
            </w:r>
            <w:r w:rsidR="003E22EA" w:rsidRPr="007562A6">
              <w:rPr>
                <w:rFonts w:ascii="Arial" w:hAnsi="Arial" w:cs="Arial"/>
                <w:sz w:val="20"/>
                <w:szCs w:val="20"/>
              </w:rPr>
              <w:t>bâtir le</w:t>
            </w:r>
            <w:r w:rsidR="003340E8" w:rsidRPr="007562A6">
              <w:rPr>
                <w:rFonts w:ascii="Arial" w:hAnsi="Arial" w:cs="Arial"/>
                <w:sz w:val="20"/>
                <w:szCs w:val="20"/>
              </w:rPr>
              <w:t xml:space="preserve"> consensus communautaire</w:t>
            </w:r>
            <w:r w:rsidRPr="007562A6">
              <w:rPr>
                <w:rFonts w:ascii="Arial" w:hAnsi="Arial" w:cs="Arial"/>
                <w:sz w:val="20"/>
                <w:szCs w:val="20"/>
              </w:rPr>
              <w:t>. Un consensus est une opinion collective. Pour parvenir à un consensus, le groupe dans son ensemble doit s</w:t>
            </w:r>
            <w:r w:rsidR="002A6D17" w:rsidRPr="007562A6">
              <w:rPr>
                <w:rFonts w:ascii="Arial" w:hAnsi="Arial" w:cs="Arial"/>
                <w:sz w:val="20"/>
                <w:szCs w:val="20"/>
              </w:rPr>
              <w:t>’</w:t>
            </w:r>
            <w:r w:rsidRPr="007562A6">
              <w:rPr>
                <w:rFonts w:ascii="Arial" w:hAnsi="Arial" w:cs="Arial"/>
                <w:sz w:val="20"/>
                <w:szCs w:val="20"/>
              </w:rPr>
              <w:t>entendre sur une décision ou une position (</w:t>
            </w:r>
            <w:proofErr w:type="spellStart"/>
            <w:r w:rsidRPr="007562A6">
              <w:rPr>
                <w:rFonts w:ascii="Arial" w:hAnsi="Arial" w:cs="Arial"/>
                <w:i/>
                <w:iCs/>
                <w:sz w:val="20"/>
                <w:szCs w:val="20"/>
              </w:rPr>
              <w:t>Walking</w:t>
            </w:r>
            <w:proofErr w:type="spellEnd"/>
            <w:r w:rsidRPr="007562A6">
              <w:rPr>
                <w:rFonts w:ascii="Arial" w:hAnsi="Arial" w:cs="Arial"/>
                <w:i/>
                <w:iCs/>
                <w:sz w:val="20"/>
                <w:szCs w:val="20"/>
              </w:rPr>
              <w:t xml:space="preserve"> </w:t>
            </w:r>
            <w:proofErr w:type="spellStart"/>
            <w:r w:rsidRPr="007562A6">
              <w:rPr>
                <w:rFonts w:ascii="Arial" w:hAnsi="Arial" w:cs="Arial"/>
                <w:i/>
                <w:iCs/>
                <w:sz w:val="20"/>
                <w:szCs w:val="20"/>
              </w:rPr>
              <w:t>Together</w:t>
            </w:r>
            <w:proofErr w:type="spellEnd"/>
            <w:r w:rsidRPr="007562A6">
              <w:rPr>
                <w:rFonts w:ascii="Arial" w:hAnsi="Arial" w:cs="Arial"/>
                <w:sz w:val="20"/>
                <w:szCs w:val="20"/>
              </w:rPr>
              <w:t>).</w:t>
            </w:r>
          </w:p>
          <w:p w14:paraId="5DD0D7F2" w14:textId="0A1C463D" w:rsidR="00987094" w:rsidRPr="007562A6" w:rsidRDefault="00987094" w:rsidP="00987094">
            <w:pPr>
              <w:tabs>
                <w:tab w:val="left" w:pos="3345"/>
              </w:tabs>
              <w:rPr>
                <w:rFonts w:ascii="Arial" w:hAnsi="Arial" w:cs="Arial"/>
                <w:i/>
                <w:sz w:val="20"/>
                <w:szCs w:val="20"/>
              </w:rPr>
            </w:pPr>
            <w:r w:rsidRPr="007562A6">
              <w:rPr>
                <w:rFonts w:ascii="Arial" w:hAnsi="Arial" w:cs="Arial"/>
                <w:sz w:val="20"/>
                <w:szCs w:val="20"/>
              </w:rPr>
              <w:t>Lisez</w:t>
            </w:r>
            <w:r w:rsidR="00E82F43" w:rsidRPr="007562A6">
              <w:rPr>
                <w:rFonts w:ascii="Arial" w:hAnsi="Arial" w:cs="Arial"/>
                <w:i/>
                <w:iCs/>
                <w:sz w:val="20"/>
                <w:szCs w:val="20"/>
              </w:rPr>
              <w:t xml:space="preserve"> </w:t>
            </w:r>
            <w:r w:rsidR="00E82F43" w:rsidRPr="007562A6">
              <w:rPr>
                <w:rFonts w:ascii="Arial" w:hAnsi="Arial" w:cs="Arial"/>
                <w:bCs/>
                <w:i/>
                <w:iCs/>
                <w:sz w:val="20"/>
                <w:szCs w:val="20"/>
              </w:rPr>
              <w:t>Le cercle de partage</w:t>
            </w:r>
            <w:r w:rsidR="00E82F43" w:rsidRPr="007562A6">
              <w:rPr>
                <w:rFonts w:ascii="Arial" w:hAnsi="Arial" w:cs="Arial"/>
                <w:sz w:val="20"/>
                <w:szCs w:val="20"/>
              </w:rPr>
              <w:t xml:space="preserve"> avec les</w:t>
            </w:r>
            <w:r w:rsidRPr="007562A6">
              <w:rPr>
                <w:rFonts w:ascii="Arial" w:hAnsi="Arial" w:cs="Arial"/>
                <w:sz w:val="20"/>
                <w:szCs w:val="20"/>
              </w:rPr>
              <w:t xml:space="preserve"> élèves. Cette his</w:t>
            </w:r>
            <w:r w:rsidR="0064218D" w:rsidRPr="007562A6">
              <w:rPr>
                <w:rFonts w:ascii="Arial" w:hAnsi="Arial" w:cs="Arial"/>
                <w:sz w:val="20"/>
                <w:szCs w:val="20"/>
              </w:rPr>
              <w:t>toire établira un</w:t>
            </w:r>
            <w:r w:rsidR="003E22EA" w:rsidRPr="007562A6">
              <w:rPr>
                <w:rFonts w:ascii="Arial" w:hAnsi="Arial" w:cs="Arial"/>
                <w:sz w:val="20"/>
                <w:szCs w:val="20"/>
              </w:rPr>
              <w:t xml:space="preserve"> contexte qui aidera les élèves à comprendre </w:t>
            </w:r>
            <w:r w:rsidRPr="007562A6">
              <w:rPr>
                <w:rFonts w:ascii="Arial" w:hAnsi="Arial" w:cs="Arial"/>
                <w:sz w:val="20"/>
                <w:szCs w:val="20"/>
              </w:rPr>
              <w:t>l</w:t>
            </w:r>
            <w:r w:rsidR="002A6D17" w:rsidRPr="007562A6">
              <w:rPr>
                <w:rFonts w:ascii="Arial" w:hAnsi="Arial" w:cs="Arial"/>
                <w:sz w:val="20"/>
                <w:szCs w:val="20"/>
              </w:rPr>
              <w:t>’</w:t>
            </w:r>
            <w:r w:rsidR="0064218D" w:rsidRPr="007562A6">
              <w:rPr>
                <w:rFonts w:ascii="Arial" w:hAnsi="Arial" w:cs="Arial"/>
                <w:sz w:val="20"/>
                <w:szCs w:val="20"/>
              </w:rPr>
              <w:t>utilité</w:t>
            </w:r>
            <w:r w:rsidRPr="007562A6">
              <w:rPr>
                <w:rFonts w:ascii="Arial" w:hAnsi="Arial" w:cs="Arial"/>
                <w:sz w:val="20"/>
                <w:szCs w:val="20"/>
              </w:rPr>
              <w:t xml:space="preserve"> des cercles de </w:t>
            </w:r>
            <w:r w:rsidR="0064218D" w:rsidRPr="007562A6">
              <w:rPr>
                <w:rFonts w:ascii="Arial" w:hAnsi="Arial" w:cs="Arial"/>
                <w:sz w:val="20"/>
                <w:szCs w:val="20"/>
              </w:rPr>
              <w:t xml:space="preserve">discussion tout en leur fournissant </w:t>
            </w:r>
            <w:r w:rsidRPr="007562A6">
              <w:rPr>
                <w:rFonts w:ascii="Arial" w:hAnsi="Arial" w:cs="Arial"/>
                <w:sz w:val="20"/>
                <w:szCs w:val="20"/>
              </w:rPr>
              <w:t xml:space="preserve">un protocole </w:t>
            </w:r>
            <w:r w:rsidR="0064218D" w:rsidRPr="007562A6">
              <w:rPr>
                <w:rFonts w:ascii="Arial" w:hAnsi="Arial" w:cs="Arial"/>
                <w:sz w:val="20"/>
                <w:szCs w:val="20"/>
              </w:rPr>
              <w:t>à suivre dans leur</w:t>
            </w:r>
            <w:r w:rsidRPr="007562A6">
              <w:rPr>
                <w:rFonts w:ascii="Arial" w:hAnsi="Arial" w:cs="Arial"/>
                <w:sz w:val="20"/>
                <w:szCs w:val="20"/>
              </w:rPr>
              <w:t xml:space="preserve"> cercle de</w:t>
            </w:r>
            <w:r w:rsidR="0064218D" w:rsidRPr="007562A6">
              <w:rPr>
                <w:rFonts w:ascii="Arial" w:hAnsi="Arial" w:cs="Arial"/>
                <w:sz w:val="20"/>
                <w:szCs w:val="20"/>
              </w:rPr>
              <w:t xml:space="preserve"> discussion</w:t>
            </w:r>
            <w:r w:rsidR="00E82F43" w:rsidRPr="007562A6">
              <w:rPr>
                <w:rFonts w:ascii="Arial" w:hAnsi="Arial" w:cs="Arial"/>
                <w:sz w:val="20"/>
                <w:szCs w:val="20"/>
              </w:rPr>
              <w:t xml:space="preserve"> </w:t>
            </w:r>
            <w:r w:rsidRPr="007562A6">
              <w:rPr>
                <w:rFonts w:ascii="Arial" w:hAnsi="Arial" w:cs="Arial"/>
                <w:sz w:val="20"/>
                <w:szCs w:val="20"/>
              </w:rPr>
              <w:t>en classe.</w:t>
            </w:r>
          </w:p>
          <w:p w14:paraId="2FF95813" w14:textId="77777777" w:rsidR="00B76650" w:rsidRPr="007562A6" w:rsidRDefault="00B76650" w:rsidP="00B6167D">
            <w:pPr>
              <w:spacing w:before="200" w:after="60"/>
              <w:rPr>
                <w:rFonts w:ascii="Arial" w:hAnsi="Arial" w:cs="Arial"/>
                <w:b/>
                <w:color w:val="FF7900"/>
                <w:sz w:val="24"/>
              </w:rPr>
            </w:pPr>
            <w:r w:rsidRPr="007562A6">
              <w:rPr>
                <w:rFonts w:ascii="Arial" w:hAnsi="Arial" w:cs="Arial"/>
                <w:b/>
                <w:bCs/>
                <w:color w:val="FF7900"/>
                <w:sz w:val="24"/>
              </w:rPr>
              <w:t>Activité/expérience</w:t>
            </w:r>
          </w:p>
          <w:p w14:paraId="0BB49FBB" w14:textId="205177F9" w:rsidR="00672F99" w:rsidRPr="007562A6" w:rsidRDefault="00672F99" w:rsidP="00672F99">
            <w:pPr>
              <w:spacing w:after="120"/>
              <w:rPr>
                <w:rFonts w:ascii="Arial" w:hAnsi="Arial" w:cs="Arial"/>
                <w:sz w:val="20"/>
                <w:szCs w:val="20"/>
              </w:rPr>
            </w:pPr>
            <w:r w:rsidRPr="007562A6">
              <w:rPr>
                <w:rFonts w:ascii="Arial" w:hAnsi="Arial" w:cs="Arial"/>
                <w:sz w:val="20"/>
                <w:szCs w:val="20"/>
              </w:rPr>
              <w:t>Lorsque les élèves participe</w:t>
            </w:r>
            <w:r w:rsidR="004A4613" w:rsidRPr="007562A6">
              <w:rPr>
                <w:rFonts w:ascii="Arial" w:hAnsi="Arial" w:cs="Arial"/>
                <w:sz w:val="20"/>
                <w:szCs w:val="20"/>
              </w:rPr>
              <w:t>ro</w:t>
            </w:r>
            <w:r w:rsidRPr="007562A6">
              <w:rPr>
                <w:rFonts w:ascii="Arial" w:hAnsi="Arial" w:cs="Arial"/>
                <w:sz w:val="20"/>
                <w:szCs w:val="20"/>
              </w:rPr>
              <w:t xml:space="preserve">nt à un cercle de </w:t>
            </w:r>
            <w:r w:rsidR="0064218D" w:rsidRPr="007562A6">
              <w:rPr>
                <w:rFonts w:ascii="Arial" w:hAnsi="Arial" w:cs="Arial"/>
                <w:sz w:val="20"/>
                <w:szCs w:val="20"/>
              </w:rPr>
              <w:t>discussion</w:t>
            </w:r>
            <w:r w:rsidRPr="007562A6">
              <w:rPr>
                <w:rFonts w:ascii="Arial" w:hAnsi="Arial" w:cs="Arial"/>
                <w:sz w:val="20"/>
                <w:szCs w:val="20"/>
              </w:rPr>
              <w:t>, les normes et les attentes du groupe seront établies de façon à les guider. Une culture de classe sécuritaire et attentio</w:t>
            </w:r>
            <w:r w:rsidR="004A4613" w:rsidRPr="007562A6">
              <w:rPr>
                <w:rFonts w:ascii="Arial" w:hAnsi="Arial" w:cs="Arial"/>
                <w:sz w:val="20"/>
                <w:szCs w:val="20"/>
              </w:rPr>
              <w:t xml:space="preserve">nnée devrait être établie pour </w:t>
            </w:r>
            <w:r w:rsidRPr="007562A6">
              <w:rPr>
                <w:rFonts w:ascii="Arial" w:hAnsi="Arial" w:cs="Arial"/>
                <w:sz w:val="20"/>
                <w:szCs w:val="20"/>
              </w:rPr>
              <w:t>que tous les élèves se sentent respectés et à l</w:t>
            </w:r>
            <w:r w:rsidR="002A6D17" w:rsidRPr="007562A6">
              <w:rPr>
                <w:rFonts w:ascii="Arial" w:hAnsi="Arial" w:cs="Arial"/>
                <w:sz w:val="20"/>
                <w:szCs w:val="20"/>
              </w:rPr>
              <w:t>’</w:t>
            </w:r>
            <w:r w:rsidR="004A4613" w:rsidRPr="007562A6">
              <w:rPr>
                <w:rFonts w:ascii="Arial" w:hAnsi="Arial" w:cs="Arial"/>
                <w:sz w:val="20"/>
                <w:szCs w:val="20"/>
              </w:rPr>
              <w:t>aise pour étudier</w:t>
            </w:r>
            <w:r w:rsidRPr="007562A6">
              <w:rPr>
                <w:rFonts w:ascii="Arial" w:hAnsi="Arial" w:cs="Arial"/>
                <w:sz w:val="20"/>
                <w:szCs w:val="20"/>
              </w:rPr>
              <w:t xml:space="preserve"> de</w:t>
            </w:r>
            <w:r w:rsidR="004A4613" w:rsidRPr="007562A6">
              <w:rPr>
                <w:rFonts w:ascii="Arial" w:hAnsi="Arial" w:cs="Arial"/>
                <w:sz w:val="20"/>
                <w:szCs w:val="20"/>
              </w:rPr>
              <w:t>s</w:t>
            </w:r>
            <w:r w:rsidRPr="007562A6">
              <w:rPr>
                <w:rFonts w:ascii="Arial" w:hAnsi="Arial" w:cs="Arial"/>
                <w:sz w:val="20"/>
                <w:szCs w:val="20"/>
              </w:rPr>
              <w:t xml:space="preserve"> sujets importants</w:t>
            </w:r>
            <w:r w:rsidR="000A7CE3" w:rsidRPr="007562A6">
              <w:rPr>
                <w:rFonts w:ascii="Arial" w:hAnsi="Arial" w:cs="Arial"/>
                <w:sz w:val="20"/>
                <w:szCs w:val="20"/>
              </w:rPr>
              <w:t xml:space="preserve"> et en discuter</w:t>
            </w:r>
            <w:r w:rsidRPr="007562A6">
              <w:rPr>
                <w:rFonts w:ascii="Arial" w:hAnsi="Arial" w:cs="Arial"/>
                <w:sz w:val="20"/>
                <w:szCs w:val="20"/>
              </w:rPr>
              <w:t xml:space="preserve">. Grâce à cette pratique, les élèves établissent et </w:t>
            </w:r>
            <w:r w:rsidR="006F4489" w:rsidRPr="007562A6">
              <w:rPr>
                <w:rFonts w:ascii="Arial" w:hAnsi="Arial" w:cs="Arial"/>
                <w:sz w:val="20"/>
                <w:szCs w:val="20"/>
              </w:rPr>
              <w:t>renouvèlent</w:t>
            </w:r>
            <w:r w:rsidRPr="007562A6">
              <w:rPr>
                <w:rFonts w:ascii="Arial" w:hAnsi="Arial" w:cs="Arial"/>
                <w:sz w:val="20"/>
                <w:szCs w:val="20"/>
              </w:rPr>
              <w:t xml:space="preserve"> des relations justes et équitables.</w:t>
            </w:r>
          </w:p>
          <w:p w14:paraId="2B607FB5" w14:textId="2DAD0B9C" w:rsidR="00987094" w:rsidRPr="007562A6" w:rsidRDefault="000A7CE3" w:rsidP="00EB742A">
            <w:pPr>
              <w:spacing w:after="60"/>
              <w:rPr>
                <w:rFonts w:ascii="Arial" w:hAnsi="Arial" w:cs="Arial"/>
                <w:sz w:val="20"/>
                <w:szCs w:val="20"/>
              </w:rPr>
            </w:pPr>
            <w:r w:rsidRPr="007562A6">
              <w:rPr>
                <w:rFonts w:ascii="Arial" w:hAnsi="Arial" w:cs="Arial"/>
                <w:sz w:val="20"/>
                <w:szCs w:val="20"/>
              </w:rPr>
              <w:t>En respectant les lignes directrices présentées dan</w:t>
            </w:r>
            <w:r w:rsidR="00C96972" w:rsidRPr="007562A6">
              <w:rPr>
                <w:rFonts w:ascii="Arial" w:hAnsi="Arial" w:cs="Arial"/>
                <w:sz w:val="20"/>
                <w:szCs w:val="20"/>
              </w:rPr>
              <w:t>s le texte</w:t>
            </w:r>
            <w:r w:rsidRPr="007562A6">
              <w:rPr>
                <w:rFonts w:ascii="Arial" w:hAnsi="Arial" w:cs="Arial"/>
                <w:sz w:val="20"/>
                <w:szCs w:val="20"/>
              </w:rPr>
              <w:t xml:space="preserve"> </w:t>
            </w:r>
            <w:proofErr w:type="spellStart"/>
            <w:r w:rsidR="00987094" w:rsidRPr="007562A6">
              <w:rPr>
                <w:rFonts w:ascii="Arial" w:hAnsi="Arial" w:cs="Arial"/>
                <w:i/>
                <w:iCs/>
                <w:sz w:val="20"/>
                <w:szCs w:val="20"/>
              </w:rPr>
              <w:t>Talking</w:t>
            </w:r>
            <w:proofErr w:type="spellEnd"/>
            <w:r w:rsidR="00987094" w:rsidRPr="007562A6">
              <w:rPr>
                <w:rFonts w:ascii="Arial" w:hAnsi="Arial" w:cs="Arial"/>
                <w:i/>
                <w:iCs/>
                <w:sz w:val="20"/>
                <w:szCs w:val="20"/>
              </w:rPr>
              <w:t xml:space="preserve"> </w:t>
            </w:r>
            <w:proofErr w:type="spellStart"/>
            <w:r w:rsidR="00987094" w:rsidRPr="007562A6">
              <w:rPr>
                <w:rFonts w:ascii="Arial" w:hAnsi="Arial" w:cs="Arial"/>
                <w:i/>
                <w:iCs/>
                <w:sz w:val="20"/>
                <w:szCs w:val="20"/>
              </w:rPr>
              <w:t>Circles</w:t>
            </w:r>
            <w:proofErr w:type="spellEnd"/>
            <w:r w:rsidR="00987094" w:rsidRPr="007562A6">
              <w:rPr>
                <w:rFonts w:ascii="Arial" w:hAnsi="Arial" w:cs="Arial"/>
                <w:i/>
                <w:iCs/>
                <w:sz w:val="20"/>
                <w:szCs w:val="20"/>
              </w:rPr>
              <w:t xml:space="preserve"> Protocol: </w:t>
            </w:r>
            <w:proofErr w:type="spellStart"/>
            <w:r w:rsidR="00987094" w:rsidRPr="007562A6">
              <w:rPr>
                <w:rFonts w:ascii="Arial" w:hAnsi="Arial" w:cs="Arial"/>
                <w:i/>
                <w:iCs/>
                <w:sz w:val="20"/>
                <w:szCs w:val="20"/>
              </w:rPr>
              <w:t>Excerpt</w:t>
            </w:r>
            <w:proofErr w:type="spellEnd"/>
            <w:r w:rsidR="00987094" w:rsidRPr="007562A6">
              <w:rPr>
                <w:rFonts w:ascii="Arial" w:hAnsi="Arial" w:cs="Arial"/>
                <w:i/>
                <w:iCs/>
                <w:sz w:val="20"/>
                <w:szCs w:val="20"/>
              </w:rPr>
              <w:t xml:space="preserve"> </w:t>
            </w:r>
            <w:proofErr w:type="spellStart"/>
            <w:r w:rsidR="00987094" w:rsidRPr="007562A6">
              <w:rPr>
                <w:rFonts w:ascii="Arial" w:hAnsi="Arial" w:cs="Arial"/>
                <w:i/>
                <w:iCs/>
                <w:sz w:val="20"/>
                <w:szCs w:val="20"/>
              </w:rPr>
              <w:t>from</w:t>
            </w:r>
            <w:proofErr w:type="spellEnd"/>
            <w:r w:rsidR="00987094" w:rsidRPr="007562A6">
              <w:rPr>
                <w:rFonts w:ascii="Arial" w:hAnsi="Arial" w:cs="Arial"/>
                <w:i/>
                <w:iCs/>
                <w:sz w:val="20"/>
                <w:szCs w:val="20"/>
              </w:rPr>
              <w:t xml:space="preserve"> </w:t>
            </w:r>
            <w:proofErr w:type="spellStart"/>
            <w:r w:rsidR="00987094" w:rsidRPr="007562A6">
              <w:rPr>
                <w:rFonts w:ascii="Arial" w:hAnsi="Arial" w:cs="Arial"/>
                <w:i/>
                <w:iCs/>
                <w:sz w:val="20"/>
                <w:szCs w:val="20"/>
              </w:rPr>
              <w:t>Contemporary</w:t>
            </w:r>
            <w:proofErr w:type="spellEnd"/>
            <w:r w:rsidR="00987094" w:rsidRPr="007562A6">
              <w:rPr>
                <w:rFonts w:ascii="Arial" w:hAnsi="Arial" w:cs="Arial"/>
                <w:i/>
                <w:iCs/>
                <w:sz w:val="20"/>
                <w:szCs w:val="20"/>
              </w:rPr>
              <w:t xml:space="preserve"> Issues </w:t>
            </w:r>
            <w:r w:rsidR="00987094" w:rsidRPr="007562A6">
              <w:rPr>
                <w:rFonts w:ascii="Arial" w:hAnsi="Arial" w:cs="Arial"/>
                <w:sz w:val="20"/>
                <w:szCs w:val="20"/>
              </w:rPr>
              <w:t xml:space="preserve">de </w:t>
            </w:r>
            <w:proofErr w:type="spellStart"/>
            <w:r w:rsidR="00987094" w:rsidRPr="007562A6">
              <w:rPr>
                <w:rFonts w:ascii="Arial" w:hAnsi="Arial" w:cs="Arial"/>
                <w:b/>
                <w:bCs/>
                <w:sz w:val="20"/>
                <w:szCs w:val="20"/>
              </w:rPr>
              <w:t>Walking</w:t>
            </w:r>
            <w:proofErr w:type="spellEnd"/>
            <w:r w:rsidR="00987094" w:rsidRPr="007562A6">
              <w:rPr>
                <w:rFonts w:ascii="Arial" w:hAnsi="Arial" w:cs="Arial"/>
                <w:b/>
                <w:bCs/>
                <w:sz w:val="20"/>
                <w:szCs w:val="20"/>
              </w:rPr>
              <w:t xml:space="preserve"> </w:t>
            </w:r>
            <w:proofErr w:type="spellStart"/>
            <w:r w:rsidR="00987094" w:rsidRPr="007562A6">
              <w:rPr>
                <w:rFonts w:ascii="Arial" w:hAnsi="Arial" w:cs="Arial"/>
                <w:b/>
                <w:bCs/>
                <w:sz w:val="20"/>
                <w:szCs w:val="20"/>
              </w:rPr>
              <w:t>Together</w:t>
            </w:r>
            <w:proofErr w:type="spellEnd"/>
            <w:r w:rsidRPr="007562A6">
              <w:rPr>
                <w:rFonts w:ascii="Arial" w:hAnsi="Arial" w:cs="Arial"/>
                <w:sz w:val="20"/>
                <w:szCs w:val="20"/>
              </w:rPr>
              <w:t>, créez</w:t>
            </w:r>
            <w:r w:rsidR="00987094" w:rsidRPr="007562A6">
              <w:rPr>
                <w:rFonts w:ascii="Arial" w:hAnsi="Arial" w:cs="Arial"/>
                <w:sz w:val="20"/>
                <w:szCs w:val="20"/>
              </w:rPr>
              <w:t xml:space="preserve"> un </w:t>
            </w:r>
            <w:r w:rsidR="00C96972" w:rsidRPr="007562A6">
              <w:rPr>
                <w:rFonts w:ascii="Arial" w:hAnsi="Arial" w:cs="Arial"/>
                <w:sz w:val="20"/>
                <w:szCs w:val="20"/>
              </w:rPr>
              <w:t>protocole qui convient à l</w:t>
            </w:r>
            <w:r w:rsidRPr="007562A6">
              <w:rPr>
                <w:rFonts w:ascii="Arial" w:hAnsi="Arial" w:cs="Arial"/>
                <w:sz w:val="20"/>
                <w:szCs w:val="20"/>
              </w:rPr>
              <w:t>’encadrement d</w:t>
            </w:r>
            <w:r w:rsidR="00987094" w:rsidRPr="007562A6">
              <w:rPr>
                <w:rFonts w:ascii="Arial" w:hAnsi="Arial" w:cs="Arial"/>
                <w:sz w:val="20"/>
                <w:szCs w:val="20"/>
              </w:rPr>
              <w:t xml:space="preserve">es cercles de </w:t>
            </w:r>
            <w:r w:rsidRPr="007562A6">
              <w:rPr>
                <w:rFonts w:ascii="Arial" w:hAnsi="Arial" w:cs="Arial"/>
                <w:sz w:val="20"/>
                <w:szCs w:val="20"/>
              </w:rPr>
              <w:t>discussion</w:t>
            </w:r>
            <w:r w:rsidR="003E5319" w:rsidRPr="007562A6">
              <w:rPr>
                <w:rFonts w:ascii="Arial" w:hAnsi="Arial" w:cs="Arial"/>
                <w:sz w:val="20"/>
                <w:szCs w:val="20"/>
              </w:rPr>
              <w:t xml:space="preserve"> </w:t>
            </w:r>
            <w:r w:rsidR="00987094" w:rsidRPr="007562A6">
              <w:rPr>
                <w:rFonts w:ascii="Arial" w:hAnsi="Arial" w:cs="Arial"/>
                <w:sz w:val="20"/>
                <w:szCs w:val="20"/>
              </w:rPr>
              <w:t>dans votre classe.</w:t>
            </w:r>
            <w:r w:rsidRPr="007562A6">
              <w:rPr>
                <w:rFonts w:ascii="Arial" w:hAnsi="Arial" w:cs="Arial"/>
                <w:sz w:val="20"/>
                <w:szCs w:val="20"/>
              </w:rPr>
              <w:t xml:space="preserve"> Vos élèves aimeraient peut-êtr</w:t>
            </w:r>
            <w:r w:rsidR="00C96972" w:rsidRPr="007562A6">
              <w:rPr>
                <w:rFonts w:ascii="Arial" w:hAnsi="Arial" w:cs="Arial"/>
                <w:sz w:val="20"/>
                <w:szCs w:val="20"/>
              </w:rPr>
              <w:t>e décider d</w:t>
            </w:r>
            <w:r w:rsidRPr="007562A6">
              <w:rPr>
                <w:rFonts w:ascii="Arial" w:hAnsi="Arial" w:cs="Arial"/>
                <w:sz w:val="20"/>
                <w:szCs w:val="20"/>
              </w:rPr>
              <w:t>e</w:t>
            </w:r>
            <w:r w:rsidR="004306CE" w:rsidRPr="007562A6">
              <w:rPr>
                <w:rFonts w:ascii="Arial" w:hAnsi="Arial" w:cs="Arial"/>
                <w:sz w:val="20"/>
                <w:szCs w:val="20"/>
              </w:rPr>
              <w:t xml:space="preserve"> leu</w:t>
            </w:r>
            <w:r w:rsidR="00C96972" w:rsidRPr="007562A6">
              <w:rPr>
                <w:rFonts w:ascii="Arial" w:hAnsi="Arial" w:cs="Arial"/>
                <w:sz w:val="20"/>
                <w:szCs w:val="20"/>
              </w:rPr>
              <w:t>rs propres règles et les afficher dans la classe pour que tout le monde les voie</w:t>
            </w:r>
            <w:r w:rsidR="004306CE" w:rsidRPr="007562A6">
              <w:rPr>
                <w:rFonts w:ascii="Arial" w:hAnsi="Arial" w:cs="Arial"/>
                <w:sz w:val="20"/>
                <w:szCs w:val="20"/>
              </w:rPr>
              <w:t xml:space="preserve">. Les cercles de </w:t>
            </w:r>
            <w:r w:rsidR="00C96972" w:rsidRPr="007562A6">
              <w:rPr>
                <w:rFonts w:ascii="Arial" w:hAnsi="Arial" w:cs="Arial"/>
                <w:sz w:val="20"/>
                <w:szCs w:val="20"/>
              </w:rPr>
              <w:t>discussion</w:t>
            </w:r>
            <w:r w:rsidR="003E5319" w:rsidRPr="007562A6">
              <w:rPr>
                <w:rFonts w:ascii="Arial" w:hAnsi="Arial" w:cs="Arial"/>
                <w:sz w:val="20"/>
                <w:szCs w:val="20"/>
              </w:rPr>
              <w:t xml:space="preserve"> </w:t>
            </w:r>
            <w:r w:rsidR="004306CE" w:rsidRPr="007562A6">
              <w:rPr>
                <w:rFonts w:ascii="Arial" w:hAnsi="Arial" w:cs="Arial"/>
                <w:sz w:val="20"/>
                <w:szCs w:val="20"/>
              </w:rPr>
              <w:t>donne</w:t>
            </w:r>
            <w:r w:rsidR="00B37A45" w:rsidRPr="007562A6">
              <w:rPr>
                <w:rFonts w:ascii="Arial" w:hAnsi="Arial" w:cs="Arial"/>
                <w:sz w:val="20"/>
                <w:szCs w:val="20"/>
              </w:rPr>
              <w:t>nt</w:t>
            </w:r>
            <w:r w:rsidR="00C96972" w:rsidRPr="007562A6">
              <w:rPr>
                <w:rFonts w:ascii="Arial" w:hAnsi="Arial" w:cs="Arial"/>
                <w:sz w:val="20"/>
                <w:szCs w:val="20"/>
              </w:rPr>
              <w:t xml:space="preserve"> </w:t>
            </w:r>
            <w:r w:rsidR="004306CE" w:rsidRPr="007562A6">
              <w:rPr>
                <w:rFonts w:ascii="Arial" w:hAnsi="Arial" w:cs="Arial"/>
                <w:sz w:val="20"/>
                <w:szCs w:val="20"/>
              </w:rPr>
              <w:t>à</w:t>
            </w:r>
            <w:r w:rsidR="00C96972" w:rsidRPr="007562A6">
              <w:rPr>
                <w:rFonts w:ascii="Arial" w:hAnsi="Arial" w:cs="Arial"/>
                <w:sz w:val="20"/>
                <w:szCs w:val="20"/>
              </w:rPr>
              <w:t xml:space="preserve"> chaque participant du temps pour</w:t>
            </w:r>
            <w:r w:rsidR="004306CE" w:rsidRPr="007562A6">
              <w:rPr>
                <w:rFonts w:ascii="Arial" w:hAnsi="Arial" w:cs="Arial"/>
                <w:sz w:val="20"/>
                <w:szCs w:val="20"/>
              </w:rPr>
              <w:t xml:space="preserve"> parler</w:t>
            </w:r>
            <w:r w:rsidR="00C96972" w:rsidRPr="007562A6">
              <w:rPr>
                <w:rFonts w:ascii="Arial" w:hAnsi="Arial" w:cs="Arial"/>
                <w:sz w:val="20"/>
                <w:szCs w:val="20"/>
              </w:rPr>
              <w:t>, de sorte que chacu</w:t>
            </w:r>
            <w:r w:rsidR="00882F59" w:rsidRPr="007562A6">
              <w:rPr>
                <w:rFonts w:ascii="Arial" w:hAnsi="Arial" w:cs="Arial"/>
                <w:sz w:val="20"/>
                <w:szCs w:val="20"/>
              </w:rPr>
              <w:t>n puisse</w:t>
            </w:r>
            <w:r w:rsidR="00C96972" w:rsidRPr="007562A6">
              <w:rPr>
                <w:rFonts w:ascii="Arial" w:hAnsi="Arial" w:cs="Arial"/>
                <w:sz w:val="20"/>
                <w:szCs w:val="20"/>
              </w:rPr>
              <w:t xml:space="preserve"> se sen</w:t>
            </w:r>
            <w:r w:rsidR="00882F59" w:rsidRPr="007562A6">
              <w:rPr>
                <w:rFonts w:ascii="Arial" w:hAnsi="Arial" w:cs="Arial"/>
                <w:sz w:val="20"/>
                <w:szCs w:val="20"/>
              </w:rPr>
              <w:t>tir apprécié en tant que membre</w:t>
            </w:r>
            <w:r w:rsidR="004306CE" w:rsidRPr="007562A6">
              <w:rPr>
                <w:rFonts w:ascii="Arial" w:hAnsi="Arial" w:cs="Arial"/>
                <w:sz w:val="20"/>
                <w:szCs w:val="20"/>
              </w:rPr>
              <w:t xml:space="preserve"> respecté </w:t>
            </w:r>
            <w:r w:rsidR="00882F59" w:rsidRPr="007562A6">
              <w:rPr>
                <w:rFonts w:ascii="Arial" w:hAnsi="Arial" w:cs="Arial"/>
                <w:sz w:val="20"/>
                <w:szCs w:val="20"/>
              </w:rPr>
              <w:t>du groupe</w:t>
            </w:r>
            <w:r w:rsidR="004306CE" w:rsidRPr="007562A6">
              <w:rPr>
                <w:rFonts w:ascii="Arial" w:hAnsi="Arial" w:cs="Arial"/>
                <w:sz w:val="20"/>
                <w:szCs w:val="20"/>
              </w:rPr>
              <w:t>.</w:t>
            </w:r>
          </w:p>
          <w:p w14:paraId="0AFDBE19" w14:textId="58DE11CC" w:rsidR="00D867A8" w:rsidRPr="007562A6" w:rsidRDefault="00882F59" w:rsidP="00D867A8">
            <w:pPr>
              <w:spacing w:after="60"/>
              <w:rPr>
                <w:rFonts w:ascii="Arial" w:hAnsi="Arial" w:cs="Arial"/>
                <w:sz w:val="20"/>
                <w:szCs w:val="20"/>
              </w:rPr>
            </w:pPr>
            <w:r w:rsidRPr="007562A6">
              <w:rPr>
                <w:rFonts w:ascii="Arial" w:hAnsi="Arial" w:cs="Arial"/>
                <w:sz w:val="20"/>
                <w:szCs w:val="20"/>
              </w:rPr>
              <w:t>Dans le cercle</w:t>
            </w:r>
            <w:r w:rsidR="00D867A8" w:rsidRPr="007562A6">
              <w:rPr>
                <w:rFonts w:ascii="Arial" w:hAnsi="Arial" w:cs="Arial"/>
                <w:sz w:val="20"/>
                <w:szCs w:val="20"/>
              </w:rPr>
              <w:t xml:space="preserve"> de </w:t>
            </w:r>
            <w:r w:rsidRPr="007562A6">
              <w:rPr>
                <w:rFonts w:ascii="Arial" w:hAnsi="Arial" w:cs="Arial"/>
                <w:sz w:val="20"/>
                <w:szCs w:val="20"/>
              </w:rPr>
              <w:t>discussion</w:t>
            </w:r>
            <w:r w:rsidR="00D867A8" w:rsidRPr="007562A6">
              <w:rPr>
                <w:rFonts w:ascii="Arial" w:hAnsi="Arial" w:cs="Arial"/>
                <w:sz w:val="20"/>
                <w:szCs w:val="20"/>
              </w:rPr>
              <w:t>, les élèves et l</w:t>
            </w:r>
            <w:r w:rsidR="002A6D17" w:rsidRPr="007562A6">
              <w:rPr>
                <w:rFonts w:ascii="Arial" w:hAnsi="Arial" w:cs="Arial"/>
                <w:sz w:val="20"/>
                <w:szCs w:val="20"/>
              </w:rPr>
              <w:t>’</w:t>
            </w:r>
            <w:r w:rsidRPr="007562A6">
              <w:rPr>
                <w:rFonts w:ascii="Arial" w:hAnsi="Arial" w:cs="Arial"/>
                <w:sz w:val="20"/>
                <w:szCs w:val="20"/>
              </w:rPr>
              <w:t>enseignant s’entrainent à respecter le</w:t>
            </w:r>
            <w:r w:rsidR="00D867A8" w:rsidRPr="007562A6">
              <w:rPr>
                <w:rFonts w:ascii="Arial" w:hAnsi="Arial" w:cs="Arial"/>
                <w:sz w:val="20"/>
                <w:szCs w:val="20"/>
              </w:rPr>
              <w:t xml:space="preserve"> protocole en discutant des avantages et des incon</w:t>
            </w:r>
            <w:r w:rsidRPr="007562A6">
              <w:rPr>
                <w:rFonts w:ascii="Arial" w:hAnsi="Arial" w:cs="Arial"/>
                <w:sz w:val="20"/>
                <w:szCs w:val="20"/>
              </w:rPr>
              <w:t>vénients du consensus comm</w:t>
            </w:r>
            <w:r w:rsidR="00D867A8" w:rsidRPr="007562A6">
              <w:rPr>
                <w:rFonts w:ascii="Arial" w:hAnsi="Arial" w:cs="Arial"/>
                <w:sz w:val="20"/>
                <w:szCs w:val="20"/>
              </w:rPr>
              <w:t xml:space="preserve">e modèle </w:t>
            </w:r>
            <w:r w:rsidR="00A042BC" w:rsidRPr="007562A6">
              <w:rPr>
                <w:rFonts w:ascii="Arial" w:hAnsi="Arial" w:cs="Arial"/>
                <w:sz w:val="20"/>
                <w:szCs w:val="20"/>
              </w:rPr>
              <w:t>de prise de décision</w:t>
            </w:r>
            <w:r w:rsidR="00D867A8" w:rsidRPr="007562A6">
              <w:rPr>
                <w:rFonts w:ascii="Arial" w:hAnsi="Arial" w:cs="Arial"/>
                <w:sz w:val="20"/>
                <w:szCs w:val="20"/>
              </w:rPr>
              <w:t xml:space="preserve">. </w:t>
            </w:r>
          </w:p>
          <w:p w14:paraId="4372854C" w14:textId="63147B92" w:rsidR="00D867A8" w:rsidRPr="007562A6" w:rsidRDefault="00D867A8" w:rsidP="00EB742A">
            <w:pPr>
              <w:pStyle w:val="ListParagraph"/>
              <w:numPr>
                <w:ilvl w:val="0"/>
                <w:numId w:val="13"/>
              </w:numPr>
              <w:spacing w:after="40"/>
              <w:ind w:left="714" w:hanging="357"/>
              <w:contextualSpacing w:val="0"/>
              <w:rPr>
                <w:rFonts w:ascii="Arial" w:hAnsi="Arial" w:cs="Arial"/>
                <w:sz w:val="20"/>
                <w:szCs w:val="20"/>
              </w:rPr>
            </w:pPr>
            <w:r w:rsidRPr="007562A6">
              <w:rPr>
                <w:rFonts w:ascii="Arial" w:hAnsi="Arial" w:cs="Arial"/>
                <w:sz w:val="20"/>
                <w:szCs w:val="20"/>
              </w:rPr>
              <w:t>Si tout le monde a le droit d</w:t>
            </w:r>
            <w:r w:rsidR="002A6D17" w:rsidRPr="007562A6">
              <w:rPr>
                <w:rFonts w:ascii="Arial" w:hAnsi="Arial" w:cs="Arial"/>
                <w:sz w:val="20"/>
                <w:szCs w:val="20"/>
              </w:rPr>
              <w:t>’</w:t>
            </w:r>
            <w:r w:rsidRPr="007562A6">
              <w:rPr>
                <w:rFonts w:ascii="Arial" w:hAnsi="Arial" w:cs="Arial"/>
                <w:sz w:val="20"/>
                <w:szCs w:val="20"/>
              </w:rPr>
              <w:t xml:space="preserve">exprimer son point de vue, et que les idées de chacun sont également </w:t>
            </w:r>
            <w:r w:rsidR="00A042BC" w:rsidRPr="007562A6">
              <w:rPr>
                <w:rFonts w:ascii="Arial" w:hAnsi="Arial" w:cs="Arial"/>
                <w:sz w:val="20"/>
                <w:szCs w:val="20"/>
              </w:rPr>
              <w:t>appréciées</w:t>
            </w:r>
            <w:r w:rsidRPr="007562A6">
              <w:rPr>
                <w:rFonts w:ascii="Arial" w:hAnsi="Arial" w:cs="Arial"/>
                <w:sz w:val="20"/>
                <w:szCs w:val="20"/>
              </w:rPr>
              <w:t>, comment peut-on atteindre un consensus?</w:t>
            </w:r>
          </w:p>
          <w:p w14:paraId="39992349" w14:textId="0FDB2D08" w:rsidR="00A042BC" w:rsidRPr="007562A6" w:rsidRDefault="00A042BC" w:rsidP="00D867A8">
            <w:pPr>
              <w:pStyle w:val="ListParagraph"/>
              <w:numPr>
                <w:ilvl w:val="0"/>
                <w:numId w:val="13"/>
              </w:numPr>
              <w:tabs>
                <w:tab w:val="left" w:pos="3345"/>
              </w:tabs>
              <w:rPr>
                <w:rFonts w:ascii="Arial" w:hAnsi="Arial" w:cs="Arial"/>
                <w:color w:val="000000" w:themeColor="text1"/>
                <w:sz w:val="20"/>
                <w:szCs w:val="20"/>
              </w:rPr>
            </w:pPr>
            <w:proofErr w:type="spellStart"/>
            <w:r w:rsidRPr="007562A6">
              <w:rPr>
                <w:rFonts w:ascii="Arial" w:hAnsi="Arial" w:cs="Arial"/>
                <w:sz w:val="20"/>
                <w:szCs w:val="20"/>
              </w:rPr>
              <w:t>Coment</w:t>
            </w:r>
            <w:proofErr w:type="spellEnd"/>
            <w:r w:rsidRPr="007562A6">
              <w:rPr>
                <w:rFonts w:ascii="Arial" w:hAnsi="Arial" w:cs="Arial"/>
                <w:sz w:val="20"/>
                <w:szCs w:val="20"/>
              </w:rPr>
              <w:t xml:space="preserve"> le modèle de prise de décision peut-il faciliter la réconciliation des différences entre les personnes?</w:t>
            </w:r>
          </w:p>
          <w:p w14:paraId="665B56C2" w14:textId="7BAD9889" w:rsidR="00A042BC" w:rsidRPr="007562A6" w:rsidRDefault="00A042BC" w:rsidP="00D867A8">
            <w:pPr>
              <w:pStyle w:val="ListParagraph"/>
              <w:numPr>
                <w:ilvl w:val="0"/>
                <w:numId w:val="13"/>
              </w:numPr>
              <w:tabs>
                <w:tab w:val="left" w:pos="3345"/>
              </w:tabs>
              <w:rPr>
                <w:rFonts w:ascii="Arial" w:hAnsi="Arial" w:cs="Arial"/>
                <w:color w:val="000000" w:themeColor="text1"/>
                <w:sz w:val="20"/>
                <w:szCs w:val="20"/>
              </w:rPr>
            </w:pPr>
            <w:r w:rsidRPr="007562A6">
              <w:rPr>
                <w:rFonts w:ascii="Arial" w:hAnsi="Arial" w:cs="Arial"/>
                <w:sz w:val="20"/>
                <w:szCs w:val="20"/>
              </w:rPr>
              <w:t>Comment le consensus pe</w:t>
            </w:r>
            <w:r w:rsidR="00882F59" w:rsidRPr="007562A6">
              <w:rPr>
                <w:rFonts w:ascii="Arial" w:hAnsi="Arial" w:cs="Arial"/>
                <w:sz w:val="20"/>
                <w:szCs w:val="20"/>
              </w:rPr>
              <w:t>ut-il être utile dans la prise de décision à</w:t>
            </w:r>
            <w:r w:rsidRPr="007562A6">
              <w:rPr>
                <w:rFonts w:ascii="Arial" w:hAnsi="Arial" w:cs="Arial"/>
                <w:sz w:val="20"/>
                <w:szCs w:val="20"/>
              </w:rPr>
              <w:t xml:space="preserve"> l’école ou </w:t>
            </w:r>
            <w:r w:rsidR="00882F59" w:rsidRPr="007562A6">
              <w:rPr>
                <w:rFonts w:ascii="Arial" w:hAnsi="Arial" w:cs="Arial"/>
                <w:sz w:val="20"/>
                <w:szCs w:val="20"/>
              </w:rPr>
              <w:t>a</w:t>
            </w:r>
            <w:r w:rsidRPr="007562A6">
              <w:rPr>
                <w:rFonts w:ascii="Arial" w:hAnsi="Arial" w:cs="Arial"/>
                <w:sz w:val="20"/>
                <w:szCs w:val="20"/>
              </w:rPr>
              <w:t>u gouvernement?</w:t>
            </w:r>
          </w:p>
          <w:p w14:paraId="6779492C" w14:textId="77777777" w:rsidR="00901E33" w:rsidRPr="007562A6" w:rsidRDefault="00901E33" w:rsidP="00D867A8">
            <w:pPr>
              <w:spacing w:before="200" w:after="60"/>
              <w:rPr>
                <w:rFonts w:ascii="Arial" w:hAnsi="Arial" w:cs="Arial"/>
                <w:b/>
                <w:color w:val="FF7900"/>
                <w:sz w:val="24"/>
              </w:rPr>
            </w:pPr>
            <w:r w:rsidRPr="007562A6">
              <w:rPr>
                <w:rFonts w:ascii="Arial" w:hAnsi="Arial" w:cs="Arial"/>
                <w:b/>
                <w:bCs/>
                <w:color w:val="FF7900"/>
                <w:sz w:val="24"/>
              </w:rPr>
              <w:t>Conclusion</w:t>
            </w:r>
          </w:p>
          <w:p w14:paraId="32F9037D" w14:textId="77777777" w:rsidR="00BA071D" w:rsidRPr="007562A6" w:rsidRDefault="008E04F6" w:rsidP="00EB742A">
            <w:pPr>
              <w:spacing w:after="60"/>
              <w:rPr>
                <w:rFonts w:ascii="Arial" w:hAnsi="Arial" w:cs="Arial"/>
                <w:sz w:val="20"/>
                <w:szCs w:val="20"/>
              </w:rPr>
            </w:pPr>
            <w:r w:rsidRPr="007562A6">
              <w:rPr>
                <w:rFonts w:ascii="Arial" w:hAnsi="Arial" w:cs="Arial"/>
                <w:sz w:val="20"/>
                <w:szCs w:val="20"/>
              </w:rPr>
              <w:t xml:space="preserve">Les élèves découvriront la façon dont les idéaux de la démocratie se reflètent dans le modèle du cercle de discussion. </w:t>
            </w:r>
          </w:p>
          <w:p w14:paraId="16079879" w14:textId="7917335A" w:rsidR="00987094" w:rsidRPr="007562A6" w:rsidRDefault="00141EEF" w:rsidP="00EB742A">
            <w:pPr>
              <w:pStyle w:val="ListParagraph"/>
              <w:numPr>
                <w:ilvl w:val="0"/>
                <w:numId w:val="10"/>
              </w:numPr>
              <w:ind w:left="660" w:hanging="283"/>
              <w:rPr>
                <w:rFonts w:ascii="Arial" w:hAnsi="Arial" w:cs="Arial"/>
                <w:sz w:val="20"/>
                <w:szCs w:val="20"/>
              </w:rPr>
            </w:pPr>
            <w:r w:rsidRPr="007562A6">
              <w:rPr>
                <w:rFonts w:ascii="Arial" w:hAnsi="Arial" w:cs="Arial"/>
                <w:sz w:val="20"/>
                <w:szCs w:val="20"/>
              </w:rPr>
              <w:t>Quelle place prennent le</w:t>
            </w:r>
            <w:r w:rsidR="00BA071D" w:rsidRPr="007562A6">
              <w:rPr>
                <w:rFonts w:ascii="Arial" w:hAnsi="Arial" w:cs="Arial"/>
                <w:sz w:val="20"/>
                <w:szCs w:val="20"/>
              </w:rPr>
              <w:t>s idéaux démocratiques de l</w:t>
            </w:r>
            <w:r w:rsidR="002A6D17" w:rsidRPr="007562A6">
              <w:rPr>
                <w:rFonts w:ascii="Arial" w:hAnsi="Arial" w:cs="Arial"/>
                <w:sz w:val="20"/>
                <w:szCs w:val="20"/>
              </w:rPr>
              <w:t>’</w:t>
            </w:r>
            <w:r w:rsidR="00BA071D" w:rsidRPr="007562A6">
              <w:rPr>
                <w:rFonts w:ascii="Arial" w:hAnsi="Arial" w:cs="Arial"/>
                <w:sz w:val="20"/>
                <w:szCs w:val="20"/>
              </w:rPr>
              <w:t xml:space="preserve">équité et de la justice </w:t>
            </w:r>
            <w:r w:rsidRPr="007562A6">
              <w:rPr>
                <w:rFonts w:ascii="Arial" w:hAnsi="Arial" w:cs="Arial"/>
                <w:sz w:val="20"/>
                <w:szCs w:val="20"/>
              </w:rPr>
              <w:t xml:space="preserve">dans le </w:t>
            </w:r>
            <w:r w:rsidR="00BA071D" w:rsidRPr="007562A6">
              <w:rPr>
                <w:rFonts w:ascii="Arial" w:hAnsi="Arial" w:cs="Arial"/>
                <w:sz w:val="20"/>
                <w:szCs w:val="20"/>
              </w:rPr>
              <w:t xml:space="preserve">modèle de prise de décision par consensus? </w:t>
            </w:r>
          </w:p>
          <w:p w14:paraId="3C710710" w14:textId="64573B8A" w:rsidR="00BA071D" w:rsidRPr="007562A6" w:rsidRDefault="00141EEF" w:rsidP="00EB742A">
            <w:pPr>
              <w:pStyle w:val="ListParagraph"/>
              <w:numPr>
                <w:ilvl w:val="0"/>
                <w:numId w:val="10"/>
              </w:numPr>
              <w:spacing w:after="120"/>
              <w:ind w:left="660" w:hanging="283"/>
              <w:rPr>
                <w:rFonts w:ascii="Arial" w:hAnsi="Arial" w:cs="Arial"/>
                <w:sz w:val="20"/>
                <w:szCs w:val="20"/>
              </w:rPr>
            </w:pPr>
            <w:r w:rsidRPr="007562A6">
              <w:rPr>
                <w:rFonts w:ascii="Arial" w:hAnsi="Arial" w:cs="Arial"/>
                <w:sz w:val="20"/>
                <w:szCs w:val="20"/>
              </w:rPr>
              <w:t>Pens</w:t>
            </w:r>
            <w:r w:rsidR="00BA071D" w:rsidRPr="007562A6">
              <w:rPr>
                <w:rFonts w:ascii="Arial" w:hAnsi="Arial" w:cs="Arial"/>
                <w:sz w:val="20"/>
                <w:szCs w:val="20"/>
              </w:rPr>
              <w:t>ez-vous à une au</w:t>
            </w:r>
            <w:r w:rsidRPr="007562A6">
              <w:rPr>
                <w:rFonts w:ascii="Arial" w:hAnsi="Arial" w:cs="Arial"/>
                <w:sz w:val="20"/>
                <w:szCs w:val="20"/>
              </w:rPr>
              <w:t xml:space="preserve">tre situation, comme le groupe </w:t>
            </w:r>
            <w:r w:rsidR="001F0A1A" w:rsidRPr="007562A6">
              <w:rPr>
                <w:rFonts w:ascii="Arial" w:hAnsi="Arial" w:cs="Arial"/>
                <w:sz w:val="20"/>
                <w:szCs w:val="20"/>
              </w:rPr>
              <w:t>de</w:t>
            </w:r>
            <w:r w:rsidRPr="007562A6">
              <w:rPr>
                <w:rFonts w:ascii="Arial" w:hAnsi="Arial" w:cs="Arial"/>
                <w:sz w:val="20"/>
                <w:szCs w:val="20"/>
              </w:rPr>
              <w:t xml:space="preserve"> s</w:t>
            </w:r>
            <w:r w:rsidR="00BA071D" w:rsidRPr="007562A6">
              <w:rPr>
                <w:rFonts w:ascii="Arial" w:hAnsi="Arial" w:cs="Arial"/>
                <w:sz w:val="20"/>
                <w:szCs w:val="20"/>
              </w:rPr>
              <w:t>cout</w:t>
            </w:r>
            <w:r w:rsidRPr="007562A6">
              <w:rPr>
                <w:rFonts w:ascii="Arial" w:hAnsi="Arial" w:cs="Arial"/>
                <w:sz w:val="20"/>
                <w:szCs w:val="20"/>
              </w:rPr>
              <w:t>s de Matthew, où</w:t>
            </w:r>
            <w:r w:rsidR="00BA071D" w:rsidRPr="007562A6">
              <w:rPr>
                <w:rFonts w:ascii="Arial" w:hAnsi="Arial" w:cs="Arial"/>
                <w:sz w:val="20"/>
                <w:szCs w:val="20"/>
              </w:rPr>
              <w:t xml:space="preserve"> le cercle de discussion pourra</w:t>
            </w:r>
            <w:r w:rsidRPr="007562A6">
              <w:rPr>
                <w:rFonts w:ascii="Arial" w:hAnsi="Arial" w:cs="Arial"/>
                <w:sz w:val="20"/>
                <w:szCs w:val="20"/>
              </w:rPr>
              <w:t xml:space="preserve">it être utilisé pour prendre une </w:t>
            </w:r>
            <w:r w:rsidR="00BA071D" w:rsidRPr="007562A6">
              <w:rPr>
                <w:rFonts w:ascii="Arial" w:hAnsi="Arial" w:cs="Arial"/>
                <w:sz w:val="20"/>
                <w:szCs w:val="20"/>
              </w:rPr>
              <w:t xml:space="preserve">décision, </w:t>
            </w:r>
            <w:r w:rsidRPr="007562A6">
              <w:rPr>
                <w:rFonts w:ascii="Arial" w:hAnsi="Arial" w:cs="Arial"/>
                <w:sz w:val="20"/>
                <w:szCs w:val="20"/>
              </w:rPr>
              <w:t xml:space="preserve">créer un </w:t>
            </w:r>
            <w:r w:rsidR="00BA071D" w:rsidRPr="007562A6">
              <w:rPr>
                <w:rFonts w:ascii="Arial" w:hAnsi="Arial" w:cs="Arial"/>
                <w:sz w:val="20"/>
                <w:szCs w:val="20"/>
              </w:rPr>
              <w:t xml:space="preserve">consensus et </w:t>
            </w:r>
            <w:r w:rsidRPr="007562A6">
              <w:rPr>
                <w:rFonts w:ascii="Arial" w:hAnsi="Arial" w:cs="Arial"/>
                <w:sz w:val="20"/>
                <w:szCs w:val="20"/>
              </w:rPr>
              <w:t xml:space="preserve">tisser </w:t>
            </w:r>
            <w:r w:rsidR="00BA071D" w:rsidRPr="007562A6">
              <w:rPr>
                <w:rFonts w:ascii="Arial" w:hAnsi="Arial" w:cs="Arial"/>
                <w:sz w:val="20"/>
                <w:szCs w:val="20"/>
              </w:rPr>
              <w:t>des relations?</w:t>
            </w:r>
          </w:p>
          <w:p w14:paraId="5728D7FD" w14:textId="63FC478E" w:rsidR="00901E33" w:rsidRPr="007562A6" w:rsidRDefault="00DB2FFE" w:rsidP="00EB742A">
            <w:pPr>
              <w:tabs>
                <w:tab w:val="left" w:pos="3345"/>
              </w:tabs>
              <w:spacing w:after="120"/>
              <w:rPr>
                <w:rFonts w:ascii="Arial" w:hAnsi="Arial" w:cs="Arial"/>
                <w:sz w:val="20"/>
                <w:szCs w:val="20"/>
              </w:rPr>
            </w:pPr>
            <w:proofErr w:type="gramStart"/>
            <w:r w:rsidRPr="007562A6">
              <w:rPr>
                <w:rFonts w:ascii="Arial" w:hAnsi="Arial" w:cs="Arial"/>
                <w:sz w:val="20"/>
                <w:szCs w:val="20"/>
              </w:rPr>
              <w:t>Faites en</w:t>
            </w:r>
            <w:proofErr w:type="gramEnd"/>
            <w:r w:rsidRPr="007562A6">
              <w:rPr>
                <w:rFonts w:ascii="Arial" w:hAnsi="Arial" w:cs="Arial"/>
                <w:sz w:val="20"/>
                <w:szCs w:val="20"/>
              </w:rPr>
              <w:t xml:space="preserve"> sorte qu’aucun élève ne quitte la classe sans que sa</w:t>
            </w:r>
            <w:r w:rsidR="00B905C7" w:rsidRPr="007562A6">
              <w:rPr>
                <w:rFonts w:ascii="Arial" w:hAnsi="Arial" w:cs="Arial"/>
                <w:sz w:val="20"/>
                <w:szCs w:val="20"/>
              </w:rPr>
              <w:t xml:space="preserve"> vo</w:t>
            </w:r>
            <w:r w:rsidRPr="007562A6">
              <w:rPr>
                <w:rFonts w:ascii="Arial" w:hAnsi="Arial" w:cs="Arial"/>
                <w:sz w:val="20"/>
                <w:szCs w:val="20"/>
              </w:rPr>
              <w:t>ix ait</w:t>
            </w:r>
            <w:r w:rsidR="00B905C7" w:rsidRPr="007562A6">
              <w:rPr>
                <w:rFonts w:ascii="Arial" w:hAnsi="Arial" w:cs="Arial"/>
                <w:sz w:val="20"/>
                <w:szCs w:val="20"/>
              </w:rPr>
              <w:t xml:space="preserve"> été entendue et qu</w:t>
            </w:r>
            <w:r w:rsidRPr="007562A6">
              <w:rPr>
                <w:rFonts w:ascii="Arial" w:hAnsi="Arial" w:cs="Arial"/>
                <w:sz w:val="20"/>
                <w:szCs w:val="20"/>
              </w:rPr>
              <w:t>e ses sentiments aient été</w:t>
            </w:r>
            <w:r w:rsidR="00B905C7" w:rsidRPr="007562A6">
              <w:rPr>
                <w:rFonts w:ascii="Arial" w:hAnsi="Arial" w:cs="Arial"/>
                <w:sz w:val="20"/>
                <w:szCs w:val="20"/>
              </w:rPr>
              <w:t xml:space="preserve"> soutenus.</w:t>
            </w:r>
          </w:p>
          <w:p w14:paraId="3A8C2C4E" w14:textId="77777777" w:rsidR="008E220C" w:rsidRPr="007562A6" w:rsidRDefault="009C26CF" w:rsidP="008E220C">
            <w:pPr>
              <w:spacing w:before="200" w:after="60"/>
              <w:rPr>
                <w:rFonts w:ascii="Arial" w:hAnsi="Arial" w:cs="Arial"/>
                <w:b/>
                <w:bCs/>
                <w:color w:val="FF7900"/>
                <w:sz w:val="24"/>
              </w:rPr>
            </w:pPr>
            <w:r w:rsidRPr="007562A6">
              <w:rPr>
                <w:rFonts w:ascii="Arial" w:hAnsi="Arial" w:cs="Arial"/>
                <w:b/>
                <w:bCs/>
                <w:color w:val="FF7900"/>
                <w:sz w:val="24"/>
              </w:rPr>
              <w:lastRenderedPageBreak/>
              <w:t>Autres idées</w:t>
            </w:r>
          </w:p>
          <w:p w14:paraId="0F006CF5" w14:textId="10EBA002" w:rsidR="006C533F" w:rsidRPr="007562A6" w:rsidRDefault="00DB2FFE" w:rsidP="008E220C">
            <w:pPr>
              <w:spacing w:after="60"/>
              <w:rPr>
                <w:rFonts w:ascii="Arial" w:hAnsi="Arial" w:cs="Arial"/>
                <w:sz w:val="20"/>
                <w:szCs w:val="20"/>
              </w:rPr>
            </w:pPr>
            <w:r w:rsidRPr="007562A6">
              <w:rPr>
                <w:rFonts w:ascii="Arial" w:hAnsi="Arial" w:cs="Arial"/>
                <w:sz w:val="20"/>
                <w:szCs w:val="20"/>
              </w:rPr>
              <w:t>Invitez l</w:t>
            </w:r>
            <w:r w:rsidR="00B6167D" w:rsidRPr="007562A6">
              <w:rPr>
                <w:rFonts w:ascii="Arial" w:hAnsi="Arial" w:cs="Arial"/>
                <w:sz w:val="20"/>
                <w:szCs w:val="20"/>
              </w:rPr>
              <w:t>es élèves à discu</w:t>
            </w:r>
            <w:r w:rsidRPr="007562A6">
              <w:rPr>
                <w:rFonts w:ascii="Arial" w:hAnsi="Arial" w:cs="Arial"/>
                <w:sz w:val="20"/>
                <w:szCs w:val="20"/>
              </w:rPr>
              <w:t>ter d’</w:t>
            </w:r>
            <w:r w:rsidR="00B6167D" w:rsidRPr="007562A6">
              <w:rPr>
                <w:rFonts w:ascii="Arial" w:hAnsi="Arial" w:cs="Arial"/>
                <w:sz w:val="20"/>
                <w:szCs w:val="20"/>
              </w:rPr>
              <w:t xml:space="preserve">un problème </w:t>
            </w:r>
            <w:r w:rsidR="001F0A1A" w:rsidRPr="007562A6">
              <w:rPr>
                <w:rFonts w:ascii="Arial" w:hAnsi="Arial" w:cs="Arial"/>
                <w:sz w:val="20"/>
                <w:szCs w:val="20"/>
              </w:rPr>
              <w:t>survenu e</w:t>
            </w:r>
            <w:r w:rsidR="001E6582" w:rsidRPr="007562A6">
              <w:rPr>
                <w:rFonts w:ascii="Arial" w:hAnsi="Arial" w:cs="Arial"/>
                <w:sz w:val="20"/>
                <w:szCs w:val="20"/>
              </w:rPr>
              <w:t>n classe qui leur tient à cœur. Ils peuvent</w:t>
            </w:r>
            <w:r w:rsidR="00B6167D" w:rsidRPr="007562A6">
              <w:rPr>
                <w:rFonts w:ascii="Arial" w:hAnsi="Arial" w:cs="Arial"/>
                <w:sz w:val="20"/>
                <w:szCs w:val="20"/>
              </w:rPr>
              <w:t xml:space="preserve"> </w:t>
            </w:r>
            <w:r w:rsidR="001E6582" w:rsidRPr="007562A6">
              <w:rPr>
                <w:rFonts w:ascii="Arial" w:hAnsi="Arial" w:cs="Arial"/>
                <w:sz w:val="20"/>
                <w:szCs w:val="20"/>
              </w:rPr>
              <w:t>le faire en</w:t>
            </w:r>
            <w:r w:rsidR="00B6167D" w:rsidRPr="007562A6">
              <w:rPr>
                <w:rFonts w:ascii="Arial" w:hAnsi="Arial" w:cs="Arial"/>
                <w:sz w:val="20"/>
                <w:szCs w:val="20"/>
              </w:rPr>
              <w:t xml:space="preserve"> cercle de</w:t>
            </w:r>
            <w:r w:rsidR="001E6582" w:rsidRPr="007562A6">
              <w:rPr>
                <w:rFonts w:ascii="Arial" w:hAnsi="Arial" w:cs="Arial"/>
                <w:sz w:val="20"/>
                <w:szCs w:val="20"/>
              </w:rPr>
              <w:t xml:space="preserve"> discussion</w:t>
            </w:r>
            <w:r w:rsidR="00B6167D" w:rsidRPr="007562A6">
              <w:rPr>
                <w:rFonts w:ascii="Arial" w:hAnsi="Arial" w:cs="Arial"/>
                <w:sz w:val="20"/>
                <w:szCs w:val="20"/>
              </w:rPr>
              <w:t xml:space="preserve"> </w:t>
            </w:r>
            <w:r w:rsidR="001E6582" w:rsidRPr="007562A6">
              <w:rPr>
                <w:rFonts w:ascii="Arial" w:hAnsi="Arial" w:cs="Arial"/>
                <w:sz w:val="20"/>
                <w:szCs w:val="20"/>
              </w:rPr>
              <w:t>pour</w:t>
            </w:r>
            <w:r w:rsidR="00B6167D" w:rsidRPr="007562A6">
              <w:rPr>
                <w:rFonts w:ascii="Arial" w:hAnsi="Arial" w:cs="Arial"/>
                <w:sz w:val="20"/>
                <w:szCs w:val="20"/>
              </w:rPr>
              <w:t xml:space="preserve"> parvenir à un consensus </w:t>
            </w:r>
            <w:r w:rsidR="001E6582" w:rsidRPr="007562A6">
              <w:rPr>
                <w:rFonts w:ascii="Arial" w:hAnsi="Arial" w:cs="Arial"/>
                <w:sz w:val="20"/>
                <w:szCs w:val="20"/>
              </w:rPr>
              <w:t>basé sur le respect de chacun d’entre eux</w:t>
            </w:r>
            <w:r w:rsidR="00B6167D" w:rsidRPr="007562A6">
              <w:rPr>
                <w:rFonts w:ascii="Arial" w:hAnsi="Arial" w:cs="Arial"/>
                <w:sz w:val="20"/>
                <w:szCs w:val="20"/>
              </w:rPr>
              <w:t>.</w:t>
            </w:r>
          </w:p>
          <w:p w14:paraId="1E60B1B9" w14:textId="5E3A8347" w:rsidR="00901E33" w:rsidRPr="007562A6" w:rsidRDefault="008E220C" w:rsidP="006C533F">
            <w:pPr>
              <w:keepNext/>
              <w:keepLines/>
              <w:spacing w:before="200" w:after="60"/>
              <w:rPr>
                <w:rFonts w:ascii="Arial" w:hAnsi="Arial" w:cs="Arial"/>
                <w:b/>
                <w:color w:val="FF7900"/>
                <w:sz w:val="24"/>
              </w:rPr>
            </w:pPr>
            <w:r w:rsidRPr="007562A6">
              <w:rPr>
                <w:rFonts w:ascii="Arial" w:hAnsi="Arial" w:cs="Arial"/>
                <w:b/>
                <w:bCs/>
                <w:color w:val="FF7900"/>
                <w:sz w:val="24"/>
              </w:rPr>
              <w:t>Év</w:t>
            </w:r>
            <w:r w:rsidR="00901E33" w:rsidRPr="007562A6">
              <w:rPr>
                <w:rFonts w:ascii="Arial" w:hAnsi="Arial" w:cs="Arial"/>
                <w:b/>
                <w:bCs/>
                <w:color w:val="FF7900"/>
                <w:sz w:val="24"/>
              </w:rPr>
              <w:t xml:space="preserve">aluation </w:t>
            </w:r>
            <w:r w:rsidR="006F4489" w:rsidRPr="007562A6">
              <w:rPr>
                <w:rFonts w:ascii="Arial" w:hAnsi="Arial" w:cs="Arial"/>
                <w:b/>
                <w:bCs/>
                <w:color w:val="FF7900"/>
                <w:sz w:val="24"/>
              </w:rPr>
              <w:t>de</w:t>
            </w:r>
            <w:r w:rsidR="00901E33" w:rsidRPr="007562A6">
              <w:rPr>
                <w:rFonts w:ascii="Arial" w:hAnsi="Arial" w:cs="Arial"/>
                <w:b/>
                <w:bCs/>
                <w:color w:val="FF7900"/>
                <w:sz w:val="24"/>
              </w:rPr>
              <w:t xml:space="preserve"> l</w:t>
            </w:r>
            <w:r w:rsidR="002A6D17" w:rsidRPr="007562A6">
              <w:rPr>
                <w:rFonts w:ascii="Arial" w:hAnsi="Arial" w:cs="Arial"/>
                <w:b/>
                <w:bCs/>
                <w:color w:val="FF7900"/>
                <w:sz w:val="24"/>
              </w:rPr>
              <w:t>’</w:t>
            </w:r>
            <w:r w:rsidR="00901E33" w:rsidRPr="007562A6">
              <w:rPr>
                <w:rFonts w:ascii="Arial" w:hAnsi="Arial" w:cs="Arial"/>
                <w:b/>
                <w:bCs/>
                <w:color w:val="FF7900"/>
                <w:sz w:val="24"/>
              </w:rPr>
              <w:t>apprentissage des élèves</w:t>
            </w:r>
          </w:p>
          <w:p w14:paraId="7E8EBAF4" w14:textId="2CA2D36E" w:rsidR="00BA071D" w:rsidRPr="007562A6" w:rsidRDefault="00901E33" w:rsidP="006C533F">
            <w:pPr>
              <w:keepNext/>
              <w:keepLines/>
              <w:tabs>
                <w:tab w:val="left" w:pos="3345"/>
              </w:tabs>
              <w:rPr>
                <w:rFonts w:ascii="Arial" w:hAnsi="Arial" w:cs="Arial"/>
                <w:sz w:val="20"/>
                <w:szCs w:val="20"/>
              </w:rPr>
            </w:pPr>
            <w:r w:rsidRPr="007562A6">
              <w:rPr>
                <w:rFonts w:ascii="Arial" w:hAnsi="Arial" w:cs="Arial"/>
                <w:sz w:val="20"/>
                <w:szCs w:val="20"/>
              </w:rPr>
              <w:t>Envisagez plusieurs manières dont les élèves peuvent dé</w:t>
            </w:r>
            <w:r w:rsidR="001F0A1A" w:rsidRPr="007562A6">
              <w:rPr>
                <w:rFonts w:ascii="Arial" w:hAnsi="Arial" w:cs="Arial"/>
                <w:sz w:val="20"/>
                <w:szCs w:val="20"/>
              </w:rPr>
              <w:t>montrer leur compréhension des</w:t>
            </w:r>
            <w:r w:rsidRPr="007562A6">
              <w:rPr>
                <w:rFonts w:ascii="Arial" w:hAnsi="Arial" w:cs="Arial"/>
                <w:sz w:val="20"/>
                <w:szCs w:val="20"/>
              </w:rPr>
              <w:t xml:space="preserve"> façon</w:t>
            </w:r>
            <w:r w:rsidR="001F0A1A" w:rsidRPr="007562A6">
              <w:rPr>
                <w:rFonts w:ascii="Arial" w:hAnsi="Arial" w:cs="Arial"/>
                <w:sz w:val="20"/>
                <w:szCs w:val="20"/>
              </w:rPr>
              <w:t>s</w:t>
            </w:r>
            <w:r w:rsidRPr="007562A6">
              <w:rPr>
                <w:rFonts w:ascii="Arial" w:hAnsi="Arial" w:cs="Arial"/>
                <w:sz w:val="20"/>
                <w:szCs w:val="20"/>
              </w:rPr>
              <w:t xml:space="preserve"> dont la communication s</w:t>
            </w:r>
            <w:r w:rsidR="002A6D17" w:rsidRPr="007562A6">
              <w:rPr>
                <w:rFonts w:ascii="Arial" w:hAnsi="Arial" w:cs="Arial"/>
                <w:sz w:val="20"/>
                <w:szCs w:val="20"/>
              </w:rPr>
              <w:t>’</w:t>
            </w:r>
            <w:r w:rsidR="008E220C" w:rsidRPr="007562A6">
              <w:rPr>
                <w:rFonts w:ascii="Arial" w:hAnsi="Arial" w:cs="Arial"/>
                <w:sz w:val="20"/>
                <w:szCs w:val="20"/>
              </w:rPr>
              <w:t xml:space="preserve">améliore grâce aux cercles </w:t>
            </w:r>
            <w:r w:rsidRPr="007562A6">
              <w:rPr>
                <w:rFonts w:ascii="Arial" w:hAnsi="Arial" w:cs="Arial"/>
                <w:sz w:val="20"/>
                <w:szCs w:val="20"/>
              </w:rPr>
              <w:t xml:space="preserve">de </w:t>
            </w:r>
            <w:r w:rsidR="001F0A1A" w:rsidRPr="007562A6">
              <w:rPr>
                <w:rFonts w:ascii="Arial" w:hAnsi="Arial" w:cs="Arial"/>
                <w:sz w:val="20"/>
                <w:szCs w:val="20"/>
              </w:rPr>
              <w:t>discussion</w:t>
            </w:r>
            <w:r w:rsidR="008E220C" w:rsidRPr="007562A6">
              <w:rPr>
                <w:rFonts w:ascii="Arial" w:hAnsi="Arial" w:cs="Arial"/>
                <w:sz w:val="20"/>
                <w:szCs w:val="20"/>
              </w:rPr>
              <w:t xml:space="preserve"> </w:t>
            </w:r>
            <w:r w:rsidRPr="007562A6">
              <w:rPr>
                <w:rFonts w:ascii="Arial" w:hAnsi="Arial" w:cs="Arial"/>
                <w:sz w:val="20"/>
                <w:szCs w:val="20"/>
              </w:rPr>
              <w:t>et à la prise de décision par cons</w:t>
            </w:r>
            <w:r w:rsidR="001F0A1A" w:rsidRPr="007562A6">
              <w:rPr>
                <w:rFonts w:ascii="Arial" w:hAnsi="Arial" w:cs="Arial"/>
                <w:sz w:val="20"/>
                <w:szCs w:val="20"/>
              </w:rPr>
              <w:t>ensus, ainsi que de l’importance d</w:t>
            </w:r>
            <w:r w:rsidRPr="007562A6">
              <w:rPr>
                <w:rFonts w:ascii="Arial" w:hAnsi="Arial" w:cs="Arial"/>
                <w:sz w:val="20"/>
                <w:szCs w:val="20"/>
              </w:rPr>
              <w:t>es valeurs d</w:t>
            </w:r>
            <w:r w:rsidR="002A6D17" w:rsidRPr="007562A6">
              <w:rPr>
                <w:rFonts w:ascii="Arial" w:hAnsi="Arial" w:cs="Arial"/>
                <w:sz w:val="20"/>
                <w:szCs w:val="20"/>
              </w:rPr>
              <w:t>’</w:t>
            </w:r>
            <w:r w:rsidRPr="007562A6">
              <w:rPr>
                <w:rFonts w:ascii="Arial" w:hAnsi="Arial" w:cs="Arial"/>
                <w:sz w:val="20"/>
                <w:szCs w:val="20"/>
              </w:rPr>
              <w:t xml:space="preserve">équité et de justice dans les cercles de </w:t>
            </w:r>
            <w:r w:rsidR="001F0A1A" w:rsidRPr="007562A6">
              <w:rPr>
                <w:rFonts w:ascii="Arial" w:hAnsi="Arial" w:cs="Arial"/>
                <w:sz w:val="20"/>
                <w:szCs w:val="20"/>
              </w:rPr>
              <w:t>discussion</w:t>
            </w:r>
            <w:r w:rsidRPr="007562A6">
              <w:rPr>
                <w:rFonts w:ascii="Arial" w:hAnsi="Arial" w:cs="Arial"/>
                <w:sz w:val="20"/>
                <w:szCs w:val="20"/>
              </w:rPr>
              <w:t>.</w:t>
            </w:r>
          </w:p>
          <w:p w14:paraId="44A71E0C" w14:textId="77777777" w:rsidR="00901E33" w:rsidRPr="007562A6" w:rsidRDefault="00901E33" w:rsidP="00B6167D">
            <w:pPr>
              <w:tabs>
                <w:tab w:val="left" w:pos="3345"/>
              </w:tabs>
              <w:rPr>
                <w:rFonts w:ascii="Arial" w:hAnsi="Arial" w:cs="Arial"/>
                <w:color w:val="FFFFFF" w:themeColor="background1"/>
                <w:sz w:val="20"/>
                <w:szCs w:val="20"/>
              </w:rPr>
            </w:pPr>
          </w:p>
        </w:tc>
      </w:tr>
      <w:tr w:rsidR="00901E33" w:rsidRPr="007562A6" w14:paraId="4DE321A1"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4758C756" w14:textId="70C86104" w:rsidR="002B775E" w:rsidRPr="007562A6" w:rsidRDefault="002A6D17" w:rsidP="00D867A8">
            <w:pPr>
              <w:pStyle w:val="Title"/>
              <w:keepNext w:val="0"/>
              <w:keepLines w:val="0"/>
              <w:spacing w:before="120"/>
              <w:rPr>
                <w:rFonts w:eastAsiaTheme="minorHAnsi" w:cs="Arial"/>
                <w:b w:val="0"/>
                <w:color w:val="auto"/>
                <w:sz w:val="20"/>
                <w:szCs w:val="20"/>
              </w:rPr>
            </w:pPr>
            <w:r w:rsidRPr="007562A6">
              <w:rPr>
                <w:rFonts w:cs="Arial"/>
                <w:bCs/>
                <w:color w:val="FF7900"/>
                <w:sz w:val="20"/>
                <w:szCs w:val="20"/>
              </w:rPr>
              <w:lastRenderedPageBreak/>
              <w:t>Mots-clés </w:t>
            </w:r>
            <w:r w:rsidR="002B775E" w:rsidRPr="007562A6">
              <w:rPr>
                <w:rFonts w:cs="Arial"/>
                <w:bCs/>
                <w:color w:val="FF7900"/>
                <w:sz w:val="20"/>
                <w:szCs w:val="20"/>
              </w:rPr>
              <w:t>:</w:t>
            </w:r>
            <w:r w:rsidR="002B775E" w:rsidRPr="007562A6">
              <w:rPr>
                <w:rFonts w:cs="Arial"/>
                <w:b w:val="0"/>
                <w:color w:val="FF7900"/>
                <w:sz w:val="20"/>
                <w:szCs w:val="20"/>
              </w:rPr>
              <w:t xml:space="preserve"> </w:t>
            </w:r>
            <w:r w:rsidR="001F0A1A" w:rsidRPr="007562A6">
              <w:rPr>
                <w:rFonts w:cs="Arial"/>
                <w:b w:val="0"/>
                <w:color w:val="auto"/>
                <w:sz w:val="20"/>
                <w:szCs w:val="20"/>
              </w:rPr>
              <w:t>relation, consensus, collaboration,</w:t>
            </w:r>
            <w:r w:rsidR="002B775E" w:rsidRPr="007562A6">
              <w:rPr>
                <w:rFonts w:cs="Arial"/>
                <w:b w:val="0"/>
                <w:color w:val="auto"/>
                <w:sz w:val="20"/>
                <w:szCs w:val="20"/>
              </w:rPr>
              <w:t xml:space="preserve"> </w:t>
            </w:r>
            <w:r w:rsidR="001F0A1A" w:rsidRPr="007562A6">
              <w:rPr>
                <w:rFonts w:cs="Arial"/>
                <w:b w:val="0"/>
                <w:color w:val="auto"/>
                <w:sz w:val="20"/>
                <w:szCs w:val="20"/>
              </w:rPr>
              <w:t>prise de décision, démocratie, équité, justice, gouvernement,</w:t>
            </w:r>
            <w:r w:rsidR="002B775E" w:rsidRPr="007562A6">
              <w:rPr>
                <w:rFonts w:cs="Arial"/>
                <w:b w:val="0"/>
                <w:color w:val="auto"/>
                <w:sz w:val="20"/>
                <w:szCs w:val="20"/>
              </w:rPr>
              <w:t xml:space="preserve"> responsabilité</w:t>
            </w:r>
          </w:p>
          <w:p w14:paraId="33E406BC" w14:textId="617134BF" w:rsidR="00901E33" w:rsidRPr="007562A6" w:rsidRDefault="002A6D17" w:rsidP="00D867A8">
            <w:pPr>
              <w:pStyle w:val="Title"/>
              <w:keepNext w:val="0"/>
              <w:keepLines w:val="0"/>
              <w:spacing w:before="120"/>
              <w:rPr>
                <w:rFonts w:eastAsiaTheme="minorHAnsi" w:cs="Arial"/>
                <w:b w:val="0"/>
                <w:color w:val="auto"/>
                <w:sz w:val="20"/>
                <w:szCs w:val="20"/>
              </w:rPr>
            </w:pPr>
            <w:r w:rsidRPr="007562A6">
              <w:rPr>
                <w:rFonts w:cs="Arial"/>
                <w:bCs/>
                <w:color w:val="FF7900"/>
                <w:sz w:val="20"/>
                <w:szCs w:val="20"/>
              </w:rPr>
              <w:t>Thèmes </w:t>
            </w:r>
            <w:r w:rsidR="002B775E" w:rsidRPr="007562A6">
              <w:rPr>
                <w:rFonts w:cs="Arial"/>
                <w:bCs/>
                <w:color w:val="FF7900"/>
                <w:sz w:val="20"/>
                <w:szCs w:val="20"/>
              </w:rPr>
              <w:t>:</w:t>
            </w:r>
            <w:r w:rsidR="002B775E" w:rsidRPr="007562A6">
              <w:rPr>
                <w:rFonts w:cs="Arial"/>
                <w:b w:val="0"/>
                <w:color w:val="FF7900"/>
                <w:sz w:val="20"/>
                <w:szCs w:val="20"/>
              </w:rPr>
              <w:t xml:space="preserve"> </w:t>
            </w:r>
            <w:r w:rsidR="002B775E" w:rsidRPr="007562A6">
              <w:rPr>
                <w:rFonts w:cs="Arial"/>
                <w:b w:val="0"/>
                <w:color w:val="auto"/>
                <w:sz w:val="20"/>
                <w:szCs w:val="20"/>
              </w:rPr>
              <w:t>relatio</w:t>
            </w:r>
            <w:r w:rsidR="001F0A1A" w:rsidRPr="007562A6">
              <w:rPr>
                <w:rFonts w:cs="Arial"/>
                <w:b w:val="0"/>
                <w:color w:val="auto"/>
                <w:sz w:val="20"/>
                <w:szCs w:val="20"/>
              </w:rPr>
              <w:t>n, perspective, équité, justice,</w:t>
            </w:r>
            <w:r w:rsidR="002B775E" w:rsidRPr="007562A6">
              <w:rPr>
                <w:rFonts w:cs="Arial"/>
                <w:b w:val="0"/>
                <w:color w:val="auto"/>
                <w:sz w:val="20"/>
                <w:szCs w:val="20"/>
              </w:rPr>
              <w:t xml:space="preserve"> culture de cla</w:t>
            </w:r>
            <w:r w:rsidR="001F0A1A" w:rsidRPr="007562A6">
              <w:rPr>
                <w:rFonts w:cs="Arial"/>
                <w:b w:val="0"/>
                <w:color w:val="auto"/>
                <w:sz w:val="20"/>
                <w:szCs w:val="20"/>
              </w:rPr>
              <w:t>sse sécuritaire et attentionnée,</w:t>
            </w:r>
            <w:r w:rsidR="002B775E" w:rsidRPr="007562A6">
              <w:rPr>
                <w:rFonts w:cs="Arial"/>
                <w:b w:val="0"/>
                <w:color w:val="auto"/>
                <w:sz w:val="20"/>
                <w:szCs w:val="20"/>
              </w:rPr>
              <w:t xml:space="preserve"> réconciliation</w:t>
            </w:r>
          </w:p>
        </w:tc>
      </w:tr>
      <w:tr w:rsidR="00901E33" w:rsidRPr="00633708" w14:paraId="1A892984"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1D8DF455" w14:textId="77777777" w:rsidR="00901E33" w:rsidRPr="007562A6" w:rsidRDefault="002B775E" w:rsidP="00D867A8">
            <w:pPr>
              <w:pStyle w:val="Title"/>
              <w:keepNext w:val="0"/>
              <w:keepLines w:val="0"/>
              <w:spacing w:before="120" w:after="60"/>
              <w:rPr>
                <w:rFonts w:cs="Arial"/>
                <w:color w:val="FF7900"/>
                <w:sz w:val="24"/>
                <w:szCs w:val="24"/>
              </w:rPr>
            </w:pPr>
            <w:r w:rsidRPr="007562A6">
              <w:rPr>
                <w:rFonts w:cs="Arial"/>
                <w:bCs/>
                <w:color w:val="FF7900"/>
                <w:sz w:val="24"/>
                <w:szCs w:val="24"/>
              </w:rPr>
              <w:t>Contexte de l</w:t>
            </w:r>
            <w:r w:rsidR="002A6D17" w:rsidRPr="007562A6">
              <w:rPr>
                <w:rFonts w:cs="Arial"/>
                <w:bCs/>
                <w:color w:val="FF7900"/>
                <w:sz w:val="24"/>
                <w:szCs w:val="24"/>
              </w:rPr>
              <w:t>’</w:t>
            </w:r>
            <w:r w:rsidRPr="007562A6">
              <w:rPr>
                <w:rFonts w:cs="Arial"/>
                <w:bCs/>
                <w:color w:val="FF7900"/>
                <w:sz w:val="24"/>
                <w:szCs w:val="24"/>
              </w:rPr>
              <w:t>enseignant</w:t>
            </w:r>
            <w:r w:rsidRPr="007562A6">
              <w:rPr>
                <w:rStyle w:val="EndnoteReference"/>
                <w:rFonts w:cs="Arial"/>
                <w:b w:val="0"/>
                <w:color w:val="FF7900"/>
                <w:sz w:val="22"/>
              </w:rPr>
              <w:endnoteReference w:id="2"/>
            </w:r>
          </w:p>
          <w:p w14:paraId="69E3285C" w14:textId="0DA0D6AC" w:rsidR="002B775E" w:rsidRPr="007562A6" w:rsidRDefault="002B775E" w:rsidP="006C533F">
            <w:pPr>
              <w:spacing w:before="120"/>
              <w:rPr>
                <w:rFonts w:ascii="Arial" w:hAnsi="Arial" w:cs="Arial"/>
                <w:sz w:val="20"/>
                <w:szCs w:val="20"/>
              </w:rPr>
            </w:pPr>
            <w:proofErr w:type="spellStart"/>
            <w:r w:rsidRPr="007562A6">
              <w:rPr>
                <w:rFonts w:ascii="Arial" w:hAnsi="Arial" w:cs="Arial"/>
                <w:b/>
                <w:bCs/>
                <w:sz w:val="20"/>
                <w:szCs w:val="20"/>
              </w:rPr>
              <w:t>Walking</w:t>
            </w:r>
            <w:proofErr w:type="spellEnd"/>
            <w:r w:rsidRPr="007562A6">
              <w:rPr>
                <w:rFonts w:ascii="Arial" w:hAnsi="Arial" w:cs="Arial"/>
                <w:b/>
                <w:bCs/>
                <w:sz w:val="20"/>
                <w:szCs w:val="20"/>
              </w:rPr>
              <w:t xml:space="preserve"> </w:t>
            </w:r>
            <w:proofErr w:type="spellStart"/>
            <w:r w:rsidRPr="007562A6">
              <w:rPr>
                <w:rFonts w:ascii="Arial" w:hAnsi="Arial" w:cs="Arial"/>
                <w:b/>
                <w:bCs/>
                <w:sz w:val="20"/>
                <w:szCs w:val="20"/>
              </w:rPr>
              <w:t>Together</w:t>
            </w:r>
            <w:proofErr w:type="spellEnd"/>
            <w:r w:rsidR="008E220C" w:rsidRPr="007562A6">
              <w:rPr>
                <w:rFonts w:ascii="Arial" w:hAnsi="Arial" w:cs="Arial"/>
                <w:b/>
                <w:bCs/>
                <w:sz w:val="20"/>
                <w:szCs w:val="20"/>
              </w:rPr>
              <w:t xml:space="preserve"> </w:t>
            </w:r>
            <w:r w:rsidR="008E220C" w:rsidRPr="007562A6">
              <w:rPr>
                <w:rFonts w:ascii="Arial" w:hAnsi="Arial" w:cs="Arial"/>
                <w:bCs/>
                <w:sz w:val="20"/>
                <w:szCs w:val="20"/>
              </w:rPr>
              <w:t>(en anglais seulement</w:t>
            </w:r>
            <w:r w:rsidR="009F3280" w:rsidRPr="007562A6">
              <w:rPr>
                <w:rFonts w:ascii="Arial" w:hAnsi="Arial" w:cs="Arial"/>
                <w:bCs/>
                <w:sz w:val="20"/>
                <w:szCs w:val="20"/>
              </w:rPr>
              <w:t>)</w:t>
            </w:r>
          </w:p>
          <w:p w14:paraId="4A903633" w14:textId="06A1A090" w:rsidR="002B775E" w:rsidRPr="007562A6" w:rsidRDefault="006C533F" w:rsidP="00D867A8">
            <w:pPr>
              <w:pStyle w:val="ListParagraph"/>
              <w:numPr>
                <w:ilvl w:val="0"/>
                <w:numId w:val="9"/>
              </w:numPr>
              <w:rPr>
                <w:rFonts w:ascii="Arial" w:hAnsi="Arial" w:cs="Arial"/>
                <w:sz w:val="20"/>
                <w:szCs w:val="20"/>
              </w:rPr>
            </w:pPr>
            <w:r w:rsidRPr="007562A6">
              <w:rPr>
                <w:rFonts w:ascii="Arial" w:hAnsi="Arial" w:cs="Arial"/>
                <w:sz w:val="20"/>
                <w:szCs w:val="20"/>
              </w:rPr>
              <w:t>(</w:t>
            </w:r>
            <w:hyperlink r:id="rId10" w:history="1">
              <w:r w:rsidRPr="007562A6">
                <w:rPr>
                  <w:rStyle w:val="Hyperlink"/>
                  <w:rFonts w:ascii="Arial" w:hAnsi="Arial" w:cs="Arial"/>
                  <w:sz w:val="20"/>
                  <w:szCs w:val="20"/>
                </w:rPr>
                <w:t>www.learnalberta.ca/content/aswt/</w:t>
              </w:r>
            </w:hyperlink>
            <w:r w:rsidR="008E220C" w:rsidRPr="007562A6">
              <w:rPr>
                <w:rFonts w:ascii="Arial" w:hAnsi="Arial" w:cs="Arial"/>
                <w:sz w:val="20"/>
                <w:szCs w:val="20"/>
              </w:rPr>
              <w:t>)</w:t>
            </w:r>
          </w:p>
          <w:p w14:paraId="197C2822" w14:textId="60FFC5F8" w:rsidR="002B775E" w:rsidRPr="007562A6" w:rsidRDefault="00B37A45" w:rsidP="00D867A8">
            <w:pPr>
              <w:spacing w:before="120"/>
              <w:rPr>
                <w:rFonts w:ascii="Arial" w:hAnsi="Arial" w:cs="Arial"/>
                <w:b/>
                <w:sz w:val="20"/>
                <w:szCs w:val="20"/>
              </w:rPr>
            </w:pPr>
            <w:proofErr w:type="spellStart"/>
            <w:r w:rsidRPr="007562A6">
              <w:rPr>
                <w:rFonts w:ascii="Arial" w:hAnsi="Arial" w:cs="Arial"/>
                <w:b/>
                <w:bCs/>
                <w:sz w:val="20"/>
                <w:szCs w:val="20"/>
              </w:rPr>
              <w:t>Guiding</w:t>
            </w:r>
            <w:proofErr w:type="spellEnd"/>
            <w:r w:rsidRPr="007562A6">
              <w:rPr>
                <w:rFonts w:ascii="Arial" w:hAnsi="Arial" w:cs="Arial"/>
                <w:b/>
                <w:bCs/>
                <w:sz w:val="20"/>
                <w:szCs w:val="20"/>
              </w:rPr>
              <w:t xml:space="preserve"> </w:t>
            </w:r>
            <w:proofErr w:type="spellStart"/>
            <w:r w:rsidRPr="007562A6">
              <w:rPr>
                <w:rFonts w:ascii="Arial" w:hAnsi="Arial" w:cs="Arial"/>
                <w:b/>
                <w:bCs/>
                <w:sz w:val="20"/>
                <w:szCs w:val="20"/>
              </w:rPr>
              <w:t>Voices</w:t>
            </w:r>
            <w:proofErr w:type="spellEnd"/>
            <w:r w:rsidRPr="007562A6">
              <w:rPr>
                <w:rFonts w:ascii="Arial" w:hAnsi="Arial" w:cs="Arial"/>
                <w:b/>
                <w:bCs/>
                <w:sz w:val="20"/>
                <w:szCs w:val="20"/>
              </w:rPr>
              <w:t xml:space="preserve"> </w:t>
            </w:r>
            <w:r w:rsidRPr="007562A6">
              <w:rPr>
                <w:rFonts w:ascii="Arial" w:hAnsi="Arial" w:cs="Arial"/>
                <w:bCs/>
                <w:sz w:val="20"/>
                <w:szCs w:val="20"/>
              </w:rPr>
              <w:t>(</w:t>
            </w:r>
            <w:r w:rsidR="009623D2" w:rsidRPr="007562A6">
              <w:rPr>
                <w:rFonts w:ascii="Arial" w:hAnsi="Arial" w:cs="Arial"/>
                <w:bCs/>
                <w:sz w:val="20"/>
                <w:szCs w:val="20"/>
              </w:rPr>
              <w:t>en anglais seulement)</w:t>
            </w:r>
          </w:p>
          <w:p w14:paraId="77B5C504" w14:textId="72FD1FE5" w:rsidR="009623D2" w:rsidRPr="007562A6" w:rsidRDefault="006C533F" w:rsidP="009623D2">
            <w:pPr>
              <w:pStyle w:val="ListParagraph"/>
              <w:numPr>
                <w:ilvl w:val="0"/>
                <w:numId w:val="9"/>
              </w:numPr>
              <w:spacing w:after="120"/>
              <w:rPr>
                <w:rFonts w:ascii="Arial" w:hAnsi="Arial" w:cs="Arial"/>
                <w:sz w:val="20"/>
                <w:szCs w:val="20"/>
              </w:rPr>
            </w:pPr>
            <w:r w:rsidRPr="007562A6">
              <w:rPr>
                <w:rFonts w:ascii="Arial" w:hAnsi="Arial" w:cs="Arial"/>
                <w:sz w:val="20"/>
                <w:szCs w:val="20"/>
              </w:rPr>
              <w:t>(</w:t>
            </w:r>
            <w:hyperlink r:id="rId11" w:history="1">
              <w:r w:rsidRPr="007562A6">
                <w:rPr>
                  <w:rStyle w:val="Hyperlink"/>
                  <w:rFonts w:ascii="Arial" w:hAnsi="Arial" w:cs="Arial"/>
                  <w:sz w:val="20"/>
                  <w:szCs w:val="20"/>
                </w:rPr>
                <w:t>www.learnalberta.ca/content/fnmigv/index.html</w:t>
              </w:r>
            </w:hyperlink>
            <w:r w:rsidR="00E41F4F" w:rsidRPr="007562A6">
              <w:rPr>
                <w:rFonts w:ascii="Arial" w:hAnsi="Arial" w:cs="Arial"/>
                <w:sz w:val="20"/>
                <w:szCs w:val="20"/>
              </w:rPr>
              <w:t>)</w:t>
            </w:r>
          </w:p>
          <w:p w14:paraId="23FE3CB2" w14:textId="77777777" w:rsidR="009623D2" w:rsidRPr="007562A6" w:rsidRDefault="009623D2" w:rsidP="006D4A77">
            <w:pPr>
              <w:rPr>
                <w:rFonts w:ascii="Arial" w:hAnsi="Arial" w:cs="Arial"/>
                <w:b/>
                <w:sz w:val="20"/>
                <w:szCs w:val="20"/>
              </w:rPr>
            </w:pPr>
            <w:r w:rsidRPr="007562A6">
              <w:rPr>
                <w:rFonts w:ascii="Arial" w:hAnsi="Arial" w:cs="Arial"/>
                <w:b/>
                <w:sz w:val="20"/>
                <w:szCs w:val="20"/>
              </w:rPr>
              <w:t xml:space="preserve">Nos mots, nos façons : Enseigner aux apprenants des Premières Nations, des Métis et des Inuits </w:t>
            </w:r>
          </w:p>
          <w:p w14:paraId="4B1C5F84" w14:textId="79B9268F" w:rsidR="009623D2" w:rsidRPr="007562A6" w:rsidRDefault="00C86C3C" w:rsidP="006D4A77">
            <w:pPr>
              <w:pStyle w:val="ListParagraph"/>
              <w:numPr>
                <w:ilvl w:val="0"/>
                <w:numId w:val="16"/>
              </w:numPr>
              <w:spacing w:after="120"/>
              <w:rPr>
                <w:rFonts w:ascii="Arial" w:hAnsi="Arial" w:cs="Arial"/>
                <w:sz w:val="20"/>
                <w:szCs w:val="20"/>
              </w:rPr>
            </w:pPr>
            <w:hyperlink r:id="rId12" w:history="1">
              <w:r w:rsidR="006D4A77" w:rsidRPr="007562A6">
                <w:rPr>
                  <w:rStyle w:val="Hyperlink"/>
                  <w:rFonts w:ascii="Arial" w:hAnsi="Arial" w:cs="Arial"/>
                  <w:sz w:val="20"/>
                  <w:szCs w:val="20"/>
                </w:rPr>
                <w:t>https://education.alberta.ca/media/1626601/pnmi_mots_facons.pdf</w:t>
              </w:r>
            </w:hyperlink>
          </w:p>
        </w:tc>
      </w:tr>
    </w:tbl>
    <w:p w14:paraId="1B0A6946" w14:textId="77777777" w:rsidR="00406875" w:rsidRPr="006C533F" w:rsidRDefault="00406875" w:rsidP="00D867A8">
      <w:pPr>
        <w:rPr>
          <w:rFonts w:ascii="Arial" w:hAnsi="Arial" w:cs="Arial"/>
          <w:sz w:val="20"/>
          <w:szCs w:val="20"/>
        </w:rPr>
      </w:pPr>
    </w:p>
    <w:sectPr w:rsidR="00406875" w:rsidRPr="006C533F" w:rsidSect="00617AD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43B1" w14:textId="77777777" w:rsidR="00EA6F4A" w:rsidRDefault="00EA6F4A" w:rsidP="00CF0402">
      <w:r>
        <w:separator/>
      </w:r>
    </w:p>
  </w:endnote>
  <w:endnote w:type="continuationSeparator" w:id="0">
    <w:p w14:paraId="3A6694BA" w14:textId="77777777" w:rsidR="00EA6F4A" w:rsidRDefault="00EA6F4A" w:rsidP="00CF0402">
      <w:r>
        <w:continuationSeparator/>
      </w:r>
    </w:p>
  </w:endnote>
  <w:endnote w:id="1">
    <w:p w14:paraId="24385598" w14:textId="09D53A03" w:rsidR="00B76650" w:rsidRPr="005078A4" w:rsidRDefault="00B76650" w:rsidP="00B76650">
      <w:pPr>
        <w:pStyle w:val="EndnoteText"/>
        <w:rPr>
          <w:rFonts w:ascii="Arial" w:hAnsi="Arial" w:cs="Arial"/>
          <w:color w:val="FF7900"/>
        </w:rPr>
      </w:pPr>
      <w:r w:rsidRPr="00E53757">
        <w:rPr>
          <w:rStyle w:val="EndnoteReference"/>
          <w:rFonts w:ascii="Arial" w:hAnsi="Arial" w:cs="Arial"/>
          <w:color w:val="FF7900"/>
        </w:rPr>
        <w:endnoteRef/>
      </w:r>
      <w:r>
        <w:rPr>
          <w:rFonts w:ascii="Arial" w:hAnsi="Arial" w:cs="Arial"/>
          <w:color w:val="FF7900"/>
        </w:rPr>
        <w:t xml:space="preserve"> </w:t>
      </w:r>
      <w:r>
        <w:rPr>
          <w:rFonts w:ascii="Arial" w:hAnsi="Arial" w:cs="Arial"/>
          <w:color w:val="FF7900"/>
          <w:sz w:val="18"/>
        </w:rPr>
        <w:t xml:space="preserve">Certaines ressources peuvent ne pas être autorisées, mais elles sont indiquées afin de suggérer des idées pouvant être utiles </w:t>
      </w:r>
      <w:r w:rsidR="006F4489">
        <w:rPr>
          <w:rFonts w:ascii="Arial" w:hAnsi="Arial" w:cs="Arial"/>
          <w:color w:val="FF7900"/>
          <w:sz w:val="18"/>
        </w:rPr>
        <w:t>à</w:t>
      </w:r>
      <w:r>
        <w:rPr>
          <w:rFonts w:ascii="Arial" w:hAnsi="Arial" w:cs="Arial"/>
          <w:color w:val="FF7900"/>
          <w:sz w:val="18"/>
        </w:rPr>
        <w:t xml:space="preserve"> </w:t>
      </w:r>
      <w:r w:rsidRPr="005078A4">
        <w:rPr>
          <w:rFonts w:ascii="Arial" w:hAnsi="Arial" w:cs="Arial"/>
          <w:color w:val="FF7900"/>
          <w:sz w:val="18"/>
        </w:rPr>
        <w:t>l</w:t>
      </w:r>
      <w:r w:rsidR="002A6D17" w:rsidRPr="005078A4">
        <w:rPr>
          <w:rFonts w:ascii="Arial" w:hAnsi="Arial" w:cs="Arial"/>
          <w:color w:val="FF7900"/>
          <w:sz w:val="18"/>
        </w:rPr>
        <w:t>’</w:t>
      </w:r>
      <w:r w:rsidRPr="005078A4">
        <w:rPr>
          <w:rFonts w:ascii="Arial" w:hAnsi="Arial" w:cs="Arial"/>
          <w:color w:val="FF7900"/>
          <w:sz w:val="18"/>
        </w:rPr>
        <w:t>enseignement et</w:t>
      </w:r>
      <w:r w:rsidR="006F4489" w:rsidRPr="005078A4">
        <w:rPr>
          <w:rFonts w:ascii="Arial" w:hAnsi="Arial" w:cs="Arial"/>
          <w:color w:val="FF7900"/>
          <w:sz w:val="18"/>
        </w:rPr>
        <w:t xml:space="preserve"> à</w:t>
      </w:r>
      <w:r w:rsidRPr="005078A4">
        <w:rPr>
          <w:rFonts w:ascii="Arial" w:hAnsi="Arial" w:cs="Arial"/>
          <w:color w:val="FF7900"/>
          <w:sz w:val="18"/>
        </w:rPr>
        <w:t xml:space="preserve"> l</w:t>
      </w:r>
      <w:r w:rsidR="002A6D17" w:rsidRPr="005078A4">
        <w:rPr>
          <w:rFonts w:ascii="Arial" w:hAnsi="Arial" w:cs="Arial"/>
          <w:color w:val="FF7900"/>
          <w:sz w:val="18"/>
        </w:rPr>
        <w:t>’</w:t>
      </w:r>
      <w:r w:rsidRPr="005078A4">
        <w:rPr>
          <w:rFonts w:ascii="Arial" w:hAnsi="Arial" w:cs="Arial"/>
          <w:color w:val="FF7900"/>
          <w:sz w:val="18"/>
        </w:rPr>
        <w:t>apprentissage. C</w:t>
      </w:r>
      <w:r w:rsidR="002A6D17" w:rsidRPr="005078A4">
        <w:rPr>
          <w:rFonts w:ascii="Arial" w:hAnsi="Arial" w:cs="Arial"/>
          <w:color w:val="FF7900"/>
          <w:sz w:val="18"/>
        </w:rPr>
        <w:t>’</w:t>
      </w:r>
      <w:r w:rsidRPr="005078A4">
        <w:rPr>
          <w:rFonts w:ascii="Arial" w:hAnsi="Arial" w:cs="Arial"/>
          <w:color w:val="FF7900"/>
          <w:sz w:val="18"/>
        </w:rPr>
        <w:t>est à l</w:t>
      </w:r>
      <w:r w:rsidR="002A6D17" w:rsidRPr="005078A4">
        <w:rPr>
          <w:rFonts w:ascii="Arial" w:hAnsi="Arial" w:cs="Arial"/>
          <w:color w:val="FF7900"/>
          <w:sz w:val="18"/>
        </w:rPr>
        <w:t>’</w:t>
      </w:r>
      <w:r w:rsidRPr="005078A4">
        <w:rPr>
          <w:rFonts w:ascii="Arial" w:hAnsi="Arial" w:cs="Arial"/>
          <w:color w:val="FF7900"/>
          <w:sz w:val="18"/>
        </w:rPr>
        <w:t>utilisateur qu</w:t>
      </w:r>
      <w:r w:rsidR="002A6D17" w:rsidRPr="005078A4">
        <w:rPr>
          <w:rFonts w:ascii="Arial" w:hAnsi="Arial" w:cs="Arial"/>
          <w:color w:val="FF7900"/>
          <w:sz w:val="18"/>
        </w:rPr>
        <w:t>’</w:t>
      </w:r>
      <w:r w:rsidRPr="005078A4">
        <w:rPr>
          <w:rFonts w:ascii="Arial" w:hAnsi="Arial" w:cs="Arial"/>
          <w:color w:val="FF7900"/>
          <w:sz w:val="18"/>
        </w:rPr>
        <w:t>il incombe d</w:t>
      </w:r>
      <w:r w:rsidR="002A6D17" w:rsidRPr="005078A4">
        <w:rPr>
          <w:rFonts w:ascii="Arial" w:hAnsi="Arial" w:cs="Arial"/>
          <w:color w:val="FF7900"/>
          <w:sz w:val="18"/>
        </w:rPr>
        <w:t>’</w:t>
      </w:r>
      <w:r w:rsidRPr="005078A4">
        <w:rPr>
          <w:rFonts w:ascii="Arial" w:hAnsi="Arial" w:cs="Arial"/>
          <w:color w:val="FF7900"/>
          <w:sz w:val="18"/>
        </w:rPr>
        <w:t>en évaluer la pertinence. Les ressources choisies fourni</w:t>
      </w:r>
      <w:r w:rsidR="00B4288D" w:rsidRPr="005078A4">
        <w:rPr>
          <w:rFonts w:ascii="Arial" w:hAnsi="Arial" w:cs="Arial"/>
          <w:color w:val="FF7900"/>
          <w:sz w:val="18"/>
        </w:rPr>
        <w:t>ssent une perspective propre</w:t>
      </w:r>
      <w:r w:rsidRPr="005078A4">
        <w:rPr>
          <w:rFonts w:ascii="Arial" w:hAnsi="Arial" w:cs="Arial"/>
          <w:color w:val="FF7900"/>
          <w:sz w:val="18"/>
        </w:rPr>
        <w:t xml:space="preserve"> à une personne, </w:t>
      </w:r>
      <w:r w:rsidR="00B4288D" w:rsidRPr="005078A4">
        <w:rPr>
          <w:rFonts w:ascii="Arial" w:hAnsi="Arial" w:cs="Arial"/>
          <w:color w:val="FF7900"/>
          <w:sz w:val="18"/>
        </w:rPr>
        <w:t xml:space="preserve">à </w:t>
      </w:r>
      <w:r w:rsidRPr="005078A4">
        <w:rPr>
          <w:rFonts w:ascii="Arial" w:hAnsi="Arial" w:cs="Arial"/>
          <w:color w:val="FF7900"/>
          <w:sz w:val="18"/>
        </w:rPr>
        <w:t xml:space="preserve">un groupe ou </w:t>
      </w:r>
      <w:r w:rsidR="00B4288D" w:rsidRPr="005078A4">
        <w:rPr>
          <w:rFonts w:ascii="Arial" w:hAnsi="Arial" w:cs="Arial"/>
          <w:color w:val="FF7900"/>
          <w:sz w:val="18"/>
        </w:rPr>
        <w:t xml:space="preserve">à </w:t>
      </w:r>
      <w:r w:rsidRPr="005078A4">
        <w:rPr>
          <w:rFonts w:ascii="Arial" w:hAnsi="Arial" w:cs="Arial"/>
          <w:color w:val="FF7900"/>
          <w:sz w:val="18"/>
        </w:rPr>
        <w:t>une nation; elles ne sont pas destinées à représenter les points de vue de toutes les Premières Nations, de tous les Métis ou de tous les Inuits.</w:t>
      </w:r>
    </w:p>
  </w:endnote>
  <w:endnote w:id="2">
    <w:p w14:paraId="20385E05" w14:textId="77777777" w:rsidR="00A80B79" w:rsidRPr="00B6167D" w:rsidRDefault="00A80B79" w:rsidP="00A80B79">
      <w:pPr>
        <w:pStyle w:val="EndnoteText"/>
        <w:rPr>
          <w:color w:val="C05017"/>
        </w:rPr>
      </w:pPr>
      <w:r w:rsidRPr="005078A4">
        <w:rPr>
          <w:rStyle w:val="EndnoteReference"/>
          <w:color w:val="FF7900"/>
        </w:rPr>
        <w:endnoteRef/>
      </w:r>
      <w:r w:rsidRPr="005078A4">
        <w:rPr>
          <w:color w:val="FF7900"/>
        </w:rPr>
        <w:t xml:space="preserve"> </w:t>
      </w:r>
      <w:r w:rsidRPr="005078A4">
        <w:rPr>
          <w:rFonts w:ascii="Arial" w:hAnsi="Arial"/>
          <w:color w:val="FF790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874C" w14:textId="77777777" w:rsidR="00B657D2" w:rsidRDefault="00B6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EE7D" w14:textId="11C4DCFD" w:rsidR="00CF0402" w:rsidRPr="003C475F" w:rsidRDefault="00A80B79"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69ECDBE4" wp14:editId="3EBCA547">
          <wp:simplePos x="0" y="0"/>
          <wp:positionH relativeFrom="margin">
            <wp:align>center</wp:align>
          </wp:positionH>
          <wp:positionV relativeFrom="page">
            <wp:posOffset>9469120</wp:posOffset>
          </wp:positionV>
          <wp:extent cx="957600" cy="360000"/>
          <wp:effectExtent l="0" t="0" r="0" b="2540"/>
          <wp:wrapNone/>
          <wp:docPr id="5" name="Picture 5"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C86C3C">
      <w:rPr>
        <w:noProof/>
        <w:color w:val="FF7900"/>
      </w:rPr>
      <w:t>3</w:t>
    </w:r>
    <w:r>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3E6D" w14:textId="52204021" w:rsidR="00EF6E89" w:rsidRPr="003C475F" w:rsidRDefault="00A80B79"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661D5A66" wp14:editId="0F21F172">
          <wp:simplePos x="0" y="0"/>
          <wp:positionH relativeFrom="margin">
            <wp:align>center</wp:align>
          </wp:positionH>
          <wp:positionV relativeFrom="page">
            <wp:posOffset>9469120</wp:posOffset>
          </wp:positionV>
          <wp:extent cx="957600" cy="360000"/>
          <wp:effectExtent l="0" t="0" r="0" b="2540"/>
          <wp:wrapNone/>
          <wp:docPr id="6" name="Picture 6"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C86C3C">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5E5F" w14:textId="77777777" w:rsidR="00EA6F4A" w:rsidRDefault="00EA6F4A" w:rsidP="00CF0402">
      <w:r>
        <w:separator/>
      </w:r>
    </w:p>
  </w:footnote>
  <w:footnote w:type="continuationSeparator" w:id="0">
    <w:p w14:paraId="208E05C1"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C1BE" w14:textId="77777777" w:rsidR="00B657D2" w:rsidRDefault="00B65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BAA5" w14:textId="77777777" w:rsidR="00CD4A57" w:rsidRPr="003C475F" w:rsidRDefault="00CD4A57" w:rsidP="00463692">
    <w:pPr>
      <w:pStyle w:val="Footer"/>
      <w:tabs>
        <w:tab w:val="right" w:pos="10800"/>
      </w:tabs>
      <w:spacing w:after="120"/>
      <w:rPr>
        <w:color w:val="FF7900"/>
      </w:rPr>
    </w:pPr>
    <w:r>
      <w:rPr>
        <w:color w:val="FF7900"/>
      </w:rPr>
      <w:t>Études Sociales, 6</w:t>
    </w:r>
    <w:r>
      <w:rPr>
        <w:color w:val="FF7900"/>
        <w:vertAlign w:val="superscript"/>
      </w:rPr>
      <w:t>e</w:t>
    </w:r>
    <w:r>
      <w:rPr>
        <w:color w:val="FF7900"/>
      </w:rPr>
      <w:t xml:space="preserve"> année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E9CF" w14:textId="77777777" w:rsidR="00B657D2" w:rsidRDefault="00B6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C8E80EEE"/>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13E45B2"/>
    <w:multiLevelType w:val="hybridMultilevel"/>
    <w:tmpl w:val="F75AC1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0C06D3"/>
    <w:multiLevelType w:val="hybridMultilevel"/>
    <w:tmpl w:val="12AA4646"/>
    <w:lvl w:ilvl="0" w:tplc="0C0C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797ADB"/>
    <w:multiLevelType w:val="hybridMultilevel"/>
    <w:tmpl w:val="E2440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16EB1"/>
    <w:multiLevelType w:val="hybridMultilevel"/>
    <w:tmpl w:val="63E48E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04E1E"/>
    <w:multiLevelType w:val="hybridMultilevel"/>
    <w:tmpl w:val="10144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5"/>
  </w:num>
  <w:num w:numId="5">
    <w:abstractNumId w:val="12"/>
  </w:num>
  <w:num w:numId="6">
    <w:abstractNumId w:val="6"/>
  </w:num>
  <w:num w:numId="7">
    <w:abstractNumId w:val="10"/>
  </w:num>
  <w:num w:numId="8">
    <w:abstractNumId w:val="3"/>
  </w:num>
  <w:num w:numId="9">
    <w:abstractNumId w:val="7"/>
  </w:num>
  <w:num w:numId="10">
    <w:abstractNumId w:val="0"/>
  </w:num>
  <w:num w:numId="11">
    <w:abstractNumId w:val="13"/>
  </w:num>
  <w:num w:numId="12">
    <w:abstractNumId w:val="15"/>
  </w:num>
  <w:num w:numId="13">
    <w:abstractNumId w:val="4"/>
  </w:num>
  <w:num w:numId="14">
    <w:abstractNumId w:val="8"/>
  </w:num>
  <w:num w:numId="15">
    <w:abstractNumId w:val="11"/>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037C0"/>
    <w:rsid w:val="000512BA"/>
    <w:rsid w:val="000566BB"/>
    <w:rsid w:val="00070238"/>
    <w:rsid w:val="000858C8"/>
    <w:rsid w:val="0008661A"/>
    <w:rsid w:val="000A7CE3"/>
    <w:rsid w:val="000E7CAC"/>
    <w:rsid w:val="001004F8"/>
    <w:rsid w:val="001105C0"/>
    <w:rsid w:val="00122144"/>
    <w:rsid w:val="00141EEF"/>
    <w:rsid w:val="00142704"/>
    <w:rsid w:val="00153757"/>
    <w:rsid w:val="00175DC1"/>
    <w:rsid w:val="00177D22"/>
    <w:rsid w:val="00192E24"/>
    <w:rsid w:val="00195B26"/>
    <w:rsid w:val="001A2A54"/>
    <w:rsid w:val="001A47A6"/>
    <w:rsid w:val="001B0003"/>
    <w:rsid w:val="001E4F32"/>
    <w:rsid w:val="001E6582"/>
    <w:rsid w:val="001F0A1A"/>
    <w:rsid w:val="001F2F33"/>
    <w:rsid w:val="002015EB"/>
    <w:rsid w:val="002057EE"/>
    <w:rsid w:val="00210685"/>
    <w:rsid w:val="002266CC"/>
    <w:rsid w:val="00255C42"/>
    <w:rsid w:val="00282BD8"/>
    <w:rsid w:val="0029707E"/>
    <w:rsid w:val="00297B9E"/>
    <w:rsid w:val="002A0DCE"/>
    <w:rsid w:val="002A22BC"/>
    <w:rsid w:val="002A4AFA"/>
    <w:rsid w:val="002A6D17"/>
    <w:rsid w:val="002B07D8"/>
    <w:rsid w:val="002B5C21"/>
    <w:rsid w:val="002B775E"/>
    <w:rsid w:val="002C0282"/>
    <w:rsid w:val="002C2512"/>
    <w:rsid w:val="002C61F2"/>
    <w:rsid w:val="00302DDD"/>
    <w:rsid w:val="00304CA7"/>
    <w:rsid w:val="003340E8"/>
    <w:rsid w:val="003363D6"/>
    <w:rsid w:val="00362FA4"/>
    <w:rsid w:val="003B11A3"/>
    <w:rsid w:val="003C475F"/>
    <w:rsid w:val="003E22EA"/>
    <w:rsid w:val="003E5319"/>
    <w:rsid w:val="003F74B5"/>
    <w:rsid w:val="00404325"/>
    <w:rsid w:val="00406875"/>
    <w:rsid w:val="0042195F"/>
    <w:rsid w:val="00426388"/>
    <w:rsid w:val="00426FFB"/>
    <w:rsid w:val="004306CE"/>
    <w:rsid w:val="00431633"/>
    <w:rsid w:val="004469CD"/>
    <w:rsid w:val="00463692"/>
    <w:rsid w:val="0046478F"/>
    <w:rsid w:val="004927E3"/>
    <w:rsid w:val="004A4613"/>
    <w:rsid w:val="004B3EA0"/>
    <w:rsid w:val="004C3639"/>
    <w:rsid w:val="004E1E4E"/>
    <w:rsid w:val="004E705A"/>
    <w:rsid w:val="004F0A0D"/>
    <w:rsid w:val="004F2569"/>
    <w:rsid w:val="005078A4"/>
    <w:rsid w:val="005109F5"/>
    <w:rsid w:val="0053692E"/>
    <w:rsid w:val="00575303"/>
    <w:rsid w:val="00576C22"/>
    <w:rsid w:val="00582EE3"/>
    <w:rsid w:val="005B6D05"/>
    <w:rsid w:val="005C0B3A"/>
    <w:rsid w:val="005C58FB"/>
    <w:rsid w:val="005C5EC5"/>
    <w:rsid w:val="005D38F2"/>
    <w:rsid w:val="005D738F"/>
    <w:rsid w:val="005E4016"/>
    <w:rsid w:val="005F26A8"/>
    <w:rsid w:val="005F2FF9"/>
    <w:rsid w:val="006073AC"/>
    <w:rsid w:val="00611DDC"/>
    <w:rsid w:val="00617ADF"/>
    <w:rsid w:val="00633708"/>
    <w:rsid w:val="006404C0"/>
    <w:rsid w:val="0064218D"/>
    <w:rsid w:val="00654AE2"/>
    <w:rsid w:val="00655086"/>
    <w:rsid w:val="00662700"/>
    <w:rsid w:val="00663003"/>
    <w:rsid w:val="00672F99"/>
    <w:rsid w:val="0068073F"/>
    <w:rsid w:val="006A07E8"/>
    <w:rsid w:val="006B4323"/>
    <w:rsid w:val="006B4B37"/>
    <w:rsid w:val="006C3AC8"/>
    <w:rsid w:val="006C3D5A"/>
    <w:rsid w:val="006C533F"/>
    <w:rsid w:val="006D4A77"/>
    <w:rsid w:val="006E07B4"/>
    <w:rsid w:val="006E420F"/>
    <w:rsid w:val="006F11D9"/>
    <w:rsid w:val="006F4489"/>
    <w:rsid w:val="00704DAB"/>
    <w:rsid w:val="0072053E"/>
    <w:rsid w:val="00721D81"/>
    <w:rsid w:val="00731993"/>
    <w:rsid w:val="00747093"/>
    <w:rsid w:val="007562A6"/>
    <w:rsid w:val="007577AE"/>
    <w:rsid w:val="007625B8"/>
    <w:rsid w:val="00770D10"/>
    <w:rsid w:val="007733DF"/>
    <w:rsid w:val="00795923"/>
    <w:rsid w:val="007A4B21"/>
    <w:rsid w:val="007C5B2C"/>
    <w:rsid w:val="007F758F"/>
    <w:rsid w:val="00822C8E"/>
    <w:rsid w:val="00835A5B"/>
    <w:rsid w:val="00841262"/>
    <w:rsid w:val="008626B7"/>
    <w:rsid w:val="00877825"/>
    <w:rsid w:val="00882F59"/>
    <w:rsid w:val="00895706"/>
    <w:rsid w:val="008A77FF"/>
    <w:rsid w:val="008B6710"/>
    <w:rsid w:val="008C3CF0"/>
    <w:rsid w:val="008D4F3A"/>
    <w:rsid w:val="008E04F6"/>
    <w:rsid w:val="008E220C"/>
    <w:rsid w:val="00901E33"/>
    <w:rsid w:val="00901F78"/>
    <w:rsid w:val="0092356A"/>
    <w:rsid w:val="00924FF1"/>
    <w:rsid w:val="00942B81"/>
    <w:rsid w:val="009612E7"/>
    <w:rsid w:val="009623D2"/>
    <w:rsid w:val="00967EB0"/>
    <w:rsid w:val="00987094"/>
    <w:rsid w:val="00987D5D"/>
    <w:rsid w:val="009949A7"/>
    <w:rsid w:val="00994EA7"/>
    <w:rsid w:val="0099575B"/>
    <w:rsid w:val="009B3116"/>
    <w:rsid w:val="009C0BB0"/>
    <w:rsid w:val="009C26CF"/>
    <w:rsid w:val="009D22BB"/>
    <w:rsid w:val="009F3280"/>
    <w:rsid w:val="009F7E8D"/>
    <w:rsid w:val="00A042BC"/>
    <w:rsid w:val="00A20DAC"/>
    <w:rsid w:val="00A26870"/>
    <w:rsid w:val="00A5302A"/>
    <w:rsid w:val="00A80B79"/>
    <w:rsid w:val="00A9422B"/>
    <w:rsid w:val="00AF460B"/>
    <w:rsid w:val="00B12DAC"/>
    <w:rsid w:val="00B13610"/>
    <w:rsid w:val="00B23DFC"/>
    <w:rsid w:val="00B37A45"/>
    <w:rsid w:val="00B4288D"/>
    <w:rsid w:val="00B44D77"/>
    <w:rsid w:val="00B44F15"/>
    <w:rsid w:val="00B56492"/>
    <w:rsid w:val="00B56CDF"/>
    <w:rsid w:val="00B6167D"/>
    <w:rsid w:val="00B657D2"/>
    <w:rsid w:val="00B65FC3"/>
    <w:rsid w:val="00B67132"/>
    <w:rsid w:val="00B76650"/>
    <w:rsid w:val="00B84A43"/>
    <w:rsid w:val="00B856A5"/>
    <w:rsid w:val="00B905C7"/>
    <w:rsid w:val="00BA071D"/>
    <w:rsid w:val="00BD3E71"/>
    <w:rsid w:val="00BE0C9E"/>
    <w:rsid w:val="00BE6723"/>
    <w:rsid w:val="00BE72E4"/>
    <w:rsid w:val="00BF0DFE"/>
    <w:rsid w:val="00C13684"/>
    <w:rsid w:val="00C42B2D"/>
    <w:rsid w:val="00C45AF1"/>
    <w:rsid w:val="00C50825"/>
    <w:rsid w:val="00C62CC4"/>
    <w:rsid w:val="00C8055C"/>
    <w:rsid w:val="00C822B7"/>
    <w:rsid w:val="00C83E80"/>
    <w:rsid w:val="00C86C3C"/>
    <w:rsid w:val="00C96972"/>
    <w:rsid w:val="00CB20D7"/>
    <w:rsid w:val="00CB4F83"/>
    <w:rsid w:val="00CB6DA5"/>
    <w:rsid w:val="00CD3A5E"/>
    <w:rsid w:val="00CD4A57"/>
    <w:rsid w:val="00CF0402"/>
    <w:rsid w:val="00D00316"/>
    <w:rsid w:val="00D07F66"/>
    <w:rsid w:val="00D178A8"/>
    <w:rsid w:val="00D267B0"/>
    <w:rsid w:val="00D41D2D"/>
    <w:rsid w:val="00D44522"/>
    <w:rsid w:val="00D648DC"/>
    <w:rsid w:val="00D73DC0"/>
    <w:rsid w:val="00D8300A"/>
    <w:rsid w:val="00D867A8"/>
    <w:rsid w:val="00DB2FFE"/>
    <w:rsid w:val="00DB528F"/>
    <w:rsid w:val="00DD0A36"/>
    <w:rsid w:val="00DD0A98"/>
    <w:rsid w:val="00E038D3"/>
    <w:rsid w:val="00E1042C"/>
    <w:rsid w:val="00E15499"/>
    <w:rsid w:val="00E15CD0"/>
    <w:rsid w:val="00E35275"/>
    <w:rsid w:val="00E41F4F"/>
    <w:rsid w:val="00E5246B"/>
    <w:rsid w:val="00E53757"/>
    <w:rsid w:val="00E540C7"/>
    <w:rsid w:val="00E66ACC"/>
    <w:rsid w:val="00E81ED0"/>
    <w:rsid w:val="00E82F43"/>
    <w:rsid w:val="00EA2D7B"/>
    <w:rsid w:val="00EA363D"/>
    <w:rsid w:val="00EA6F4A"/>
    <w:rsid w:val="00EA759C"/>
    <w:rsid w:val="00EB4BC0"/>
    <w:rsid w:val="00EB742A"/>
    <w:rsid w:val="00EC0EB3"/>
    <w:rsid w:val="00ED2958"/>
    <w:rsid w:val="00ED773D"/>
    <w:rsid w:val="00EE5FED"/>
    <w:rsid w:val="00EF4E00"/>
    <w:rsid w:val="00EF4F83"/>
    <w:rsid w:val="00EF6E89"/>
    <w:rsid w:val="00F33D31"/>
    <w:rsid w:val="00F35644"/>
    <w:rsid w:val="00F4147E"/>
    <w:rsid w:val="00F77D1A"/>
    <w:rsid w:val="00F86460"/>
    <w:rsid w:val="00F9217F"/>
    <w:rsid w:val="00FB4A17"/>
    <w:rsid w:val="00FC0EA0"/>
    <w:rsid w:val="00FD17D0"/>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0DDCC5D"/>
  <w15:docId w15:val="{73333B95-3DE9-4597-93FE-AFE41268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668439">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indigenous_pedagogy/documents/talking_circles_protoco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ducation.alberta.ca/media/1626601/pnmi_mots_fac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alberta.ca/content/fnmigv/index.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learnalberta.ca/content/asw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72A23-0A48-4C80-B271-423140CFAE22}"/>
</file>

<file path=customXml/itemProps2.xml><?xml version="1.0" encoding="utf-8"?>
<ds:datastoreItem xmlns:ds="http://schemas.openxmlformats.org/officeDocument/2006/customXml" ds:itemID="{03C3E597-4623-4FD6-A817-E79CC88AB301}"/>
</file>

<file path=customXml/itemProps3.xml><?xml version="1.0" encoding="utf-8"?>
<ds:datastoreItem xmlns:ds="http://schemas.openxmlformats.org/officeDocument/2006/customXml" ds:itemID="{62AFC3D0-1831-40BA-883E-9D4AB0AEE6C4}"/>
</file>

<file path=customXml/itemProps4.xml><?xml version="1.0" encoding="utf-8"?>
<ds:datastoreItem xmlns:ds="http://schemas.openxmlformats.org/officeDocument/2006/customXml" ds:itemID="{EDA5A4C8-3595-47DB-B646-FB4EF61D0F99}"/>
</file>

<file path=docProps/app.xml><?xml version="1.0" encoding="utf-8"?>
<Properties xmlns="http://schemas.openxmlformats.org/officeDocument/2006/extended-properties" xmlns:vt="http://schemas.openxmlformats.org/officeDocument/2006/docPropsVTypes">
  <Template>Normal</Template>
  <TotalTime>49</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2016-12-12T22:25:00Z</cp:lastPrinted>
  <dcterms:created xsi:type="dcterms:W3CDTF">2020-01-13T16:36:00Z</dcterms:created>
  <dcterms:modified xsi:type="dcterms:W3CDTF">2020-01-14T15:32:00Z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