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C05017"/>
          <w:left w:val="single" w:sz="8" w:space="0" w:color="C05017"/>
          <w:bottom w:val="single" w:sz="8" w:space="0" w:color="C05017"/>
          <w:right w:val="single" w:sz="8" w:space="0" w:color="C05017"/>
          <w:insideH w:val="single" w:sz="6" w:space="0" w:color="C05017"/>
          <w:insideV w:val="single" w:sz="6" w:space="0" w:color="C050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2A4AFA" w:rsidRPr="00924FF1" w14:paraId="4A7A2843" w14:textId="77777777" w:rsidTr="00876193">
        <w:trPr>
          <w:trHeight w:val="620"/>
        </w:trPr>
        <w:tc>
          <w:tcPr>
            <w:tcW w:w="10800" w:type="dxa"/>
            <w:shd w:val="clear" w:color="auto" w:fill="FF7900"/>
            <w:vAlign w:val="center"/>
          </w:tcPr>
          <w:p w14:paraId="63DA584B" w14:textId="56FEC4A7" w:rsidR="002A4AFA" w:rsidRPr="00463692" w:rsidRDefault="00210685" w:rsidP="003F1EF5">
            <w:pPr>
              <w:pStyle w:val="TableTitle"/>
              <w:rPr>
                <w:sz w:val="50"/>
                <w:szCs w:val="50"/>
              </w:rPr>
            </w:pPr>
            <w:bookmarkStart w:id="0" w:name="_GoBack"/>
            <w:bookmarkEnd w:id="0"/>
            <w:r>
              <w:rPr>
                <w:sz w:val="50"/>
                <w:szCs w:val="50"/>
              </w:rPr>
              <w:t>ÉTUDES SOCIALES</w:t>
            </w:r>
            <w:r w:rsidR="003F1EF5">
              <w:rPr>
                <w:sz w:val="50"/>
                <w:szCs w:val="50"/>
              </w:rPr>
              <w:t xml:space="preserve"> | </w:t>
            </w:r>
            <w:r>
              <w:rPr>
                <w:sz w:val="50"/>
                <w:szCs w:val="50"/>
              </w:rPr>
              <w:t>PLAN DE LEÇON</w:t>
            </w:r>
            <w:r w:rsidR="001716D8">
              <w:rPr>
                <w:sz w:val="50"/>
                <w:szCs w:val="50"/>
              </w:rPr>
              <w:t xml:space="preserve"> | 8</w:t>
            </w:r>
            <w:r w:rsidR="001716D8">
              <w:rPr>
                <w:caps w:val="0"/>
                <w:sz w:val="50"/>
                <w:szCs w:val="50"/>
                <w:vertAlign w:val="superscript"/>
              </w:rPr>
              <w:t>e</w:t>
            </w:r>
            <w:r w:rsidR="001716D8">
              <w:rPr>
                <w:sz w:val="50"/>
                <w:szCs w:val="50"/>
              </w:rPr>
              <w:t xml:space="preserve"> ANNÉE</w:t>
            </w:r>
          </w:p>
        </w:tc>
      </w:tr>
      <w:tr w:rsidR="002A4AFA" w14:paraId="2768BD89" w14:textId="77777777" w:rsidTr="00876193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45DE42A5" w14:textId="5271FF29" w:rsidR="00207EA6" w:rsidRPr="00FD2FA2" w:rsidRDefault="00207EA6" w:rsidP="00207E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2FA2">
              <w:rPr>
                <w:rFonts w:ascii="Arial" w:hAnsi="Arial" w:cs="Arial"/>
                <w:sz w:val="20"/>
                <w:szCs w:val="20"/>
              </w:rPr>
              <w:t>Cet exemple de plan de leçon appuie l’éducation pour la ré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>conciliation en associant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des perspectives des Premières Nations, des Métis et des Inuits, a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>insi que de l’information sur les traités et les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expériences vécues dans les pensionnats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 xml:space="preserve"> (écoles résidentielles), aux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résultats d’apprentissage des programmes d’études actuels </w:t>
            </w:r>
            <w:r w:rsidR="00790477" w:rsidRPr="00FD2FA2">
              <w:rPr>
                <w:rFonts w:ascii="Arial" w:hAnsi="Arial" w:cs="Arial"/>
                <w:sz w:val="20"/>
                <w:szCs w:val="20"/>
              </w:rPr>
              <w:t>d’études sociales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de l’Alberta pour les élèves de la 1</w:t>
            </w:r>
            <w:r w:rsidRPr="00FD2FA2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FD2FA2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FD2FA2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7AAF8922" w14:textId="4D5FD437" w:rsidR="00207EA6" w:rsidRPr="00FD2FA2" w:rsidRDefault="00207EA6" w:rsidP="00207EA6">
            <w:pPr>
              <w:rPr>
                <w:rFonts w:ascii="Arial" w:hAnsi="Arial" w:cs="Arial"/>
                <w:sz w:val="20"/>
                <w:szCs w:val="20"/>
              </w:rPr>
            </w:pPr>
            <w:r w:rsidRPr="00FD2FA2">
              <w:rPr>
                <w:rFonts w:ascii="Arial" w:hAnsi="Arial" w:cs="Arial"/>
                <w:sz w:val="20"/>
                <w:szCs w:val="20"/>
              </w:rPr>
              <w:t>Chaque échan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>tillon de plan de leçon inclut un ou d</w:t>
            </w:r>
            <w:r w:rsidRPr="00FD2FA2">
              <w:rPr>
                <w:rFonts w:ascii="Arial" w:hAnsi="Arial" w:cs="Arial"/>
                <w:sz w:val="20"/>
                <w:szCs w:val="20"/>
              </w:rPr>
              <w:t>es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 xml:space="preserve"> contenus ou </w:t>
            </w:r>
            <w:r w:rsidRPr="00FD2FA2">
              <w:rPr>
                <w:rFonts w:ascii="Arial" w:hAnsi="Arial" w:cs="Arial"/>
                <w:sz w:val="20"/>
                <w:szCs w:val="20"/>
              </w:rPr>
              <w:t>contextes liés à un ou à plusieurs des aspects suivants de l’éducation pour la réconciliation :</w:t>
            </w:r>
          </w:p>
          <w:p w14:paraId="3B2CCB59" w14:textId="3F40E011" w:rsidR="00207EA6" w:rsidRPr="00FD2FA2" w:rsidRDefault="00207EA6" w:rsidP="00207E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D2FA2">
              <w:rPr>
                <w:rFonts w:ascii="Arial" w:hAnsi="Arial" w:cs="Arial"/>
                <w:sz w:val="20"/>
                <w:szCs w:val="20"/>
              </w:rPr>
              <w:t xml:space="preserve">des perspectives 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>diverses et des façons de connaitre</w:t>
            </w:r>
            <w:r w:rsidRPr="00FD2FA2">
              <w:rPr>
                <w:rFonts w:ascii="Arial" w:hAnsi="Arial" w:cs="Arial"/>
                <w:sz w:val="20"/>
                <w:szCs w:val="20"/>
              </w:rPr>
              <w:t xml:space="preserve"> des Premières Nations, des Métis ou des Inuits, y compris les valeurs, les traditions, la parenté, la langue et les façons d’être;</w:t>
            </w:r>
          </w:p>
          <w:p w14:paraId="4081E1AF" w14:textId="77777777" w:rsidR="00207EA6" w:rsidRPr="00FD2FA2" w:rsidRDefault="00207EA6" w:rsidP="00207E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D2FA2">
              <w:rPr>
                <w:rFonts w:ascii="Arial" w:hAnsi="Arial" w:cs="Arial"/>
                <w:sz w:val="20"/>
                <w:szCs w:val="20"/>
              </w:rPr>
              <w:t>la compréhension de l’esprit et de l’intention des traités;</w:t>
            </w:r>
          </w:p>
          <w:p w14:paraId="51BBD3EF" w14:textId="6A6D5AB3" w:rsidR="00207EA6" w:rsidRPr="00FD2FA2" w:rsidRDefault="00207EA6" w:rsidP="003F1EF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2FA2">
              <w:rPr>
                <w:rFonts w:ascii="Arial" w:hAnsi="Arial" w:cs="Arial"/>
                <w:sz w:val="20"/>
                <w:szCs w:val="20"/>
              </w:rPr>
              <w:t>les expériences vécues dans les pensionnats</w:t>
            </w:r>
            <w:r w:rsidR="009B7844" w:rsidRPr="00FD2FA2">
              <w:rPr>
                <w:rFonts w:ascii="Arial" w:hAnsi="Arial" w:cs="Arial"/>
                <w:sz w:val="20"/>
                <w:szCs w:val="20"/>
              </w:rPr>
              <w:t xml:space="preserve"> et la résilience</w:t>
            </w:r>
            <w:r w:rsidRPr="00FD2F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749444" w14:textId="1DE8A8F5" w:rsidR="00582EE3" w:rsidRPr="00207EA6" w:rsidRDefault="00207EA6" w:rsidP="00207EA6">
            <w:pPr>
              <w:pStyle w:val="Tabletext"/>
              <w:spacing w:after="60"/>
              <w:rPr>
                <w:szCs w:val="20"/>
                <w:lang w:val="fr-CA"/>
              </w:rPr>
            </w:pPr>
            <w:r w:rsidRPr="00FD2FA2">
              <w:rPr>
                <w:rFonts w:cs="Arial"/>
                <w:szCs w:val="20"/>
                <w:lang w:val="fr-CA"/>
              </w:rPr>
              <w:t xml:space="preserve">De l’information et des liens pertinents aux ressources </w:t>
            </w:r>
            <w:r w:rsidR="00005650">
              <w:rPr>
                <w:rFonts w:cs="Arial"/>
                <w:i/>
                <w:szCs w:val="20"/>
                <w:lang w:val="fr-CA"/>
              </w:rPr>
              <w:t>Guiding Voices: A C</w:t>
            </w:r>
            <w:r w:rsidRPr="00FD2FA2">
              <w:rPr>
                <w:rFonts w:cs="Arial"/>
                <w:i/>
                <w:szCs w:val="20"/>
                <w:lang w:val="fr-CA"/>
              </w:rPr>
              <w:t>urriculum Development Tool for Inclusion of First Nations, Métis and Inuit Perspectives Throughout Curriculum</w:t>
            </w:r>
            <w:r w:rsidRPr="00FD2FA2">
              <w:rPr>
                <w:rFonts w:cs="Arial"/>
                <w:szCs w:val="20"/>
                <w:lang w:val="fr-CA"/>
              </w:rPr>
              <w:t xml:space="preserve"> (en anglais seulement) et </w:t>
            </w:r>
            <w:r w:rsidRPr="00FD2FA2">
              <w:rPr>
                <w:rFonts w:cs="Arial"/>
                <w:i/>
                <w:iCs/>
                <w:szCs w:val="20"/>
                <w:lang w:val="fr-CA"/>
              </w:rPr>
              <w:t xml:space="preserve">Walking Together: First Nations, Métis and Inuit Perspectives in Curriculum </w:t>
            </w:r>
            <w:r w:rsidRPr="00FD2FA2">
              <w:rPr>
                <w:rFonts w:cs="Arial"/>
                <w:iCs/>
                <w:szCs w:val="20"/>
                <w:lang w:val="fr-CA"/>
              </w:rPr>
              <w:t>(en anglais seulement)</w:t>
            </w:r>
            <w:r w:rsidRPr="00FD2FA2">
              <w:rPr>
                <w:rFonts w:cs="Arial"/>
                <w:szCs w:val="20"/>
                <w:lang w:val="fr-CA"/>
              </w:rPr>
              <w:t xml:space="preserve"> sont fournis pour appuyer la co</w:t>
            </w:r>
            <w:r w:rsidR="009F7E57" w:rsidRPr="00FD2FA2">
              <w:rPr>
                <w:rFonts w:cs="Arial"/>
                <w:szCs w:val="20"/>
                <w:lang w:val="fr-CA"/>
              </w:rPr>
              <w:t>mpréhension des façons de connaitre</w:t>
            </w:r>
            <w:r w:rsidRPr="00FD2FA2">
              <w:rPr>
                <w:rFonts w:cs="Arial"/>
                <w:szCs w:val="20"/>
                <w:lang w:val="fr-CA"/>
              </w:rPr>
              <w:t xml:space="preserve"> des Premières Nations, des Métis ou des Inuits. On accède à ces deux ressources en ligne par l’entremise de LearnAlberta.ca.</w:t>
            </w:r>
          </w:p>
        </w:tc>
      </w:tr>
      <w:tr w:rsidR="002A4AFA" w14:paraId="2FE071D5" w14:textId="77777777" w:rsidTr="00C7419C">
        <w:tc>
          <w:tcPr>
            <w:tcW w:w="10800" w:type="dxa"/>
            <w:shd w:val="clear" w:color="auto" w:fill="FF7900"/>
            <w:vAlign w:val="center"/>
          </w:tcPr>
          <w:p w14:paraId="783BF986" w14:textId="469D1A40" w:rsidR="002A4AFA" w:rsidRPr="00BD3E71" w:rsidRDefault="00210685" w:rsidP="00597847">
            <w:pPr>
              <w:tabs>
                <w:tab w:val="left" w:pos="3345"/>
              </w:tabs>
              <w:rPr>
                <w:rFonts w:cs="Arial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Éducation pour la réconciliation : 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ab/>
              <w:t xml:space="preserve">Perspective – </w:t>
            </w:r>
            <w:r w:rsidR="00597847">
              <w:rPr>
                <w:rFonts w:ascii="Arial" w:hAnsi="Arial" w:cs="Arial"/>
                <w:color w:val="FFFFFF" w:themeColor="background1"/>
                <w:sz w:val="24"/>
              </w:rPr>
              <w:t>Façons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 d</w:t>
            </w:r>
            <w:r w:rsidR="0029712D">
              <w:rPr>
                <w:rFonts w:ascii="Arial" w:hAnsi="Arial" w:cs="Arial"/>
                <w:color w:val="FFFFFF" w:themeColor="background1"/>
                <w:sz w:val="24"/>
              </w:rPr>
              <w:t>’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>être</w:t>
            </w:r>
          </w:p>
        </w:tc>
      </w:tr>
      <w:tr w:rsidR="00BD3E71" w14:paraId="6F9824F5" w14:textId="77777777" w:rsidTr="00876193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507BBE70" w14:textId="77777777" w:rsidR="00BD3E71" w:rsidRPr="00005650" w:rsidRDefault="00BD3E71" w:rsidP="00463692">
            <w:pPr>
              <w:pStyle w:val="Title"/>
              <w:keepNext w:val="0"/>
              <w:keepLines w:val="0"/>
              <w:spacing w:before="60" w:after="60"/>
              <w:rPr>
                <w:rFonts w:cs="Arial"/>
                <w:b w:val="0"/>
                <w:color w:val="FF7900"/>
                <w:sz w:val="24"/>
                <w:szCs w:val="24"/>
              </w:rPr>
            </w:pPr>
            <w:r w:rsidRPr="00005650">
              <w:rPr>
                <w:rFonts w:cs="Arial"/>
                <w:bCs/>
                <w:color w:val="FF7900"/>
                <w:sz w:val="24"/>
                <w:szCs w:val="24"/>
              </w:rPr>
              <w:t>Résultats du programme d</w:t>
            </w:r>
            <w:r w:rsidR="0029712D" w:rsidRPr="00005650">
              <w:rPr>
                <w:rFonts w:cs="Arial"/>
                <w:bCs/>
                <w:color w:val="FF7900"/>
                <w:sz w:val="24"/>
                <w:szCs w:val="24"/>
              </w:rPr>
              <w:t>’</w:t>
            </w:r>
            <w:r w:rsidRPr="00005650">
              <w:rPr>
                <w:rFonts w:cs="Arial"/>
                <w:bCs/>
                <w:color w:val="FF7900"/>
                <w:sz w:val="24"/>
                <w:szCs w:val="24"/>
              </w:rPr>
              <w:t>études</w:t>
            </w:r>
          </w:p>
          <w:p w14:paraId="3645A229" w14:textId="75666079" w:rsidR="00BD3E71" w:rsidRPr="00005650" w:rsidRDefault="00827D61" w:rsidP="00463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8.3 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Des visions du monde en conflit </w:t>
            </w:r>
            <w:r w:rsidR="00CC7246"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Espagne et les Aztèques</w:t>
            </w:r>
          </w:p>
          <w:p w14:paraId="286ABFB6" w14:textId="0B7C856B" w:rsidR="00BD3E71" w:rsidRPr="00005650" w:rsidRDefault="00827D61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8.3.1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pprécier comment la vision du monde d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une société influence ses choix, ses décisions et ses interactions avec les autres sociétés</w:t>
            </w:r>
          </w:p>
          <w:p w14:paraId="2249612A" w14:textId="671B886A" w:rsidR="00827D61" w:rsidRPr="00005650" w:rsidRDefault="00827D61" w:rsidP="00827D61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8.3.4 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xaminer d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un œil critique comment les Aztèques ont été influencés par la vision espagnole du monde, en étudiant les questions d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enquête suivantes et en y réfléchissant :</w:t>
            </w:r>
          </w:p>
          <w:p w14:paraId="74215D00" w14:textId="2C147043" w:rsidR="00827D61" w:rsidRPr="00005650" w:rsidRDefault="00D5035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q</w:t>
            </w:r>
            <w:r w:rsidR="00827D61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uels étaient les éléments clés de la vision aztèque du monde avant les premiers contacts avec les Espagnols? </w:t>
            </w:r>
          </w:p>
          <w:p w14:paraId="3EF9B38C" w14:textId="18FE4CE7" w:rsidR="00BD3E71" w:rsidRPr="00005650" w:rsidRDefault="00D50354" w:rsidP="00827D61">
            <w:pPr>
              <w:pStyle w:val="BodyText1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 w:rsidR="00827D61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omment la vision du monde des Aztèques a-t-elle influencé leurs choix, leurs décisions et leurs coutumes? </w:t>
            </w:r>
          </w:p>
          <w:p w14:paraId="0C69E717" w14:textId="77777777" w:rsidR="00BD3E71" w:rsidRPr="00005650" w:rsidRDefault="009B3116" w:rsidP="00860874">
            <w:pPr>
              <w:pStyle w:val="BodyText1"/>
              <w:spacing w:before="12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COMPÉTENCES ET PROCESSUS</w:t>
            </w:r>
          </w:p>
          <w:p w14:paraId="55D3200A" w14:textId="09BBDB0A" w:rsidR="00860874" w:rsidRPr="00005650" w:rsidRDefault="00860874" w:rsidP="00860874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.1 </w:t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évelopper 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des 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compétences qui favorisent la pensée critique et la pensée créatrice :</w:t>
            </w:r>
          </w:p>
          <w:p w14:paraId="1F8112CD" w14:textId="06CEBCDE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évaluer des idées, des informations et des prises de position provenant de </w:t>
            </w:r>
            <w:r w:rsidR="00976694" w:rsidRPr="00005650">
              <w:rPr>
                <w:rFonts w:ascii="Arial" w:hAnsi="Arial" w:cs="Arial"/>
                <w:sz w:val="20"/>
                <w:szCs w:val="20"/>
                <w:lang w:val="fr-CA"/>
              </w:rPr>
              <w:t>multiples perspectives</w:t>
            </w:r>
          </w:p>
          <w:p w14:paraId="35BAFCEB" w14:textId="0E5CD351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accéder à différents points de vue sur des sujets donnés à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aide de techniques appropriées</w:t>
            </w:r>
          </w:p>
          <w:p w14:paraId="618590EC" w14:textId="443046E6" w:rsidR="00860874" w:rsidRPr="00005650" w:rsidRDefault="00860874" w:rsidP="00860874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.3 </w:t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évelopper des compétences d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’ordre géographique 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:</w:t>
            </w:r>
          </w:p>
          <w:p w14:paraId="5C15877F" w14:textId="286ADA95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définir des enjeux et des problématiques d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ordre géographique et poser des questions qui s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y rattachent</w:t>
            </w:r>
          </w:p>
          <w:p w14:paraId="40FC0434" w14:textId="0B1CAC84" w:rsidR="00860874" w:rsidRPr="00005650" w:rsidRDefault="00860874" w:rsidP="00860874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.4 </w:t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F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aire preuve de compétences en prise de décision</w:t>
            </w:r>
            <w:r w:rsidR="0029712D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 et en résolution de problèmes 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:</w:t>
            </w:r>
          </w:p>
          <w:p w14:paraId="1F3A1C67" w14:textId="5FC24C17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démontrer des compétences pour concevoir des stratégies visant à rechercher des consensus et des compromis dans un groupe</w:t>
            </w:r>
          </w:p>
          <w:p w14:paraId="13606946" w14:textId="51B72AF9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utiliser des réseau</w:t>
            </w:r>
            <w:r w:rsidR="009F7E57" w:rsidRPr="00005650">
              <w:rPr>
                <w:rFonts w:ascii="Arial" w:hAnsi="Arial" w:cs="Arial"/>
                <w:sz w:val="20"/>
                <w:szCs w:val="20"/>
                <w:lang w:val="fr-CA"/>
              </w:rPr>
              <w:t>x de communication pour faire du remue-méninge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, planifier et partager des idées avec des membres du groupe</w:t>
            </w:r>
          </w:p>
          <w:p w14:paraId="74B34B56" w14:textId="6612F7F4" w:rsidR="00860874" w:rsidRPr="00005650" w:rsidRDefault="00860874" w:rsidP="00860874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.5 </w:t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émontrer des compétences de résolution de conflits, de coopération et de recherche de consensus :</w:t>
            </w:r>
          </w:p>
          <w:p w14:paraId="1D5E2931" w14:textId="77777777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tenir compte des besoins et des points de vue des autres</w:t>
            </w:r>
          </w:p>
          <w:p w14:paraId="405EF586" w14:textId="77777777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démontrer du 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leadeurship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à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intérieur de groupes quand il le faut</w:t>
            </w:r>
          </w:p>
          <w:p w14:paraId="15FDDC6A" w14:textId="00BF27BB" w:rsidR="00860874" w:rsidRPr="00005650" w:rsidRDefault="00860874" w:rsidP="00860874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8.</w:t>
            </w:r>
            <w:r w:rsidR="0097669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.7 </w:t>
            </w:r>
            <w:r w:rsidR="00D50354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</w:t>
            </w: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ppliquer une démarche de recherche :</w:t>
            </w:r>
          </w:p>
          <w:p w14:paraId="46FD93F7" w14:textId="4063ED7A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intégrer et synthétiser des concepts afin d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établir un point de vue éclairé sur une question ou de recherche</w:t>
            </w:r>
            <w:r w:rsidR="003B5085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ou sur une problématique</w:t>
            </w:r>
          </w:p>
          <w:p w14:paraId="0922532F" w14:textId="549A322B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formuler des conclusions qui reposent sur une recherche et des </w:t>
            </w:r>
            <w:r w:rsidR="003B5085" w:rsidRPr="00005650">
              <w:rPr>
                <w:rFonts w:ascii="Arial" w:hAnsi="Arial" w:cs="Arial"/>
                <w:sz w:val="20"/>
                <w:szCs w:val="20"/>
                <w:lang w:val="fr-CA"/>
              </w:rPr>
              <w:t>preuves</w:t>
            </w:r>
          </w:p>
          <w:p w14:paraId="04DDED7F" w14:textId="43D940A2" w:rsidR="00860874" w:rsidRPr="00005650" w:rsidRDefault="00860874" w:rsidP="00860874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structurer et synthétiser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E33977" w:rsidRPr="00005650">
              <w:rPr>
                <w:rFonts w:ascii="Arial" w:hAnsi="Arial" w:cs="Arial"/>
                <w:sz w:val="20"/>
                <w:szCs w:val="20"/>
                <w:lang w:val="fr-CA"/>
              </w:rPr>
              <w:t>information recueillie</w:t>
            </w:r>
          </w:p>
          <w:p w14:paraId="50ECD62F" w14:textId="77777777" w:rsidR="00B76650" w:rsidRPr="00005650" w:rsidRDefault="00B76650" w:rsidP="00463692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  <w:lang w:val="en-US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  <w:lang w:val="en-US"/>
              </w:rPr>
              <w:t>Ressources</w:t>
            </w:r>
            <w:r w:rsidRPr="00005650">
              <w:rPr>
                <w:rStyle w:val="EndnoteReference"/>
                <w:rFonts w:ascii="Arial" w:hAnsi="Arial" w:cs="Arial"/>
                <w:color w:val="FF7900"/>
              </w:rPr>
              <w:endnoteReference w:id="1"/>
            </w:r>
          </w:p>
          <w:p w14:paraId="3554C460" w14:textId="2BE7F6D7" w:rsidR="00820B81" w:rsidRPr="00005650" w:rsidRDefault="00820B81" w:rsidP="003F1EF5">
            <w:pPr>
              <w:spacing w:before="60" w:after="6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 xml:space="preserve">Noël, Michel. 2018, </w:t>
            </w:r>
            <w:r w:rsidRPr="00005650">
              <w:rPr>
                <w:rFonts w:ascii="Arial" w:hAnsi="Arial" w:cs="Arial"/>
                <w:i/>
                <w:sz w:val="20"/>
                <w:szCs w:val="20"/>
              </w:rPr>
              <w:t>Nessipi, l’enfant caribou</w:t>
            </w:r>
            <w:r w:rsidR="006A1EF1" w:rsidRPr="00005650">
              <w:rPr>
                <w:rFonts w:ascii="Arial" w:hAnsi="Arial" w:cs="Arial"/>
                <w:i/>
                <w:sz w:val="20"/>
                <w:szCs w:val="20"/>
              </w:rPr>
              <w:t> : u</w:t>
            </w:r>
            <w:r w:rsidR="008623AD" w:rsidRPr="00005650">
              <w:rPr>
                <w:rFonts w:ascii="Arial" w:hAnsi="Arial" w:cs="Arial"/>
                <w:i/>
                <w:sz w:val="20"/>
                <w:szCs w:val="20"/>
              </w:rPr>
              <w:t>ne légende sur le respect</w:t>
            </w:r>
            <w:r w:rsidR="009F7E57" w:rsidRPr="00005650">
              <w:rPr>
                <w:rFonts w:ascii="Arial" w:hAnsi="Arial" w:cs="Arial"/>
                <w:sz w:val="20"/>
                <w:szCs w:val="20"/>
              </w:rPr>
              <w:t>,</w:t>
            </w:r>
            <w:r w:rsidR="006A1EF1" w:rsidRPr="00005650">
              <w:rPr>
                <w:rFonts w:ascii="Arial" w:hAnsi="Arial" w:cs="Arial"/>
                <w:sz w:val="20"/>
                <w:szCs w:val="20"/>
              </w:rPr>
              <w:t xml:space="preserve"> Saint-</w:t>
            </w:r>
            <w:r w:rsidR="009F7E57" w:rsidRPr="00005650">
              <w:rPr>
                <w:rFonts w:ascii="Arial" w:hAnsi="Arial" w:cs="Arial"/>
                <w:sz w:val="20"/>
                <w:szCs w:val="20"/>
              </w:rPr>
              <w:t>Lambert (Qc), É</w:t>
            </w:r>
            <w:r w:rsidRPr="00005650">
              <w:rPr>
                <w:rFonts w:ascii="Arial" w:hAnsi="Arial" w:cs="Arial"/>
                <w:sz w:val="20"/>
                <w:szCs w:val="20"/>
              </w:rPr>
              <w:t>ditions héritage/</w:t>
            </w:r>
            <w:r w:rsidR="009F7E57" w:rsidRPr="00005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650">
              <w:rPr>
                <w:rFonts w:ascii="Arial" w:hAnsi="Arial" w:cs="Arial"/>
                <w:sz w:val="20"/>
                <w:szCs w:val="20"/>
              </w:rPr>
              <w:t>Dominique et compagnie.</w:t>
            </w:r>
            <w:r w:rsidR="003F1EF5">
              <w:rPr>
                <w:rFonts w:ascii="Arial" w:hAnsi="Arial" w:cs="Arial"/>
                <w:sz w:val="20"/>
                <w:szCs w:val="20"/>
              </w:rPr>
              <w:t xml:space="preserve"> ISBN : 978-2-8978-5247-4.</w:t>
            </w:r>
          </w:p>
          <w:p w14:paraId="76A914D8" w14:textId="3336995B" w:rsidR="00B7261A" w:rsidRPr="00005650" w:rsidRDefault="00860874" w:rsidP="00820B81">
            <w:pPr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Résumé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820B81" w:rsidRPr="00005650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Dans le village des Naskapis, la colère gronde. Les caribous ont fui leur territoire. Comment les chasseurs pourront-ils nourrir leur tribu? Avec</w:t>
            </w:r>
            <w:r w:rsidR="009F7E57" w:rsidRPr="00005650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 xml:space="preserve"> quoi les Naskapis fabriqueront-</w:t>
            </w:r>
            <w:r w:rsidR="00820B81" w:rsidRPr="00005650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ils leurs vêtements? Où trouveront</w:t>
            </w:r>
            <w:r w:rsidR="009F7E57" w:rsidRPr="00005650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="00820B81" w:rsidRPr="00005650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ils les peaux pour recouvrir leurs tentes? Le jeune Nessipi est prêt à marcher jusqu’au bout de ses forces pour retrouver les caribous et sauver les siens.</w:t>
            </w:r>
          </w:p>
          <w:p w14:paraId="4F919EED" w14:textId="77777777" w:rsidR="00B76650" w:rsidRPr="00005650" w:rsidRDefault="00B76650" w:rsidP="003F1EF5">
            <w:pPr>
              <w:spacing w:after="60"/>
              <w:rPr>
                <w:rFonts w:ascii="Arial" w:hAnsi="Arial" w:cs="Arial"/>
                <w:color w:val="FF7900"/>
                <w:sz w:val="20"/>
                <w:szCs w:val="20"/>
              </w:rPr>
            </w:pPr>
            <w:r w:rsidRPr="00D469E7">
              <w:rPr>
                <w:rFonts w:ascii="Arial" w:hAnsi="Arial" w:cs="Arial"/>
                <w:b/>
                <w:bCs/>
                <w:color w:val="FF7900"/>
                <w:sz w:val="24"/>
              </w:rPr>
              <w:lastRenderedPageBreak/>
              <w:t>Objectif</w:t>
            </w:r>
          </w:p>
          <w:p w14:paraId="208AB8B3" w14:textId="400FFF5B" w:rsidR="001C1399" w:rsidRDefault="00DB50FC" w:rsidP="00650EA6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Dans cette leçon, les élèves auront une compréhension des concepts liés à la vision du monde </w:t>
            </w:r>
            <w:r w:rsidR="00661776" w:rsidRPr="00005650">
              <w:rPr>
                <w:rFonts w:ascii="Arial" w:hAnsi="Arial" w:cs="Arial"/>
                <w:sz w:val="20"/>
                <w:szCs w:val="20"/>
                <w:lang w:val="fr-CA"/>
              </w:rPr>
              <w:t>algonquienne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. À travers </w:t>
            </w:r>
            <w:r w:rsidR="003A7E22" w:rsidRPr="00005650">
              <w:rPr>
                <w:rFonts w:ascii="Arial" w:hAnsi="Arial" w:cs="Arial"/>
                <w:sz w:val="20"/>
                <w:szCs w:val="20"/>
                <w:lang w:val="fr-CA"/>
              </w:rPr>
              <w:t>la légende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 w:rsidR="00661776"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Nessipi, l’enfant caribou</w:t>
            </w:r>
            <w:r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,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les connaissances ancestr</w:t>
            </w:r>
            <w:r w:rsidR="009F7E57" w:rsidRPr="00005650">
              <w:rPr>
                <w:rFonts w:ascii="Arial" w:hAnsi="Arial" w:cs="Arial"/>
                <w:sz w:val="20"/>
                <w:szCs w:val="20"/>
                <w:lang w:val="fr-CA"/>
              </w:rPr>
              <w:t>ales et les relations avec la terre sont explorées à travers le voyage du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9F7E57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personnage principal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pour </w:t>
            </w:r>
            <w:r w:rsidR="00661776" w:rsidRPr="00005650">
              <w:rPr>
                <w:rFonts w:ascii="Arial" w:hAnsi="Arial" w:cs="Arial"/>
                <w:sz w:val="20"/>
                <w:szCs w:val="20"/>
                <w:lang w:val="fr-CA"/>
              </w:rPr>
              <w:t>sauver son peuple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40C41D6D" w14:textId="77777777" w:rsidR="00005650" w:rsidRPr="00005650" w:rsidRDefault="00005650" w:rsidP="00650EA6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4DC7343" w14:textId="77777777" w:rsidR="00B76650" w:rsidRPr="00005650" w:rsidRDefault="00B76650" w:rsidP="00876193">
            <w:pPr>
              <w:spacing w:before="12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Introduction</w:t>
            </w:r>
          </w:p>
          <w:p w14:paraId="77AD737E" w14:textId="14B8D8EB" w:rsidR="00A2429A" w:rsidRPr="00005650" w:rsidRDefault="00001E3F" w:rsidP="00957F7E">
            <w:pPr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>Étudiez le concept de vision du monde. Qu</w:t>
            </w:r>
            <w:r w:rsidR="0029712D" w:rsidRPr="00005650">
              <w:rPr>
                <w:rFonts w:ascii="Arial" w:hAnsi="Arial" w:cs="Arial"/>
                <w:sz w:val="20"/>
                <w:szCs w:val="20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est-ce qui constitue une vision du monde? Comment et pourquoi les visions du monde </w:t>
            </w:r>
            <w:r w:rsidR="00145BCF" w:rsidRPr="00005650">
              <w:rPr>
                <w:rFonts w:ascii="Arial" w:hAnsi="Arial" w:cs="Arial"/>
                <w:sz w:val="20"/>
                <w:szCs w:val="20"/>
              </w:rPr>
              <w:t xml:space="preserve">de deux différents groupes </w:t>
            </w:r>
            <w:r w:rsidRPr="00005650">
              <w:rPr>
                <w:rFonts w:ascii="Arial" w:hAnsi="Arial" w:cs="Arial"/>
                <w:sz w:val="20"/>
                <w:szCs w:val="20"/>
              </w:rPr>
              <w:t>diffèrent-elle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>s? Demandez aux élèves de cite</w:t>
            </w:r>
            <w:r w:rsidRPr="00005650">
              <w:rPr>
                <w:rFonts w:ascii="Arial" w:hAnsi="Arial" w:cs="Arial"/>
                <w:sz w:val="20"/>
                <w:szCs w:val="20"/>
              </w:rPr>
              <w:t>r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 xml:space="preserve"> quelques exemples. Faites-leur écouter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la vidéo </w:t>
            </w:r>
            <w:r w:rsidRPr="00005650">
              <w:rPr>
                <w:rFonts w:ascii="Arial" w:hAnsi="Arial" w:cs="Arial"/>
                <w:i/>
                <w:iCs/>
                <w:sz w:val="20"/>
                <w:szCs w:val="20"/>
              </w:rPr>
              <w:t>Two Worldviews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29A" w:rsidRPr="00005650">
              <w:rPr>
                <w:rFonts w:ascii="Arial" w:hAnsi="Arial" w:cs="Arial"/>
                <w:sz w:val="20"/>
                <w:szCs w:val="20"/>
              </w:rPr>
              <w:t xml:space="preserve">(en anglais seulement) dans </w:t>
            </w:r>
            <w:hyperlink r:id="rId8" w:anchor="/fnmi_worldviews/exploring_connections/videos/rabbit" w:history="1">
              <w:r w:rsidRPr="0000565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Walking Together</w:t>
              </w:r>
            </w:hyperlink>
            <w:r w:rsidR="00A2429A" w:rsidRPr="00005650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 xml:space="preserve"> – Visions du monde – Explorer les liens – Vidéos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>, où Randy Risto raconte la fable de la tortue et du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lièvre, un conte classique qui nous laisse imaginer la façon dont notre vision du monde peut être différente 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 xml:space="preserve">de celle 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des autres. Demandez aux élèves de faire part de leurs pensées 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>et faites en sorte que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toutes les opinions so</w:t>
            </w:r>
            <w:r w:rsidR="00C44EF8" w:rsidRPr="00005650">
              <w:rPr>
                <w:rFonts w:ascii="Arial" w:hAnsi="Arial" w:cs="Arial"/>
                <w:sz w:val="20"/>
                <w:szCs w:val="20"/>
              </w:rPr>
              <w:t>ie</w:t>
            </w:r>
            <w:r w:rsidRPr="00005650">
              <w:rPr>
                <w:rFonts w:ascii="Arial" w:hAnsi="Arial" w:cs="Arial"/>
                <w:sz w:val="20"/>
                <w:szCs w:val="20"/>
              </w:rPr>
              <w:t>nt respectées.</w:t>
            </w:r>
          </w:p>
          <w:p w14:paraId="320F90E0" w14:textId="77777777" w:rsidR="00B76650" w:rsidRPr="00005650" w:rsidRDefault="00B76650" w:rsidP="00957F7E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Activité/expérience</w:t>
            </w:r>
          </w:p>
          <w:p w14:paraId="1A35A44A" w14:textId="3C4C8032" w:rsidR="00DB50FC" w:rsidRPr="00005650" w:rsidRDefault="00001E3F" w:rsidP="00957F7E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Lisez </w:t>
            </w:r>
            <w:r w:rsidR="00E63579" w:rsidRPr="00005650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3A7E22" w:rsidRPr="00005650">
              <w:rPr>
                <w:rFonts w:ascii="Arial" w:hAnsi="Arial" w:cs="Arial"/>
                <w:sz w:val="20"/>
                <w:szCs w:val="20"/>
                <w:lang w:val="fr-CA"/>
              </w:rPr>
              <w:t>a légende</w:t>
            </w:r>
            <w:r w:rsidR="00E63579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algonquienne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 w:rsidR="00E63579"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Nessipi, l’enfant caribou</w:t>
            </w:r>
            <w:r w:rsidR="006A1EF1"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 : u</w:t>
            </w:r>
            <w:r w:rsidR="003A7E22"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ne légende sur le respect</w:t>
            </w:r>
            <w:r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.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En </w:t>
            </w:r>
            <w:r w:rsidR="00E63579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lisant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cette </w:t>
            </w:r>
            <w:r w:rsidR="003A7E22" w:rsidRPr="00005650">
              <w:rPr>
                <w:rFonts w:ascii="Arial" w:hAnsi="Arial" w:cs="Arial"/>
                <w:sz w:val="20"/>
                <w:szCs w:val="20"/>
                <w:lang w:val="fr-CA"/>
              </w:rPr>
              <w:t>légende</w:t>
            </w:r>
            <w:r w:rsidR="00C44EF8" w:rsidRPr="00005650">
              <w:rPr>
                <w:rFonts w:ascii="Arial" w:hAnsi="Arial" w:cs="Arial"/>
                <w:sz w:val="20"/>
                <w:szCs w:val="20"/>
                <w:lang w:val="fr-CA"/>
              </w:rPr>
              <w:t>, les élèves seront tenus d’y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rechercher des indices de </w:t>
            </w:r>
            <w:r w:rsidR="00A2105A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la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vision du monde des </w:t>
            </w:r>
            <w:r w:rsidR="00C44EF8" w:rsidRPr="00005650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 w:rsidR="00E63579" w:rsidRPr="00005650">
              <w:rPr>
                <w:rFonts w:ascii="Arial" w:hAnsi="Arial" w:cs="Arial"/>
                <w:sz w:val="20"/>
                <w:szCs w:val="20"/>
                <w:lang w:val="fr-CA"/>
              </w:rPr>
              <w:t>lgonquiens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16EC663B" w14:textId="77777777" w:rsidR="00901E33" w:rsidRPr="00005650" w:rsidRDefault="00901E33" w:rsidP="00957F7E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Conclusion</w:t>
            </w:r>
          </w:p>
          <w:p w14:paraId="061A9385" w14:textId="49D8DCDC" w:rsidR="008035CE" w:rsidRPr="00005650" w:rsidRDefault="00955A46" w:rsidP="00A00867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Les élèves discu</w:t>
            </w:r>
            <w:r w:rsidR="00F17B85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teront des questions suivantes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en utilisant la stratégie</w:t>
            </w:r>
            <w:r w:rsidR="00C44EF8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des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hyperlink r:id="rId9" w:history="1">
              <w:r w:rsidR="00C44EF8" w:rsidRPr="00005650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c</w:t>
              </w:r>
              <w:r w:rsidRPr="00005650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ercles concentriques</w:t>
              </w:r>
            </w:hyperlink>
            <w:r w:rsidR="00F17B85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(explication en anglais)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  <w:p w14:paraId="4499FDA1" w14:textId="532CE802" w:rsidR="00000145" w:rsidRPr="00005650" w:rsidRDefault="00C44EF8" w:rsidP="00A00867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Selon </w:t>
            </w:r>
            <w:r w:rsidR="00DB50FC" w:rsidRPr="00005650">
              <w:rPr>
                <w:rFonts w:ascii="Arial" w:hAnsi="Arial" w:cs="Arial"/>
                <w:sz w:val="20"/>
                <w:szCs w:val="20"/>
                <w:lang w:val="fr-CA"/>
              </w:rPr>
              <w:t>vous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, quelle est la place de</w:t>
            </w:r>
            <w:r w:rsidR="00DB50FC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la </w:t>
            </w:r>
            <w:r w:rsidR="00DB50FC" w:rsidRPr="0000565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géographie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dans</w:t>
            </w:r>
            <w:r w:rsidR="00DB50FC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cette histoire et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dans </w:t>
            </w:r>
            <w:r w:rsidR="00DB50FC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les croyances des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 w:rsidR="00542500" w:rsidRPr="00005650">
              <w:rPr>
                <w:rFonts w:ascii="Arial" w:hAnsi="Arial" w:cs="Arial"/>
                <w:sz w:val="20"/>
                <w:szCs w:val="20"/>
                <w:lang w:val="fr-CA"/>
              </w:rPr>
              <w:t>lgonquiens</w:t>
            </w:r>
            <w:r w:rsidR="00DB50FC" w:rsidRPr="00005650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14:paraId="62A3D8B0" w14:textId="58A3E206" w:rsidR="00DB50FC" w:rsidRPr="00005650" w:rsidRDefault="00C44EF8" w:rsidP="00A00867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Quels </w:t>
            </w:r>
            <w:r w:rsidR="00000145" w:rsidRPr="00005650">
              <w:rPr>
                <w:rFonts w:ascii="Arial" w:hAnsi="Arial" w:cs="Arial"/>
                <w:sz w:val="20"/>
                <w:szCs w:val="20"/>
                <w:lang w:val="fr-CA"/>
              </w:rPr>
              <w:t>aspect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000145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vision du monde </w:t>
            </w:r>
            <w:r w:rsidR="00542500" w:rsidRPr="00005650">
              <w:rPr>
                <w:rFonts w:ascii="Arial" w:hAnsi="Arial" w:cs="Arial"/>
                <w:sz w:val="20"/>
                <w:szCs w:val="20"/>
                <w:lang w:val="fr-CA"/>
              </w:rPr>
              <w:t>algonquienne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trouvent des échos chez vous</w:t>
            </w:r>
            <w:r w:rsidR="00000145" w:rsidRPr="00005650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14:paraId="42BCB18D" w14:textId="77777777" w:rsidR="004916CB" w:rsidRPr="00005650" w:rsidRDefault="00000145" w:rsidP="00A00867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Comment les histoires renforcent-elles le sentiment d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appartenance?</w:t>
            </w:r>
          </w:p>
          <w:p w14:paraId="5BF4515A" w14:textId="3CF2AF09" w:rsidR="004916CB" w:rsidRPr="00005650" w:rsidRDefault="00F5281E" w:rsidP="00957F7E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Autres idées</w:t>
            </w:r>
          </w:p>
          <w:p w14:paraId="46E1CF73" w14:textId="5429A3B2" w:rsidR="004916CB" w:rsidRPr="00005650" w:rsidRDefault="00E87DCF" w:rsidP="004916CB">
            <w:pPr>
              <w:pStyle w:val="BodyText1"/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En petit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groupe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, l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es élèves</w:t>
            </w:r>
            <w:r w:rsidR="003626EE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feront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une lecture</w:t>
            </w:r>
            <w:r w:rsidR="003626EE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de textes informatifs au sujet de la vie des Aztèques. Afi</w:t>
            </w:r>
            <w:r w:rsidR="00C44EF8" w:rsidRPr="00005650">
              <w:rPr>
                <w:rFonts w:ascii="Arial" w:hAnsi="Arial" w:cs="Arial"/>
                <w:sz w:val="20"/>
                <w:szCs w:val="20"/>
                <w:lang w:val="fr-CA"/>
              </w:rPr>
              <w:t>n de découvrir la civilisation a</w:t>
            </w:r>
            <w:r w:rsidR="003626EE" w:rsidRPr="00005650">
              <w:rPr>
                <w:rFonts w:ascii="Arial" w:hAnsi="Arial" w:cs="Arial"/>
                <w:sz w:val="20"/>
                <w:szCs w:val="20"/>
                <w:lang w:val="fr-CA"/>
              </w:rPr>
              <w:t>ztèque, ils po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urraient lire</w:t>
            </w:r>
            <w:r w:rsidR="003626EE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BB4278" w:rsidRPr="00005650">
              <w:rPr>
                <w:rFonts w:ascii="Arial" w:hAnsi="Arial" w:cs="Arial"/>
                <w:i/>
                <w:sz w:val="20"/>
                <w:szCs w:val="20"/>
                <w:lang w:val="fr-CA"/>
              </w:rPr>
              <w:t>L</w:t>
            </w:r>
            <w:r w:rsidRPr="0000565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a chute de l’Empire aztèque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et</w:t>
            </w:r>
            <w:r w:rsidR="00BB4278" w:rsidRPr="00005650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Les Aztèques.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En</w:t>
            </w:r>
            <w:r w:rsidR="00BB4278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lis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nt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ces textes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, ils cherch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eront des indices de la vision du monde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de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s Aztèques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et ils p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rendront en note des détail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s de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histoire qui indiquent d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es aspects d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e cett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vision du monde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. C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est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occasion 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pour eux de rencontrer une autre perspective autochtone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et de comprendre qu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il existe une diversité dans les cultures autochtones.</w:t>
            </w:r>
          </w:p>
          <w:p w14:paraId="5FE03BE0" w14:textId="0B575EAE" w:rsidR="004916CB" w:rsidRPr="00005650" w:rsidRDefault="004916CB" w:rsidP="004916CB">
            <w:pPr>
              <w:pStyle w:val="BodyText1"/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Les élèves travailleront </w:t>
            </w:r>
            <w:r w:rsidR="002F4B97" w:rsidRPr="00005650">
              <w:rPr>
                <w:rFonts w:ascii="Arial" w:hAnsi="Arial" w:cs="Arial"/>
                <w:sz w:val="20"/>
                <w:szCs w:val="20"/>
                <w:lang w:val="fr-CA"/>
              </w:rPr>
              <w:t>avec</w:t>
            </w:r>
            <w:r w:rsidR="001F6C0F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un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partenaire ou e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>n petits groupes pour chercher d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es liens entre les deux </w:t>
            </w:r>
            <w:r w:rsidR="00BB4278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visions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autochtones,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celle qui est présentée dans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BB4278" w:rsidRPr="00005650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Nessipi, l’enfant caribou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et </w:t>
            </w:r>
            <w:r w:rsidR="001E142F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celle de </w:t>
            </w:r>
            <w:r w:rsidR="001E142F" w:rsidRPr="00005650">
              <w:rPr>
                <w:rFonts w:ascii="Arial" w:hAnsi="Arial" w:cs="Arial"/>
                <w:iCs/>
                <w:sz w:val="20"/>
                <w:szCs w:val="20"/>
                <w:lang w:val="fr-CA"/>
              </w:rPr>
              <w:t>la civilisation a</w:t>
            </w:r>
            <w:r w:rsidR="00BB4278" w:rsidRPr="00005650">
              <w:rPr>
                <w:rFonts w:ascii="Arial" w:hAnsi="Arial" w:cs="Arial"/>
                <w:iCs/>
                <w:sz w:val="20"/>
                <w:szCs w:val="20"/>
                <w:lang w:val="fr-CA"/>
              </w:rPr>
              <w:t>ztèque.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3865FD0E" w14:textId="7B5DC1CB" w:rsidR="00000145" w:rsidRPr="00005650" w:rsidRDefault="001E142F" w:rsidP="00957F7E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(Parmi les thèmes communs aux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deux histoires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, on pourrait citer ceux du voyage, de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l’appel à accomplir son destin, d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la relation à la terre, du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chef qui apprend l</w:t>
            </w:r>
            <w:r w:rsidR="0029712D" w:rsidRPr="00005650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humilité et la solidarité avec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 la communauté</w:t>
            </w:r>
            <w:r w:rsidR="00D50354" w:rsidRPr="00005650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 w:rsidRPr="00005650">
              <w:rPr>
                <w:rFonts w:ascii="Arial" w:hAnsi="Arial" w:cs="Arial"/>
                <w:sz w:val="20"/>
                <w:szCs w:val="20"/>
                <w:lang w:val="fr-CA"/>
              </w:rPr>
              <w:t>des ancêtres et d</w:t>
            </w:r>
            <w:r w:rsidR="004916CB" w:rsidRPr="00005650">
              <w:rPr>
                <w:rFonts w:ascii="Arial" w:hAnsi="Arial" w:cs="Arial"/>
                <w:sz w:val="20"/>
                <w:szCs w:val="20"/>
                <w:lang w:val="fr-CA"/>
              </w:rPr>
              <w:t>es conseils du monde des esprits.)</w:t>
            </w:r>
          </w:p>
          <w:p w14:paraId="3BA9E584" w14:textId="6184841E" w:rsidR="00000145" w:rsidRPr="00005650" w:rsidRDefault="00000145" w:rsidP="00957F7E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Évaluation </w:t>
            </w:r>
            <w:r w:rsidR="001F6C0F"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de</w:t>
            </w: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 l</w:t>
            </w:r>
            <w:r w:rsidR="0029712D"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apprentissage des élèves </w:t>
            </w:r>
          </w:p>
          <w:p w14:paraId="7FD6D436" w14:textId="34AB84F8" w:rsidR="00D469E7" w:rsidRPr="00005650" w:rsidRDefault="008035CE" w:rsidP="005C74DD">
            <w:pPr>
              <w:tabs>
                <w:tab w:val="left" w:pos="33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>Envisagez plusieurs manières dont les élèves peuvent démontrer leur compréhension des différentes visions du monde et de la façon dont ces perspectives façonnent les valeurs et les croyances.</w:t>
            </w:r>
          </w:p>
        </w:tc>
      </w:tr>
      <w:tr w:rsidR="00901E33" w14:paraId="209F5934" w14:textId="77777777" w:rsidTr="00876193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ACEC942" w14:textId="29317A91" w:rsidR="002B775E" w:rsidRPr="00FD2FA2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FF7900"/>
                <w:sz w:val="20"/>
                <w:szCs w:val="20"/>
              </w:rPr>
              <w:lastRenderedPageBreak/>
              <w:t>Mots-clés :</w:t>
            </w:r>
            <w:r>
              <w:rPr>
                <w:rFonts w:cs="Arial"/>
                <w:b w:val="0"/>
                <w:color w:val="FF7900"/>
                <w:sz w:val="20"/>
                <w:szCs w:val="20"/>
              </w:rPr>
              <w:t xml:space="preserve"> </w:t>
            </w:r>
            <w:r w:rsidR="00EF1034" w:rsidRPr="00FD2FA2">
              <w:rPr>
                <w:rFonts w:cs="Arial"/>
                <w:b w:val="0"/>
                <w:color w:val="auto"/>
                <w:sz w:val="20"/>
                <w:szCs w:val="20"/>
              </w:rPr>
              <w:t>vision du monde, relation, géographie, récit, légende,</w:t>
            </w:r>
            <w:r w:rsidRPr="00FD2FA2">
              <w:rPr>
                <w:rFonts w:cs="Arial"/>
                <w:b w:val="0"/>
                <w:color w:val="auto"/>
                <w:sz w:val="20"/>
                <w:szCs w:val="20"/>
              </w:rPr>
              <w:t xml:space="preserve"> ancêtres </w:t>
            </w:r>
          </w:p>
          <w:p w14:paraId="2A0BC55D" w14:textId="412A13D7" w:rsidR="00901E33" w:rsidRPr="00463692" w:rsidRDefault="002B775E" w:rsidP="00DB50FC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005650">
              <w:rPr>
                <w:rFonts w:cs="Arial"/>
                <w:color w:val="FF7900"/>
                <w:sz w:val="20"/>
                <w:szCs w:val="20"/>
              </w:rPr>
              <w:t>Thèmes :</w:t>
            </w:r>
            <w:r w:rsidRPr="00FD2FA2">
              <w:rPr>
                <w:rFonts w:cs="Arial"/>
                <w:b w:val="0"/>
                <w:color w:val="FF7900"/>
                <w:sz w:val="20"/>
                <w:szCs w:val="20"/>
              </w:rPr>
              <w:t xml:space="preserve"> </w:t>
            </w:r>
            <w:r w:rsidR="00EF1034" w:rsidRPr="00FD2FA2">
              <w:rPr>
                <w:rFonts w:cs="Arial"/>
                <w:b w:val="0"/>
                <w:color w:val="auto"/>
                <w:sz w:val="20"/>
                <w:szCs w:val="20"/>
              </w:rPr>
              <w:t>visions du monde, identité culturelle, terre, relation, perspective, ancêtres, voyage,</w:t>
            </w:r>
            <w:r w:rsidRPr="00FD2FA2">
              <w:rPr>
                <w:rFonts w:cs="Arial"/>
                <w:b w:val="0"/>
                <w:color w:val="auto"/>
                <w:sz w:val="20"/>
                <w:szCs w:val="20"/>
              </w:rPr>
              <w:t xml:space="preserve"> histoire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01E33" w14:paraId="69D93B8C" w14:textId="77777777" w:rsidTr="00876193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1C2DE042" w14:textId="77777777" w:rsidR="00901E33" w:rsidRPr="00005650" w:rsidRDefault="002B775E" w:rsidP="001C1399">
            <w:pPr>
              <w:spacing w:before="6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Contexte de l</w:t>
            </w:r>
            <w:r w:rsidR="0029712D"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005650">
              <w:rPr>
                <w:rFonts w:ascii="Arial" w:hAnsi="Arial" w:cs="Arial"/>
                <w:b/>
                <w:bCs/>
                <w:color w:val="FF7900"/>
                <w:sz w:val="24"/>
              </w:rPr>
              <w:t>enseignant</w:t>
            </w:r>
            <w:r w:rsidRPr="00005650">
              <w:rPr>
                <w:rStyle w:val="EndnoteReference"/>
                <w:rFonts w:ascii="Arial" w:hAnsi="Arial" w:cs="Arial"/>
                <w:color w:val="ED7D31" w:themeColor="accent2"/>
              </w:rPr>
              <w:endnoteReference w:id="2"/>
            </w:r>
          </w:p>
          <w:p w14:paraId="08E3C445" w14:textId="11BBC464" w:rsidR="00BB4278" w:rsidRPr="00005650" w:rsidRDefault="00BB4278" w:rsidP="00BB4278">
            <w:pPr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 xml:space="preserve">Platt, Richard. 1999, </w:t>
            </w:r>
            <w:r w:rsidRPr="00005650">
              <w:rPr>
                <w:rFonts w:ascii="Arial" w:hAnsi="Arial" w:cs="Arial"/>
                <w:i/>
                <w:sz w:val="20"/>
                <w:szCs w:val="20"/>
              </w:rPr>
              <w:t xml:space="preserve">La chute de l’Empire aztèque, 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 xml:space="preserve">Paris, Éditions </w:t>
            </w:r>
            <w:r w:rsidRPr="00005650">
              <w:rPr>
                <w:rFonts w:ascii="Arial" w:hAnsi="Arial" w:cs="Arial"/>
                <w:sz w:val="20"/>
                <w:szCs w:val="20"/>
              </w:rPr>
              <w:t>Gallimard Jeunesse.</w:t>
            </w:r>
          </w:p>
          <w:p w14:paraId="6EC9AB09" w14:textId="24A4CB55" w:rsidR="00BB4278" w:rsidRPr="00005650" w:rsidRDefault="00BB4278" w:rsidP="003F1EF5">
            <w:p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>Résumé : Ce texte informatif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 xml:space="preserve"> explique comment l’Espagnol Herná</w:t>
            </w:r>
            <w:r w:rsidRPr="00005650">
              <w:rPr>
                <w:rFonts w:ascii="Arial" w:hAnsi="Arial" w:cs="Arial"/>
                <w:sz w:val="20"/>
                <w:szCs w:val="20"/>
              </w:rPr>
              <w:t>n Cortés, à la tête d’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>une petite troupe, se rendit mai</w:t>
            </w:r>
            <w:r w:rsidRPr="00005650">
              <w:rPr>
                <w:rFonts w:ascii="Arial" w:hAnsi="Arial" w:cs="Arial"/>
                <w:sz w:val="20"/>
                <w:szCs w:val="20"/>
              </w:rPr>
              <w:t>tre du puissant Empire aztèque. De superbes illustrations narratives et informatives, des témoignages de l’époque et des repères explicatifs offrent une mine d’informations au sujet du mode</w:t>
            </w:r>
            <w:r w:rsidR="006A1EF1" w:rsidRPr="00005650">
              <w:rPr>
                <w:rFonts w:ascii="Arial" w:hAnsi="Arial" w:cs="Arial"/>
                <w:sz w:val="20"/>
                <w:szCs w:val="20"/>
              </w:rPr>
              <w:t xml:space="preserve"> de vie des A</w:t>
            </w:r>
            <w:r w:rsidRPr="00005650">
              <w:rPr>
                <w:rFonts w:ascii="Arial" w:hAnsi="Arial" w:cs="Arial"/>
                <w:sz w:val="20"/>
                <w:szCs w:val="20"/>
              </w:rPr>
              <w:t>ztèques et de la conquête espagnole.</w:t>
            </w:r>
          </w:p>
          <w:p w14:paraId="509E6962" w14:textId="11AA8E4A" w:rsidR="00BB4278" w:rsidRPr="00005650" w:rsidRDefault="00BB4278" w:rsidP="00BB4278">
            <w:pPr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 xml:space="preserve">Steele, Philip. 1997, </w:t>
            </w:r>
            <w:r w:rsidRPr="00005650">
              <w:rPr>
                <w:rFonts w:ascii="Arial" w:hAnsi="Arial" w:cs="Arial"/>
                <w:i/>
                <w:sz w:val="20"/>
                <w:szCs w:val="20"/>
              </w:rPr>
              <w:t xml:space="preserve">Les Aztèques, 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>Paris</w:t>
            </w:r>
            <w:r w:rsidRPr="00005650">
              <w:rPr>
                <w:rFonts w:ascii="Arial" w:hAnsi="Arial" w:cs="Arial"/>
                <w:sz w:val="20"/>
                <w:szCs w:val="20"/>
              </w:rPr>
              <w:t>, Éditions Calligram.</w:t>
            </w:r>
          </w:p>
          <w:p w14:paraId="24A9C322" w14:textId="0BD7F985" w:rsidR="00BB4278" w:rsidRPr="00005650" w:rsidRDefault="00BB4278" w:rsidP="00D469E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 xml:space="preserve">Résumé : L’histoire des Aztèques de 1100 à 1521 est racontée sous forme de journal. Texte informatif, </w:t>
            </w:r>
            <w:r w:rsidRPr="00005650">
              <w:rPr>
                <w:rFonts w:ascii="Arial" w:hAnsi="Arial" w:cs="Arial"/>
                <w:i/>
                <w:sz w:val="20"/>
                <w:szCs w:val="20"/>
              </w:rPr>
              <w:t>Les Aztèques</w:t>
            </w:r>
            <w:r w:rsidRPr="00005650">
              <w:rPr>
                <w:rFonts w:ascii="Arial" w:hAnsi="Arial" w:cs="Arial"/>
                <w:sz w:val="20"/>
                <w:szCs w:val="20"/>
              </w:rPr>
              <w:t> réuni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>ssen</w:t>
            </w:r>
            <w:r w:rsidRPr="00005650">
              <w:rPr>
                <w:rFonts w:ascii="Arial" w:hAnsi="Arial" w:cs="Arial"/>
                <w:sz w:val="20"/>
                <w:szCs w:val="20"/>
              </w:rPr>
              <w:t>t les meilleurs articles trou</w:t>
            </w:r>
            <w:r w:rsidR="00704121" w:rsidRPr="00005650">
              <w:rPr>
                <w:rFonts w:ascii="Arial" w:hAnsi="Arial" w:cs="Arial"/>
                <w:sz w:val="20"/>
                <w:szCs w:val="20"/>
              </w:rPr>
              <w:t>vés dans les archives. Au moyen</w:t>
            </w:r>
            <w:r w:rsidR="00E87D42" w:rsidRPr="00005650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704121" w:rsidRPr="00005650">
              <w:rPr>
                <w:rFonts w:ascii="Arial" w:hAnsi="Arial" w:cs="Arial"/>
                <w:sz w:val="20"/>
                <w:szCs w:val="20"/>
              </w:rPr>
              <w:t xml:space="preserve"> récit</w:t>
            </w:r>
            <w:r w:rsidR="00E87D42" w:rsidRPr="00005650">
              <w:rPr>
                <w:rFonts w:ascii="Arial" w:hAnsi="Arial" w:cs="Arial"/>
                <w:sz w:val="20"/>
                <w:szCs w:val="20"/>
              </w:rPr>
              <w:t xml:space="preserve"> de certains</w:t>
            </w:r>
            <w:r w:rsidR="00EF1034" w:rsidRPr="00005650">
              <w:rPr>
                <w:rFonts w:ascii="Arial" w:hAnsi="Arial" w:cs="Arial"/>
                <w:sz w:val="20"/>
                <w:szCs w:val="20"/>
              </w:rPr>
              <w:t xml:space="preserve"> grands évènements qui ont façonné l’h</w:t>
            </w:r>
            <w:r w:rsidRPr="00005650">
              <w:rPr>
                <w:rFonts w:ascii="Arial" w:hAnsi="Arial" w:cs="Arial"/>
                <w:sz w:val="20"/>
                <w:szCs w:val="20"/>
              </w:rPr>
              <w:t>istoire, ce texte nous permet de découvrir</w:t>
            </w:r>
            <w:r w:rsidR="00704121" w:rsidRPr="00005650">
              <w:rPr>
                <w:rFonts w:ascii="Arial" w:hAnsi="Arial" w:cs="Arial"/>
                <w:sz w:val="20"/>
                <w:szCs w:val="20"/>
              </w:rPr>
              <w:t xml:space="preserve"> la vie fascinante des Aztèques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au quotidien.</w:t>
            </w:r>
          </w:p>
          <w:p w14:paraId="7463ECE9" w14:textId="4DFCBFC0" w:rsidR="00980A97" w:rsidRPr="00005650" w:rsidRDefault="00957F7E" w:rsidP="00D469E7">
            <w:pPr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5650"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>Discovering Voice</w:t>
            </w:r>
            <w:r w:rsidRPr="0000565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: </w:t>
            </w:r>
            <w:r w:rsidRPr="00D469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Inside</w:t>
            </w:r>
            <w:r w:rsidRPr="000056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-Outside Circle</w:t>
            </w:r>
            <w:r w:rsidRPr="0000565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="00980A97" w:rsidRPr="00005650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(en anglais) </w:t>
            </w:r>
          </w:p>
          <w:p w14:paraId="05F3AF51" w14:textId="670262E1" w:rsidR="00957F7E" w:rsidRPr="00005650" w:rsidRDefault="00005650" w:rsidP="00980A97">
            <w:pPr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="00957F7E" w:rsidRPr="000056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hyperlink r:id="rId10" w:history="1">
              <w:r w:rsidR="00957F7E" w:rsidRPr="0000565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www.youtube.com/watch?v=91G11egVsQ0</w:t>
              </w:r>
            </w:hyperlink>
            <w:r w:rsidR="00957F7E" w:rsidRPr="000056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709963E8" w14:textId="0259ACE4" w:rsidR="00A00867" w:rsidRPr="00005650" w:rsidRDefault="002B775E" w:rsidP="00957F7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Walking Together</w:t>
            </w:r>
            <w:r w:rsidRPr="000056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80A97" w:rsidRPr="00005650">
              <w:rPr>
                <w:rFonts w:ascii="Arial" w:hAnsi="Arial" w:cs="Arial"/>
                <w:sz w:val="20"/>
                <w:szCs w:val="20"/>
                <w:lang w:val="en-CA"/>
              </w:rPr>
              <w:t xml:space="preserve">(en </w:t>
            </w:r>
            <w:r w:rsidR="00D469E7">
              <w:rPr>
                <w:rFonts w:ascii="Arial" w:hAnsi="Arial" w:cs="Arial"/>
                <w:sz w:val="20"/>
                <w:szCs w:val="20"/>
                <w:lang w:val="en-CA"/>
              </w:rPr>
              <w:t>anglais seulement</w:t>
            </w:r>
            <w:r w:rsidR="00980A97" w:rsidRPr="00005650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33D5B6D5" w14:textId="4296B993" w:rsidR="00980A97" w:rsidRPr="00005650" w:rsidRDefault="005A3E70" w:rsidP="005A3E7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 xml:space="preserve">Visions du monde </w:t>
            </w:r>
            <w:r w:rsidR="00D50354" w:rsidRPr="00005650">
              <w:rPr>
                <w:rFonts w:ascii="Arial" w:hAnsi="Arial" w:cs="Arial"/>
                <w:sz w:val="20"/>
                <w:szCs w:val="20"/>
              </w:rPr>
              <w:t>–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Explor</w:t>
            </w:r>
            <w:r w:rsidR="00D50354" w:rsidRPr="00005650">
              <w:rPr>
                <w:rFonts w:ascii="Arial" w:hAnsi="Arial" w:cs="Arial"/>
                <w:sz w:val="20"/>
                <w:szCs w:val="20"/>
              </w:rPr>
              <w:t xml:space="preserve">er les 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liens </w:t>
            </w:r>
            <w:r w:rsidR="00D50354" w:rsidRPr="00005650">
              <w:rPr>
                <w:rFonts w:ascii="Arial" w:hAnsi="Arial" w:cs="Arial"/>
                <w:sz w:val="20"/>
                <w:szCs w:val="20"/>
              </w:rPr>
              <w:t>–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 Vidéo : Deux visions du monde</w:t>
            </w:r>
            <w:r w:rsidR="00704121" w:rsidRPr="00005650">
              <w:rPr>
                <w:rFonts w:ascii="Arial" w:hAnsi="Arial" w:cs="Arial"/>
                <w:sz w:val="20"/>
                <w:szCs w:val="20"/>
              </w:rPr>
              <w:t xml:space="preserve"> racontées par Randy Risto (la tortu</w:t>
            </w:r>
            <w:r w:rsidRPr="00005650">
              <w:rPr>
                <w:rFonts w:ascii="Arial" w:hAnsi="Arial" w:cs="Arial"/>
                <w:sz w:val="20"/>
                <w:szCs w:val="20"/>
              </w:rPr>
              <w:t>e</w:t>
            </w:r>
            <w:r w:rsidR="00704121" w:rsidRPr="00005650">
              <w:rPr>
                <w:rFonts w:ascii="Arial" w:hAnsi="Arial" w:cs="Arial"/>
                <w:sz w:val="20"/>
                <w:szCs w:val="20"/>
              </w:rPr>
              <w:t xml:space="preserve"> et le lièvre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479A9EF0" w14:textId="71C1BE94" w:rsidR="00A00867" w:rsidRPr="00005650" w:rsidRDefault="005A3E70" w:rsidP="00980A9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>(</w:t>
            </w:r>
            <w:hyperlink r:id="rId11" w:anchor="connections-two-worldviews-video" w:history="1">
              <w:r w:rsidR="00980A97" w:rsidRPr="0000565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http://www.learnalberta.ca/content/aswt/worldviews/#connections-two-worldviews-video</w:t>
              </w:r>
            </w:hyperlink>
            <w:r w:rsidRPr="0000565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D02725" w14:textId="09FE37E9" w:rsidR="005A3E70" w:rsidRPr="00005650" w:rsidRDefault="005A3E70" w:rsidP="005A3E7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sz w:val="20"/>
                <w:szCs w:val="20"/>
              </w:rPr>
              <w:t>(</w:t>
            </w:r>
            <w:hyperlink r:id="rId12" w:history="1">
              <w:r w:rsidRPr="00005650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 w:rsidRPr="00005650">
              <w:rPr>
                <w:rFonts w:ascii="Arial" w:hAnsi="Arial" w:cs="Arial"/>
                <w:sz w:val="20"/>
                <w:szCs w:val="20"/>
              </w:rPr>
              <w:t>)</w:t>
            </w:r>
            <w:r w:rsidR="00D50354" w:rsidRPr="00005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048ADA" w14:textId="331FC691" w:rsidR="00980A97" w:rsidRPr="00005650" w:rsidRDefault="00980A97" w:rsidP="00980A9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Fonts w:ascii="Arial" w:hAnsi="Arial" w:cs="Arial"/>
                <w:b/>
                <w:bCs/>
                <w:sz w:val="20"/>
                <w:szCs w:val="20"/>
              </w:rPr>
              <w:t>Guiding Voices</w:t>
            </w:r>
            <w:r w:rsidR="002B775E" w:rsidRPr="00005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650">
              <w:rPr>
                <w:rFonts w:ascii="Arial" w:hAnsi="Arial" w:cs="Arial"/>
                <w:sz w:val="20"/>
                <w:szCs w:val="20"/>
              </w:rPr>
              <w:t>(en anglais</w:t>
            </w:r>
            <w:r w:rsidR="00D469E7" w:rsidRPr="00D469E7">
              <w:rPr>
                <w:rFonts w:ascii="Arial" w:hAnsi="Arial" w:cs="Arial"/>
                <w:sz w:val="20"/>
                <w:szCs w:val="20"/>
              </w:rPr>
              <w:t xml:space="preserve"> seulement</w:t>
            </w:r>
            <w:r w:rsidRPr="0000565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97A74A1" w14:textId="7B1BA65D" w:rsidR="002B775E" w:rsidRPr="00005650" w:rsidRDefault="00005650" w:rsidP="00980A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5650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ab/>
            </w:r>
            <w:r w:rsidR="00980A97" w:rsidRPr="0000565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</w:t>
            </w:r>
            <w:hyperlink r:id="rId13" w:history="1">
              <w:r w:rsidR="002B775E" w:rsidRPr="00005650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="002B775E" w:rsidRPr="00005650">
              <w:rPr>
                <w:rFonts w:ascii="Arial" w:hAnsi="Arial" w:cs="Arial"/>
                <w:sz w:val="20"/>
                <w:szCs w:val="20"/>
              </w:rPr>
              <w:t>)</w:t>
            </w:r>
            <w:r w:rsidR="00D50354" w:rsidRPr="00005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CE5BD3" w14:textId="77777777" w:rsidR="00406875" w:rsidRPr="001C1399" w:rsidRDefault="00406875" w:rsidP="00463692">
      <w:pPr>
        <w:rPr>
          <w:sz w:val="10"/>
        </w:rPr>
      </w:pPr>
    </w:p>
    <w:sectPr w:rsidR="00406875" w:rsidRPr="001C1399" w:rsidSect="001C1399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567" w:right="720" w:bottom="567" w:left="720" w:header="567" w:footer="567" w:gutter="0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E9AD" w14:textId="77777777" w:rsidR="00EA6F4A" w:rsidRDefault="00EA6F4A" w:rsidP="00CF0402">
      <w:r>
        <w:separator/>
      </w:r>
    </w:p>
  </w:endnote>
  <w:endnote w:type="continuationSeparator" w:id="0">
    <w:p w14:paraId="4CDFB88E" w14:textId="77777777" w:rsidR="00EA6F4A" w:rsidRDefault="00EA6F4A" w:rsidP="00CF0402">
      <w:r>
        <w:continuationSeparator/>
      </w:r>
    </w:p>
  </w:endnote>
  <w:endnote w:id="1">
    <w:p w14:paraId="5836AE82" w14:textId="19FD77A2" w:rsidR="00B76650" w:rsidRPr="00FD2FA2" w:rsidRDefault="00B76650" w:rsidP="00B76650">
      <w:pPr>
        <w:pStyle w:val="EndnoteText"/>
        <w:rPr>
          <w:rFonts w:ascii="Arial" w:hAnsi="Arial" w:cs="Arial"/>
          <w:color w:val="FF7900"/>
        </w:rPr>
      </w:pPr>
      <w:r w:rsidRPr="00D50354">
        <w:rPr>
          <w:rStyle w:val="EndnoteReference"/>
          <w:rFonts w:ascii="Arial" w:hAnsi="Arial" w:cs="Arial"/>
          <w:color w:val="FF7900"/>
        </w:rPr>
        <w:endnoteRef/>
      </w:r>
      <w:r>
        <w:rPr>
          <w:rFonts w:ascii="Arial" w:hAnsi="Arial" w:cs="Arial"/>
          <w:color w:val="FF7900"/>
        </w:rPr>
        <w:t xml:space="preserve"> </w:t>
      </w:r>
      <w:r>
        <w:rPr>
          <w:rFonts w:ascii="Arial" w:hAnsi="Arial" w:cs="Arial"/>
          <w:color w:val="FF7900"/>
          <w:sz w:val="18"/>
        </w:rPr>
        <w:t xml:space="preserve">Certaines ressources peuvent ne pas être autorisées, mais elles sont indiquées afin de suggérer des idées pouvant être utiles </w:t>
      </w:r>
      <w:r w:rsidR="001E306C">
        <w:rPr>
          <w:rFonts w:ascii="Arial" w:hAnsi="Arial" w:cs="Arial"/>
          <w:color w:val="FF7900"/>
          <w:sz w:val="18"/>
        </w:rPr>
        <w:t>à</w:t>
      </w:r>
      <w:r>
        <w:rPr>
          <w:rFonts w:ascii="Arial" w:hAnsi="Arial" w:cs="Arial"/>
          <w:color w:val="FF7900"/>
          <w:sz w:val="18"/>
        </w:rPr>
        <w:t xml:space="preserve"> l</w:t>
      </w:r>
      <w:r w:rsidR="0029712D">
        <w:rPr>
          <w:rFonts w:ascii="Arial" w:hAnsi="Arial" w:cs="Arial"/>
          <w:color w:val="FF7900"/>
          <w:sz w:val="18"/>
        </w:rPr>
        <w:t>’</w:t>
      </w:r>
      <w:r>
        <w:rPr>
          <w:rFonts w:ascii="Arial" w:hAnsi="Arial" w:cs="Arial"/>
          <w:color w:val="FF7900"/>
          <w:sz w:val="18"/>
        </w:rPr>
        <w:t xml:space="preserve">enseignement </w:t>
      </w:r>
      <w:r w:rsidRPr="00FD2FA2">
        <w:rPr>
          <w:rFonts w:ascii="Arial" w:hAnsi="Arial" w:cs="Arial"/>
          <w:color w:val="FF7900"/>
          <w:sz w:val="18"/>
        </w:rPr>
        <w:t>et</w:t>
      </w:r>
      <w:r w:rsidR="001E306C" w:rsidRPr="00FD2FA2">
        <w:rPr>
          <w:rFonts w:ascii="Arial" w:hAnsi="Arial" w:cs="Arial"/>
          <w:color w:val="FF7900"/>
          <w:sz w:val="18"/>
        </w:rPr>
        <w:t xml:space="preserve"> à</w:t>
      </w:r>
      <w:r w:rsidRPr="00FD2FA2">
        <w:rPr>
          <w:rFonts w:ascii="Arial" w:hAnsi="Arial" w:cs="Arial"/>
          <w:color w:val="FF7900"/>
          <w:sz w:val="18"/>
        </w:rPr>
        <w:t xml:space="preserve"> l</w:t>
      </w:r>
      <w:r w:rsidR="0029712D" w:rsidRPr="00FD2FA2">
        <w:rPr>
          <w:rFonts w:ascii="Arial" w:hAnsi="Arial" w:cs="Arial"/>
          <w:color w:val="FF7900"/>
          <w:sz w:val="18"/>
        </w:rPr>
        <w:t>’</w:t>
      </w:r>
      <w:r w:rsidRPr="00FD2FA2">
        <w:rPr>
          <w:rFonts w:ascii="Arial" w:hAnsi="Arial" w:cs="Arial"/>
          <w:color w:val="FF7900"/>
          <w:sz w:val="18"/>
        </w:rPr>
        <w:t>apprentissage. C</w:t>
      </w:r>
      <w:r w:rsidR="0029712D" w:rsidRPr="00FD2FA2">
        <w:rPr>
          <w:rFonts w:ascii="Arial" w:hAnsi="Arial" w:cs="Arial"/>
          <w:color w:val="FF7900"/>
          <w:sz w:val="18"/>
        </w:rPr>
        <w:t>’</w:t>
      </w:r>
      <w:r w:rsidRPr="00FD2FA2">
        <w:rPr>
          <w:rFonts w:ascii="Arial" w:hAnsi="Arial" w:cs="Arial"/>
          <w:color w:val="FF7900"/>
          <w:sz w:val="18"/>
        </w:rPr>
        <w:t>est à l</w:t>
      </w:r>
      <w:r w:rsidR="0029712D" w:rsidRPr="00FD2FA2">
        <w:rPr>
          <w:rFonts w:ascii="Arial" w:hAnsi="Arial" w:cs="Arial"/>
          <w:color w:val="FF7900"/>
          <w:sz w:val="18"/>
        </w:rPr>
        <w:t>’</w:t>
      </w:r>
      <w:r w:rsidRPr="00FD2FA2">
        <w:rPr>
          <w:rFonts w:ascii="Arial" w:hAnsi="Arial" w:cs="Arial"/>
          <w:color w:val="FF7900"/>
          <w:sz w:val="18"/>
        </w:rPr>
        <w:t>utilisateur qu</w:t>
      </w:r>
      <w:r w:rsidR="0029712D" w:rsidRPr="00FD2FA2">
        <w:rPr>
          <w:rFonts w:ascii="Arial" w:hAnsi="Arial" w:cs="Arial"/>
          <w:color w:val="FF7900"/>
          <w:sz w:val="18"/>
        </w:rPr>
        <w:t>’</w:t>
      </w:r>
      <w:r w:rsidRPr="00FD2FA2">
        <w:rPr>
          <w:rFonts w:ascii="Arial" w:hAnsi="Arial" w:cs="Arial"/>
          <w:color w:val="FF7900"/>
          <w:sz w:val="18"/>
        </w:rPr>
        <w:t>il incombe d</w:t>
      </w:r>
      <w:r w:rsidR="0029712D" w:rsidRPr="00FD2FA2">
        <w:rPr>
          <w:rFonts w:ascii="Arial" w:hAnsi="Arial" w:cs="Arial"/>
          <w:color w:val="FF7900"/>
          <w:sz w:val="18"/>
        </w:rPr>
        <w:t>’</w:t>
      </w:r>
      <w:r w:rsidRPr="00FD2FA2">
        <w:rPr>
          <w:rFonts w:ascii="Arial" w:hAnsi="Arial" w:cs="Arial"/>
          <w:color w:val="FF7900"/>
          <w:sz w:val="18"/>
        </w:rPr>
        <w:t>en évaluer la pertinence. Les ressources choisies fourn</w:t>
      </w:r>
      <w:r w:rsidR="00704121" w:rsidRPr="00FD2FA2">
        <w:rPr>
          <w:rFonts w:ascii="Arial" w:hAnsi="Arial" w:cs="Arial"/>
          <w:color w:val="FF7900"/>
          <w:sz w:val="18"/>
        </w:rPr>
        <w:t>issent une perspective propr</w:t>
      </w:r>
      <w:r w:rsidRPr="00FD2FA2">
        <w:rPr>
          <w:rFonts w:ascii="Arial" w:hAnsi="Arial" w:cs="Arial"/>
          <w:color w:val="FF7900"/>
          <w:sz w:val="18"/>
        </w:rPr>
        <w:t xml:space="preserve">e à une personne, </w:t>
      </w:r>
      <w:r w:rsidR="00704121" w:rsidRPr="00FD2FA2">
        <w:rPr>
          <w:rFonts w:ascii="Arial" w:hAnsi="Arial" w:cs="Arial"/>
          <w:color w:val="FF7900"/>
          <w:sz w:val="18"/>
        </w:rPr>
        <w:t xml:space="preserve">à </w:t>
      </w:r>
      <w:r w:rsidRPr="00FD2FA2">
        <w:rPr>
          <w:rFonts w:ascii="Arial" w:hAnsi="Arial" w:cs="Arial"/>
          <w:color w:val="FF7900"/>
          <w:sz w:val="18"/>
        </w:rPr>
        <w:t xml:space="preserve">un groupe ou </w:t>
      </w:r>
      <w:r w:rsidR="00704121" w:rsidRPr="00FD2FA2">
        <w:rPr>
          <w:rFonts w:ascii="Arial" w:hAnsi="Arial" w:cs="Arial"/>
          <w:color w:val="FF7900"/>
          <w:sz w:val="18"/>
        </w:rPr>
        <w:t xml:space="preserve">à </w:t>
      </w:r>
      <w:r w:rsidRPr="00FD2FA2">
        <w:rPr>
          <w:rFonts w:ascii="Arial" w:hAnsi="Arial" w:cs="Arial"/>
          <w:color w:val="FF7900"/>
          <w:sz w:val="18"/>
        </w:rPr>
        <w:t>une nation; elles ne sont pas destinées à représenter les points de vue de toutes les Premières Nations, de tous les Métis ou de tous les Inuits.</w:t>
      </w:r>
    </w:p>
  </w:endnote>
  <w:endnote w:id="2">
    <w:p w14:paraId="44D18CF0" w14:textId="77777777" w:rsidR="003133EB" w:rsidRPr="00B6167D" w:rsidRDefault="003133EB" w:rsidP="003133EB">
      <w:pPr>
        <w:pStyle w:val="EndnoteText"/>
        <w:rPr>
          <w:color w:val="C05017"/>
        </w:rPr>
      </w:pPr>
      <w:r w:rsidRPr="00FD2FA2">
        <w:rPr>
          <w:rStyle w:val="EndnoteReference"/>
          <w:color w:val="FF7900"/>
        </w:rPr>
        <w:endnoteRef/>
      </w:r>
      <w:r w:rsidRPr="00FD2FA2">
        <w:rPr>
          <w:color w:val="FF7900"/>
        </w:rPr>
        <w:t xml:space="preserve"> </w:t>
      </w:r>
      <w:r w:rsidRPr="00FD2FA2">
        <w:rPr>
          <w:rFonts w:ascii="Arial" w:hAnsi="Arial"/>
          <w:color w:val="FF7900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838B" w14:textId="0BC5CBCB" w:rsidR="00CF0402" w:rsidRPr="00876193" w:rsidRDefault="003133EB" w:rsidP="00463692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48E1109" wp14:editId="193072B2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A27A74">
      <w:rPr>
        <w:noProof/>
        <w:color w:val="FF7900"/>
      </w:rPr>
      <w:t>3</w:t>
    </w:r>
    <w:r>
      <w:rPr>
        <w:noProof/>
        <w:color w:val="FF79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F68A" w14:textId="0E32BD1B" w:rsidR="00EF6E89" w:rsidRPr="00876193" w:rsidRDefault="003133EB" w:rsidP="00463692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72ACC3C5" wp14:editId="68DF43BE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A27A74">
      <w:rPr>
        <w:noProof/>
        <w:color w:val="FF7900"/>
      </w:rPr>
      <w:t>1</w:t>
    </w:r>
    <w:r>
      <w:rPr>
        <w:noProof/>
        <w:color w:val="FF79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920F" w14:textId="77777777" w:rsidR="00EA6F4A" w:rsidRDefault="00EA6F4A" w:rsidP="00CF0402">
      <w:r>
        <w:separator/>
      </w:r>
    </w:p>
  </w:footnote>
  <w:footnote w:type="continuationSeparator" w:id="0">
    <w:p w14:paraId="569E4763" w14:textId="77777777" w:rsidR="00EA6F4A" w:rsidRDefault="00EA6F4A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1BC0" w14:textId="77777777" w:rsidR="00CD4A57" w:rsidRPr="00876193" w:rsidRDefault="00CD4A57" w:rsidP="00463692">
    <w:pPr>
      <w:pStyle w:val="Footer"/>
      <w:tabs>
        <w:tab w:val="right" w:pos="10800"/>
      </w:tabs>
      <w:spacing w:after="120"/>
      <w:rPr>
        <w:color w:val="FF7900"/>
      </w:rPr>
    </w:pPr>
    <w:r>
      <w:rPr>
        <w:color w:val="FF7900"/>
      </w:rPr>
      <w:t>Etudes sociales, 8</w:t>
    </w:r>
    <w:r>
      <w:rPr>
        <w:color w:val="FF7900"/>
        <w:vertAlign w:val="superscript"/>
      </w:rPr>
      <w:t>e</w:t>
    </w:r>
    <w:r>
      <w:rPr>
        <w:color w:val="FF7900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CC"/>
    <w:multiLevelType w:val="hybridMultilevel"/>
    <w:tmpl w:val="48008DC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0DC21AB"/>
    <w:multiLevelType w:val="hybridMultilevel"/>
    <w:tmpl w:val="D0004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67A40"/>
    <w:multiLevelType w:val="hybridMultilevel"/>
    <w:tmpl w:val="B7D87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DFF"/>
    <w:multiLevelType w:val="hybridMultilevel"/>
    <w:tmpl w:val="FDD6C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952DF"/>
    <w:multiLevelType w:val="hybridMultilevel"/>
    <w:tmpl w:val="B5C604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8" w15:restartNumberingAfterBreak="0">
    <w:nsid w:val="1CD135FB"/>
    <w:multiLevelType w:val="hybridMultilevel"/>
    <w:tmpl w:val="A3CE9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23DD7"/>
    <w:multiLevelType w:val="hybridMultilevel"/>
    <w:tmpl w:val="B18E0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02ED"/>
    <w:multiLevelType w:val="hybridMultilevel"/>
    <w:tmpl w:val="C7DC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9"/>
  </w:num>
  <w:num w:numId="7">
    <w:abstractNumId w:val="14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13"/>
  </w:num>
  <w:num w:numId="17">
    <w:abstractNumId w:val="1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145"/>
    <w:rsid w:val="00000281"/>
    <w:rsid w:val="00000F83"/>
    <w:rsid w:val="00001E3F"/>
    <w:rsid w:val="00005650"/>
    <w:rsid w:val="000512BA"/>
    <w:rsid w:val="000566BB"/>
    <w:rsid w:val="00070238"/>
    <w:rsid w:val="000B130C"/>
    <w:rsid w:val="000C3E11"/>
    <w:rsid w:val="000E7CAC"/>
    <w:rsid w:val="001004F8"/>
    <w:rsid w:val="00121515"/>
    <w:rsid w:val="00142704"/>
    <w:rsid w:val="00145BCF"/>
    <w:rsid w:val="00153757"/>
    <w:rsid w:val="001716D8"/>
    <w:rsid w:val="00175DC1"/>
    <w:rsid w:val="00177D22"/>
    <w:rsid w:val="00192E24"/>
    <w:rsid w:val="00195B26"/>
    <w:rsid w:val="001A47A6"/>
    <w:rsid w:val="001C1399"/>
    <w:rsid w:val="001E142F"/>
    <w:rsid w:val="001E306C"/>
    <w:rsid w:val="001E4F32"/>
    <w:rsid w:val="001F6C0F"/>
    <w:rsid w:val="002015EB"/>
    <w:rsid w:val="002057EE"/>
    <w:rsid w:val="00207EA6"/>
    <w:rsid w:val="00210685"/>
    <w:rsid w:val="002266CC"/>
    <w:rsid w:val="00255C42"/>
    <w:rsid w:val="00283BA6"/>
    <w:rsid w:val="00295AD3"/>
    <w:rsid w:val="0029712D"/>
    <w:rsid w:val="00297B9E"/>
    <w:rsid w:val="002A0DCE"/>
    <w:rsid w:val="002A22BC"/>
    <w:rsid w:val="002A4AFA"/>
    <w:rsid w:val="002B07D8"/>
    <w:rsid w:val="002B775E"/>
    <w:rsid w:val="002C0282"/>
    <w:rsid w:val="002C2512"/>
    <w:rsid w:val="002F4B97"/>
    <w:rsid w:val="00302DDD"/>
    <w:rsid w:val="00304CA7"/>
    <w:rsid w:val="003133EB"/>
    <w:rsid w:val="00332596"/>
    <w:rsid w:val="003363D6"/>
    <w:rsid w:val="003626EE"/>
    <w:rsid w:val="00362FA4"/>
    <w:rsid w:val="00364474"/>
    <w:rsid w:val="003A7E22"/>
    <w:rsid w:val="003B11A3"/>
    <w:rsid w:val="003B5085"/>
    <w:rsid w:val="003F1EF5"/>
    <w:rsid w:val="00404325"/>
    <w:rsid w:val="00406875"/>
    <w:rsid w:val="0042195F"/>
    <w:rsid w:val="00426FFB"/>
    <w:rsid w:val="00431633"/>
    <w:rsid w:val="00463692"/>
    <w:rsid w:val="0046478F"/>
    <w:rsid w:val="00473DE8"/>
    <w:rsid w:val="0048267D"/>
    <w:rsid w:val="004916CB"/>
    <w:rsid w:val="004927E3"/>
    <w:rsid w:val="004C3639"/>
    <w:rsid w:val="004E1E4E"/>
    <w:rsid w:val="004E705A"/>
    <w:rsid w:val="004F2569"/>
    <w:rsid w:val="004F33F5"/>
    <w:rsid w:val="005109F5"/>
    <w:rsid w:val="0053692E"/>
    <w:rsid w:val="00542500"/>
    <w:rsid w:val="00575303"/>
    <w:rsid w:val="00582EE3"/>
    <w:rsid w:val="00597847"/>
    <w:rsid w:val="005A3E70"/>
    <w:rsid w:val="005A51CD"/>
    <w:rsid w:val="005C0B3A"/>
    <w:rsid w:val="005C0ED8"/>
    <w:rsid w:val="005C58FB"/>
    <w:rsid w:val="005C5EC5"/>
    <w:rsid w:val="005C74DD"/>
    <w:rsid w:val="005D738F"/>
    <w:rsid w:val="005E4016"/>
    <w:rsid w:val="005F26A8"/>
    <w:rsid w:val="005F2FF9"/>
    <w:rsid w:val="006073AC"/>
    <w:rsid w:val="00611DDC"/>
    <w:rsid w:val="00617C2B"/>
    <w:rsid w:val="00650EA6"/>
    <w:rsid w:val="00654AE2"/>
    <w:rsid w:val="00655086"/>
    <w:rsid w:val="00661776"/>
    <w:rsid w:val="00662700"/>
    <w:rsid w:val="0068073F"/>
    <w:rsid w:val="006A1EF1"/>
    <w:rsid w:val="006B4323"/>
    <w:rsid w:val="006B4B37"/>
    <w:rsid w:val="006C3D5A"/>
    <w:rsid w:val="00704121"/>
    <w:rsid w:val="00704DAB"/>
    <w:rsid w:val="0072053E"/>
    <w:rsid w:val="00731993"/>
    <w:rsid w:val="00747093"/>
    <w:rsid w:val="007577AE"/>
    <w:rsid w:val="00770D10"/>
    <w:rsid w:val="007733DF"/>
    <w:rsid w:val="00790477"/>
    <w:rsid w:val="00795923"/>
    <w:rsid w:val="007A4B21"/>
    <w:rsid w:val="007F758F"/>
    <w:rsid w:val="008035CE"/>
    <w:rsid w:val="00820B81"/>
    <w:rsid w:val="00827D61"/>
    <w:rsid w:val="00841262"/>
    <w:rsid w:val="00860874"/>
    <w:rsid w:val="008623AD"/>
    <w:rsid w:val="00876193"/>
    <w:rsid w:val="00877825"/>
    <w:rsid w:val="008952A2"/>
    <w:rsid w:val="00895706"/>
    <w:rsid w:val="008B6710"/>
    <w:rsid w:val="00901E33"/>
    <w:rsid w:val="00901F78"/>
    <w:rsid w:val="00924FF1"/>
    <w:rsid w:val="00934A99"/>
    <w:rsid w:val="00942B81"/>
    <w:rsid w:val="00955A46"/>
    <w:rsid w:val="00957F7E"/>
    <w:rsid w:val="009612E7"/>
    <w:rsid w:val="00967EB0"/>
    <w:rsid w:val="00976694"/>
    <w:rsid w:val="00980A97"/>
    <w:rsid w:val="00987D5D"/>
    <w:rsid w:val="009B3116"/>
    <w:rsid w:val="009B7844"/>
    <w:rsid w:val="009C0BB0"/>
    <w:rsid w:val="009E1F86"/>
    <w:rsid w:val="009F7E57"/>
    <w:rsid w:val="009F7E8D"/>
    <w:rsid w:val="00A00867"/>
    <w:rsid w:val="00A20DAC"/>
    <w:rsid w:val="00A2105A"/>
    <w:rsid w:val="00A2429A"/>
    <w:rsid w:val="00A26870"/>
    <w:rsid w:val="00A27A74"/>
    <w:rsid w:val="00A51360"/>
    <w:rsid w:val="00A5302A"/>
    <w:rsid w:val="00A74B59"/>
    <w:rsid w:val="00A9422B"/>
    <w:rsid w:val="00AF460B"/>
    <w:rsid w:val="00B12DAC"/>
    <w:rsid w:val="00B23DFC"/>
    <w:rsid w:val="00B44D77"/>
    <w:rsid w:val="00B56492"/>
    <w:rsid w:val="00B65FC3"/>
    <w:rsid w:val="00B67132"/>
    <w:rsid w:val="00B7261A"/>
    <w:rsid w:val="00B76650"/>
    <w:rsid w:val="00B84A43"/>
    <w:rsid w:val="00B856A5"/>
    <w:rsid w:val="00BB4278"/>
    <w:rsid w:val="00BC3CD2"/>
    <w:rsid w:val="00BD3E71"/>
    <w:rsid w:val="00BE0C9E"/>
    <w:rsid w:val="00BE6723"/>
    <w:rsid w:val="00BE72E4"/>
    <w:rsid w:val="00BF0DFE"/>
    <w:rsid w:val="00C13684"/>
    <w:rsid w:val="00C42B2D"/>
    <w:rsid w:val="00C44EF8"/>
    <w:rsid w:val="00C45AF1"/>
    <w:rsid w:val="00C50825"/>
    <w:rsid w:val="00C7419C"/>
    <w:rsid w:val="00CA1268"/>
    <w:rsid w:val="00CB20D7"/>
    <w:rsid w:val="00CC3F43"/>
    <w:rsid w:val="00CC7246"/>
    <w:rsid w:val="00CD3A5E"/>
    <w:rsid w:val="00CD4A57"/>
    <w:rsid w:val="00CF0402"/>
    <w:rsid w:val="00D41D2D"/>
    <w:rsid w:val="00D469E7"/>
    <w:rsid w:val="00D50354"/>
    <w:rsid w:val="00D548F9"/>
    <w:rsid w:val="00D648DC"/>
    <w:rsid w:val="00D73DC0"/>
    <w:rsid w:val="00D8300A"/>
    <w:rsid w:val="00DB50FC"/>
    <w:rsid w:val="00DD0A98"/>
    <w:rsid w:val="00E038D3"/>
    <w:rsid w:val="00E105D0"/>
    <w:rsid w:val="00E15499"/>
    <w:rsid w:val="00E15CD0"/>
    <w:rsid w:val="00E33977"/>
    <w:rsid w:val="00E35275"/>
    <w:rsid w:val="00E540C7"/>
    <w:rsid w:val="00E63579"/>
    <w:rsid w:val="00E66ACC"/>
    <w:rsid w:val="00E81ED0"/>
    <w:rsid w:val="00E87D42"/>
    <w:rsid w:val="00E87DCF"/>
    <w:rsid w:val="00EA2D7B"/>
    <w:rsid w:val="00EA363D"/>
    <w:rsid w:val="00EA6F4A"/>
    <w:rsid w:val="00EB4852"/>
    <w:rsid w:val="00EB4BC0"/>
    <w:rsid w:val="00EC30D5"/>
    <w:rsid w:val="00ED773D"/>
    <w:rsid w:val="00EE5FED"/>
    <w:rsid w:val="00EF1034"/>
    <w:rsid w:val="00EF4E00"/>
    <w:rsid w:val="00EF4F83"/>
    <w:rsid w:val="00EF6E89"/>
    <w:rsid w:val="00F17B85"/>
    <w:rsid w:val="00F33D31"/>
    <w:rsid w:val="00F35644"/>
    <w:rsid w:val="00F4147E"/>
    <w:rsid w:val="00F42210"/>
    <w:rsid w:val="00F479B7"/>
    <w:rsid w:val="00F5281E"/>
    <w:rsid w:val="00F77D1A"/>
    <w:rsid w:val="00F86460"/>
    <w:rsid w:val="00F9217F"/>
    <w:rsid w:val="00FB4A17"/>
    <w:rsid w:val="00FC0EA0"/>
    <w:rsid w:val="00FD17D0"/>
    <w:rsid w:val="00FD1ED0"/>
    <w:rsid w:val="00FD2FA2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0611001"/>
  <w15:docId w15:val="{0E9FD676-BE2F-4EF5-82BC-4946AB5D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DD0A98"/>
    <w:pPr>
      <w:spacing w:before="0" w:after="120"/>
    </w:pPr>
    <w:rPr>
      <w:rFonts w:ascii="Arial" w:hAnsi="Arial"/>
      <w:color w:val="C99B09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C45AF1"/>
    <w:rPr>
      <w:rFonts w:ascii="Arial" w:eastAsiaTheme="majorEastAsia" w:hAnsi="Arial" w:cstheme="majorBidi"/>
      <w:b/>
      <w:color w:val="C99B09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582EE3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582EE3"/>
    <w:pPr>
      <w:spacing w:after="60"/>
    </w:pPr>
    <w:rPr>
      <w:rFonts w:ascii="Times New Roman" w:hAnsi="Times New Roman"/>
      <w:b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582EE3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2EE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smallTabletitle">
    <w:name w:val="small Table title"/>
    <w:basedOn w:val="Normal"/>
    <w:qFormat/>
    <w:rsid w:val="000566BB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0566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4068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650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650"/>
    <w:rPr>
      <w:rFonts w:eastAsiaTheme="minorEastAsia"/>
      <w:sz w:val="20"/>
      <w:szCs w:val="20"/>
    </w:rPr>
  </w:style>
  <w:style w:type="paragraph" w:customStyle="1" w:styleId="Title3black">
    <w:name w:val="Title 3 black"/>
    <w:uiPriority w:val="99"/>
    <w:qFormat/>
    <w:rsid w:val="00860874"/>
    <w:pPr>
      <w:spacing w:after="60" w:line="240" w:lineRule="auto"/>
    </w:pPr>
    <w:rPr>
      <w:rFonts w:ascii="Times New Roman" w:hAnsi="Times New Roman"/>
      <w:b/>
    </w:rPr>
  </w:style>
  <w:style w:type="character" w:customStyle="1" w:styleId="tgc">
    <w:name w:val="_tgc"/>
    <w:basedOn w:val="DefaultParagraphFont"/>
    <w:rsid w:val="0082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aswt/" TargetMode="External"/><Relationship Id="rId13" Type="http://schemas.openxmlformats.org/officeDocument/2006/relationships/hyperlink" Target="http://www.learnalberta.ca/content/fnmigv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learnalberta.ca/content/asw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alberta.ca/content/aswt/worldview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91G11egVsQ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1G11egVsQ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CAD08-3352-46C1-98B1-EFA987271544}"/>
</file>

<file path=customXml/itemProps2.xml><?xml version="1.0" encoding="utf-8"?>
<ds:datastoreItem xmlns:ds="http://schemas.openxmlformats.org/officeDocument/2006/customXml" ds:itemID="{4752B209-B8FB-40E9-97CA-FEBB0BAAFD01}"/>
</file>

<file path=customXml/itemProps3.xml><?xml version="1.0" encoding="utf-8"?>
<ds:datastoreItem xmlns:ds="http://schemas.openxmlformats.org/officeDocument/2006/customXml" ds:itemID="{5EED63D1-9C0B-488D-9860-14510DC20942}"/>
</file>

<file path=customXml/itemProps4.xml><?xml version="1.0" encoding="utf-8"?>
<ds:datastoreItem xmlns:ds="http://schemas.openxmlformats.org/officeDocument/2006/customXml" ds:itemID="{F6BE6C6C-C08E-4C08-B480-552F2EE1B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2</cp:revision>
  <cp:lastPrinted>2016-12-08T20:45:00Z</cp:lastPrinted>
  <dcterms:created xsi:type="dcterms:W3CDTF">2020-01-13T20:31:00Z</dcterms:created>
  <dcterms:modified xsi:type="dcterms:W3CDTF">2020-01-13T20:31:00Z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</Properties>
</file>