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D90390" w:rsidRPr="00593756" w14:paraId="25AE6D0E" w14:textId="77777777" w:rsidTr="001E74A4">
        <w:trPr>
          <w:trHeight w:val="620"/>
        </w:trPr>
        <w:tc>
          <w:tcPr>
            <w:tcW w:w="0" w:type="auto"/>
            <w:shd w:val="clear" w:color="auto" w:fill="91171D"/>
            <w:vAlign w:val="center"/>
          </w:tcPr>
          <w:p w14:paraId="6E148E92" w14:textId="211563DA" w:rsidR="00D90390" w:rsidRPr="00A2450F" w:rsidRDefault="00A2450F" w:rsidP="00A2450F">
            <w:pPr>
              <w:jc w:val="center"/>
              <w:rPr>
                <w:rFonts w:ascii="Arial Narrow" w:eastAsiaTheme="minorEastAsia" w:hAnsi="Arial Narrow" w:cs="Arial"/>
                <w:color w:val="FFFFFF" w:themeColor="background1"/>
                <w:sz w:val="44"/>
                <w:szCs w:val="44"/>
                <w:lang w:val="fr-CA"/>
              </w:rPr>
            </w:pPr>
            <w:r>
              <w:rPr>
                <w:rFonts w:ascii="Arial Narrow" w:eastAsiaTheme="minorEastAsia" w:hAnsi="Arial Narrow" w:cs="Arial"/>
                <w:color w:val="FFFFFF" w:themeColor="background1"/>
                <w:sz w:val="44"/>
                <w:szCs w:val="44"/>
                <w:lang w:val="fr-CA"/>
              </w:rPr>
              <w:t>F</w:t>
            </w:r>
            <w:r w:rsidR="00291919">
              <w:rPr>
                <w:rFonts w:ascii="Arial Narrow" w:eastAsiaTheme="minorEastAsia" w:hAnsi="Arial Narrow" w:cs="Arial"/>
                <w:color w:val="FFFFFF" w:themeColor="background1"/>
                <w:sz w:val="44"/>
                <w:szCs w:val="44"/>
                <w:lang w:val="fr-CA"/>
              </w:rPr>
              <w:t>RENCH</w:t>
            </w:r>
            <w:r w:rsidRPr="00A2450F">
              <w:rPr>
                <w:rFonts w:ascii="Arial Narrow" w:eastAsiaTheme="minorEastAsia" w:hAnsi="Arial Narrow" w:cs="Arial"/>
                <w:color w:val="FFFFFF" w:themeColor="background1"/>
                <w:sz w:val="44"/>
                <w:szCs w:val="44"/>
                <w:lang w:val="fr-CA"/>
              </w:rPr>
              <w:t xml:space="preserve"> </w:t>
            </w:r>
            <w:r w:rsidR="00D90390" w:rsidRPr="00A2450F">
              <w:rPr>
                <w:rFonts w:ascii="Arial Narrow" w:eastAsiaTheme="minorEastAsia" w:hAnsi="Arial Narrow" w:cs="Arial"/>
                <w:color w:val="FFFFFF" w:themeColor="background1"/>
                <w:sz w:val="44"/>
                <w:szCs w:val="44"/>
                <w:lang w:val="fr-CA"/>
              </w:rPr>
              <w:t xml:space="preserve">LANGUAGE ARTS | </w:t>
            </w:r>
            <w:r w:rsidRPr="00A2450F">
              <w:rPr>
                <w:rFonts w:ascii="Arial Narrow" w:eastAsiaTheme="minorEastAsia" w:hAnsi="Arial Narrow" w:cs="Arial"/>
                <w:color w:val="FFFFFF" w:themeColor="background1"/>
                <w:sz w:val="44"/>
                <w:szCs w:val="44"/>
                <w:lang w:val="fr-CA"/>
              </w:rPr>
              <w:t>PLAN DE LEÇON</w:t>
            </w:r>
            <w:r w:rsidRPr="00A2450F" w:rsidDel="00A2450F">
              <w:rPr>
                <w:rFonts w:ascii="Arial Narrow" w:eastAsiaTheme="minorEastAsia" w:hAnsi="Arial Narrow" w:cs="Arial"/>
                <w:color w:val="FFFFFF" w:themeColor="background1"/>
                <w:sz w:val="44"/>
                <w:szCs w:val="44"/>
                <w:lang w:val="fr-CA"/>
              </w:rPr>
              <w:t xml:space="preserve"> </w:t>
            </w:r>
            <w:r w:rsidR="00D90390" w:rsidRPr="00A2450F">
              <w:rPr>
                <w:rFonts w:ascii="Arial Narrow" w:eastAsiaTheme="minorEastAsia" w:hAnsi="Arial Narrow" w:cs="Arial"/>
                <w:color w:val="FFFFFF" w:themeColor="background1"/>
                <w:sz w:val="44"/>
                <w:szCs w:val="44"/>
                <w:lang w:val="fr-CA"/>
              </w:rPr>
              <w:t xml:space="preserve">| </w:t>
            </w:r>
            <w:r w:rsidRPr="00A2450F">
              <w:rPr>
                <w:rFonts w:ascii="Arial Narrow" w:eastAsiaTheme="minorEastAsia" w:hAnsi="Arial Narrow" w:cs="Arial"/>
                <w:color w:val="FFFFFF" w:themeColor="background1"/>
                <w:sz w:val="44"/>
                <w:szCs w:val="44"/>
                <w:lang w:val="fr-CA"/>
              </w:rPr>
              <w:t>3</w:t>
            </w:r>
            <w:r w:rsidRPr="00A2450F">
              <w:rPr>
                <w:rFonts w:ascii="Arial Narrow" w:eastAsiaTheme="minorEastAsia" w:hAnsi="Arial Narrow" w:cs="Arial"/>
                <w:color w:val="FFFFFF" w:themeColor="background1"/>
                <w:sz w:val="44"/>
                <w:szCs w:val="44"/>
                <w:vertAlign w:val="superscript"/>
                <w:lang w:val="fr-CA"/>
              </w:rPr>
              <w:t>e</w:t>
            </w:r>
            <w:r w:rsidR="004C1FD6">
              <w:rPr>
                <w:rFonts w:ascii="Arial Narrow" w:eastAsiaTheme="minorEastAsia" w:hAnsi="Arial Narrow" w:cs="Arial"/>
                <w:color w:val="FFFFFF" w:themeColor="background1"/>
                <w:sz w:val="44"/>
                <w:szCs w:val="44"/>
                <w:lang w:val="fr-CA"/>
              </w:rPr>
              <w:t> </w:t>
            </w:r>
            <w:r w:rsidRPr="00A2450F">
              <w:rPr>
                <w:rFonts w:ascii="Arial Narrow" w:eastAsiaTheme="minorEastAsia" w:hAnsi="Arial Narrow" w:cs="Arial"/>
                <w:color w:val="FFFFFF" w:themeColor="background1"/>
                <w:sz w:val="44"/>
                <w:szCs w:val="44"/>
                <w:lang w:val="fr-CA"/>
              </w:rPr>
              <w:t>ANNÉE</w:t>
            </w:r>
          </w:p>
        </w:tc>
      </w:tr>
      <w:tr w:rsidR="00D90390" w:rsidRPr="00593756" w14:paraId="25A3AAD6" w14:textId="77777777" w:rsidTr="001E74A4">
        <w:trPr>
          <w:trHeight w:val="58"/>
        </w:trPr>
        <w:tc>
          <w:tcPr>
            <w:tcW w:w="0" w:type="auto"/>
            <w:shd w:val="clear" w:color="auto" w:fill="auto"/>
            <w:vAlign w:val="center"/>
          </w:tcPr>
          <w:p w14:paraId="521D0E58" w14:textId="021CAD69" w:rsidR="00A2450F" w:rsidRPr="002A1F5C" w:rsidRDefault="00A2450F" w:rsidP="00A2450F">
            <w:pPr>
              <w:spacing w:after="120"/>
              <w:rPr>
                <w:rFonts w:ascii="Arial" w:hAnsi="Arial" w:cs="Arial"/>
                <w:sz w:val="20"/>
                <w:szCs w:val="20"/>
                <w:lang w:val="fr-CA"/>
              </w:rPr>
            </w:pPr>
            <w:r w:rsidRPr="002A1F5C">
              <w:rPr>
                <w:rFonts w:ascii="Arial" w:hAnsi="Arial" w:cs="Arial"/>
                <w:sz w:val="20"/>
                <w:szCs w:val="20"/>
                <w:lang w:val="fr-CA"/>
              </w:rPr>
              <w:t xml:space="preserve">Cet exemple de plan de leçon appuie l’éducation pour la réconciliation en associant des perspectives des Premières </w:t>
            </w:r>
            <w:r w:rsidR="001E74A4">
              <w:rPr>
                <w:rFonts w:ascii="Arial" w:hAnsi="Arial" w:cs="Arial"/>
                <w:sz w:val="20"/>
                <w:szCs w:val="20"/>
                <w:lang w:val="fr-CA"/>
              </w:rPr>
              <w:t>Nations, des Métis et des Inuit</w:t>
            </w:r>
            <w:r w:rsidRPr="002A1F5C">
              <w:rPr>
                <w:rFonts w:ascii="Arial" w:hAnsi="Arial" w:cs="Arial"/>
                <w:sz w:val="20"/>
                <w:szCs w:val="20"/>
                <w:lang w:val="fr-CA"/>
              </w:rPr>
              <w:t>, ainsi que de l’information sur les traités et les expériences vécues dans les pensionnats (écoles résidentielles), aux résultats d’apprentissage des programmes d’études actuels de French Language Arts de l’Alberta pour les élèves de la 1</w:t>
            </w:r>
            <w:r w:rsidRPr="002A1F5C">
              <w:rPr>
                <w:rFonts w:ascii="Arial" w:hAnsi="Arial" w:cs="Arial"/>
                <w:sz w:val="20"/>
                <w:szCs w:val="20"/>
                <w:vertAlign w:val="superscript"/>
                <w:lang w:val="fr-CA"/>
              </w:rPr>
              <w:t>re</w:t>
            </w:r>
            <w:r w:rsidRPr="002A1F5C">
              <w:rPr>
                <w:rFonts w:ascii="Arial" w:hAnsi="Arial" w:cs="Arial"/>
                <w:sz w:val="20"/>
                <w:szCs w:val="20"/>
                <w:lang w:val="fr-CA"/>
              </w:rPr>
              <w:t xml:space="preserve"> à la 9</w:t>
            </w:r>
            <w:r w:rsidRPr="002A1F5C">
              <w:rPr>
                <w:rFonts w:ascii="Arial" w:hAnsi="Arial" w:cs="Arial"/>
                <w:sz w:val="20"/>
                <w:szCs w:val="20"/>
                <w:vertAlign w:val="superscript"/>
                <w:lang w:val="fr-CA"/>
              </w:rPr>
              <w:t>e</w:t>
            </w:r>
            <w:r w:rsidR="004C1FD6">
              <w:rPr>
                <w:rFonts w:ascii="Arial" w:hAnsi="Arial" w:cs="Arial"/>
                <w:sz w:val="20"/>
                <w:szCs w:val="20"/>
                <w:lang w:val="fr-CA"/>
              </w:rPr>
              <w:t> </w:t>
            </w:r>
            <w:r w:rsidRPr="002A1F5C">
              <w:rPr>
                <w:rFonts w:ascii="Arial" w:hAnsi="Arial" w:cs="Arial"/>
                <w:sz w:val="20"/>
                <w:szCs w:val="20"/>
                <w:lang w:val="fr-CA"/>
              </w:rPr>
              <w:t>année.</w:t>
            </w:r>
          </w:p>
          <w:p w14:paraId="3FBC2BDF" w14:textId="77777777" w:rsidR="00A2450F" w:rsidRPr="002A1F5C" w:rsidRDefault="00A2450F" w:rsidP="00A2450F">
            <w:pPr>
              <w:rPr>
                <w:rFonts w:ascii="Arial" w:hAnsi="Arial" w:cs="Arial"/>
                <w:sz w:val="20"/>
                <w:szCs w:val="20"/>
                <w:lang w:val="fr-CA"/>
              </w:rPr>
            </w:pPr>
            <w:r w:rsidRPr="002A1F5C">
              <w:rPr>
                <w:rFonts w:ascii="Arial" w:hAnsi="Arial" w:cs="Arial"/>
                <w:sz w:val="20"/>
                <w:szCs w:val="20"/>
                <w:lang w:val="fr-CA"/>
              </w:rPr>
              <w:t>Chaque échantillon de plan de leçon inclut un ou des contenus ou contextes liés à un ou à plusieurs des aspects suivants de l’éducation pour la réconciliation :</w:t>
            </w:r>
          </w:p>
          <w:p w14:paraId="30EBE50D" w14:textId="05BB2301" w:rsidR="00A2450F" w:rsidRPr="002A1F5C" w:rsidRDefault="00A2450F" w:rsidP="00A2450F">
            <w:pPr>
              <w:pStyle w:val="ListParagraph"/>
              <w:numPr>
                <w:ilvl w:val="0"/>
                <w:numId w:val="11"/>
              </w:numPr>
              <w:rPr>
                <w:rFonts w:ascii="Arial" w:hAnsi="Arial" w:cs="Arial"/>
                <w:sz w:val="20"/>
                <w:szCs w:val="20"/>
                <w:lang w:val="fr-CA"/>
              </w:rPr>
            </w:pPr>
            <w:r w:rsidRPr="002A1F5C">
              <w:rPr>
                <w:rFonts w:ascii="Arial" w:hAnsi="Arial" w:cs="Arial"/>
                <w:sz w:val="20"/>
                <w:szCs w:val="20"/>
                <w:lang w:val="fr-CA"/>
              </w:rPr>
              <w:t xml:space="preserve">des perspectives diverses et des façons de connaitre des Premières Nations, des </w:t>
            </w:r>
            <w:r w:rsidR="00CC47EF">
              <w:rPr>
                <w:rFonts w:ascii="Arial" w:hAnsi="Arial" w:cs="Arial"/>
                <w:sz w:val="20"/>
                <w:szCs w:val="20"/>
                <w:lang w:val="fr-CA"/>
              </w:rPr>
              <w:t>Métis ou des Inuit</w:t>
            </w:r>
            <w:r w:rsidRPr="002A1F5C">
              <w:rPr>
                <w:rFonts w:ascii="Arial" w:hAnsi="Arial" w:cs="Arial"/>
                <w:sz w:val="20"/>
                <w:szCs w:val="20"/>
                <w:lang w:val="fr-CA"/>
              </w:rPr>
              <w:t>, y compris les valeurs, les traditions, la parenté, la langue et les façons d’être;</w:t>
            </w:r>
          </w:p>
          <w:p w14:paraId="64BEF1CC" w14:textId="77777777" w:rsidR="00A2450F" w:rsidRPr="002A1F5C" w:rsidRDefault="00A2450F" w:rsidP="00A2450F">
            <w:pPr>
              <w:pStyle w:val="ListParagraph"/>
              <w:numPr>
                <w:ilvl w:val="0"/>
                <w:numId w:val="11"/>
              </w:numPr>
              <w:rPr>
                <w:rFonts w:ascii="Arial" w:hAnsi="Arial" w:cs="Arial"/>
                <w:sz w:val="20"/>
                <w:szCs w:val="20"/>
                <w:lang w:val="fr-CA"/>
              </w:rPr>
            </w:pPr>
            <w:r w:rsidRPr="002A1F5C">
              <w:rPr>
                <w:rFonts w:ascii="Arial" w:hAnsi="Arial" w:cs="Arial"/>
                <w:sz w:val="20"/>
                <w:szCs w:val="20"/>
                <w:lang w:val="fr-CA"/>
              </w:rPr>
              <w:t>la compréhension de l’esprit et de l’intention des traités;</w:t>
            </w:r>
          </w:p>
          <w:p w14:paraId="0C4F034B" w14:textId="77777777" w:rsidR="00A2450F" w:rsidRPr="002A1F5C" w:rsidRDefault="00A2450F" w:rsidP="00107480">
            <w:pPr>
              <w:pStyle w:val="ListParagraph"/>
              <w:numPr>
                <w:ilvl w:val="0"/>
                <w:numId w:val="11"/>
              </w:numPr>
              <w:spacing w:after="120"/>
              <w:rPr>
                <w:rFonts w:ascii="Arial" w:hAnsi="Arial" w:cs="Arial"/>
                <w:sz w:val="20"/>
                <w:szCs w:val="20"/>
                <w:lang w:val="fr-CA"/>
              </w:rPr>
            </w:pPr>
            <w:r w:rsidRPr="002A1F5C">
              <w:rPr>
                <w:rFonts w:ascii="Arial" w:hAnsi="Arial" w:cs="Arial"/>
                <w:sz w:val="20"/>
                <w:szCs w:val="20"/>
                <w:lang w:val="fr-CA"/>
              </w:rPr>
              <w:t>les expériences vécues dans les pensionnats et la résilience.</w:t>
            </w:r>
          </w:p>
          <w:p w14:paraId="6FCCFA1A" w14:textId="317FF46B" w:rsidR="00D90390" w:rsidRPr="0012435C" w:rsidRDefault="00A2450F" w:rsidP="00A30FCC">
            <w:pPr>
              <w:spacing w:after="60"/>
              <w:rPr>
                <w:rFonts w:ascii="Arial" w:hAnsi="Arial" w:cs="Arial"/>
                <w:lang w:val="fr-CA"/>
              </w:rPr>
            </w:pPr>
            <w:r w:rsidRPr="002A1F5C">
              <w:rPr>
                <w:rFonts w:ascii="Arial" w:hAnsi="Arial" w:cs="Arial"/>
                <w:sz w:val="20"/>
                <w:szCs w:val="20"/>
                <w:lang w:val="fr-CA"/>
              </w:rPr>
              <w:t>De l’information et des liens pertinents</w:t>
            </w:r>
            <w:r w:rsidR="00A30FCC">
              <w:rPr>
                <w:rFonts w:ascii="Arial" w:hAnsi="Arial" w:cs="Arial"/>
                <w:sz w:val="20"/>
                <w:szCs w:val="20"/>
                <w:lang w:val="fr-CA"/>
              </w:rPr>
              <w:t>, tirés des</w:t>
            </w:r>
            <w:r w:rsidRPr="002A1F5C">
              <w:rPr>
                <w:rFonts w:ascii="Arial" w:hAnsi="Arial" w:cs="Arial"/>
                <w:sz w:val="20"/>
                <w:szCs w:val="20"/>
                <w:lang w:val="fr-CA"/>
              </w:rPr>
              <w:t xml:space="preserve"> ressources </w:t>
            </w:r>
            <w:r w:rsidR="00327F85">
              <w:rPr>
                <w:rFonts w:ascii="Arial" w:hAnsi="Arial" w:cs="Arial"/>
                <w:i/>
                <w:sz w:val="20"/>
                <w:szCs w:val="20"/>
                <w:lang w:val="fr-CA"/>
              </w:rPr>
              <w:t>Guiding Voices: A C</w:t>
            </w:r>
            <w:r w:rsidRPr="002A1F5C">
              <w:rPr>
                <w:rFonts w:ascii="Arial" w:hAnsi="Arial" w:cs="Arial"/>
                <w:i/>
                <w:sz w:val="20"/>
                <w:szCs w:val="20"/>
                <w:lang w:val="fr-CA"/>
              </w:rPr>
              <w:t>urriculum Development Tool for Inclusion of First Nati</w:t>
            </w:r>
            <w:r w:rsidR="001E74A4">
              <w:rPr>
                <w:rFonts w:ascii="Arial" w:hAnsi="Arial" w:cs="Arial"/>
                <w:i/>
                <w:sz w:val="20"/>
                <w:szCs w:val="20"/>
                <w:lang w:val="fr-CA"/>
              </w:rPr>
              <w:t>on</w:t>
            </w:r>
            <w:r w:rsidRPr="002A1F5C">
              <w:rPr>
                <w:rFonts w:ascii="Arial" w:hAnsi="Arial" w:cs="Arial"/>
                <w:i/>
                <w:sz w:val="20"/>
                <w:szCs w:val="20"/>
                <w:lang w:val="fr-CA"/>
              </w:rPr>
              <w:t>, Métis and Inuit Perspectives Throughout Curriculum</w:t>
            </w:r>
            <w:r w:rsidRPr="002A1F5C">
              <w:rPr>
                <w:rFonts w:ascii="Arial" w:hAnsi="Arial" w:cs="Arial"/>
                <w:sz w:val="20"/>
                <w:szCs w:val="20"/>
                <w:lang w:val="fr-CA"/>
              </w:rPr>
              <w:t xml:space="preserve"> (en anglais seulement) et </w:t>
            </w:r>
            <w:r w:rsidRPr="002A1F5C">
              <w:rPr>
                <w:rFonts w:ascii="Arial" w:hAnsi="Arial" w:cs="Arial"/>
                <w:i/>
                <w:iCs/>
                <w:sz w:val="20"/>
                <w:szCs w:val="20"/>
                <w:lang w:val="fr-CA"/>
              </w:rPr>
              <w:t xml:space="preserve">Walking Together: First Nations, Métis and Inuit Perspectives in Curriculum </w:t>
            </w:r>
            <w:r w:rsidRPr="002A1F5C">
              <w:rPr>
                <w:rFonts w:ascii="Arial" w:hAnsi="Arial" w:cs="Arial"/>
                <w:iCs/>
                <w:sz w:val="20"/>
                <w:szCs w:val="20"/>
                <w:lang w:val="fr-CA"/>
              </w:rPr>
              <w:t>(en anglais seulement)</w:t>
            </w:r>
            <w:r w:rsidRPr="002A1F5C">
              <w:rPr>
                <w:rFonts w:ascii="Arial" w:hAnsi="Arial" w:cs="Arial"/>
                <w:sz w:val="20"/>
                <w:szCs w:val="20"/>
                <w:lang w:val="fr-CA"/>
              </w:rPr>
              <w:t xml:space="preserve"> sont fournis pour appuyer la compréhension des façons de connaitre des Premières </w:t>
            </w:r>
            <w:r w:rsidR="00CC47EF">
              <w:rPr>
                <w:rFonts w:ascii="Arial" w:hAnsi="Arial" w:cs="Arial"/>
                <w:sz w:val="20"/>
                <w:szCs w:val="20"/>
                <w:lang w:val="fr-CA"/>
              </w:rPr>
              <w:t>Nations, des Métis ou des Inuit</w:t>
            </w:r>
            <w:r w:rsidRPr="002A1F5C">
              <w:rPr>
                <w:rFonts w:ascii="Arial" w:hAnsi="Arial" w:cs="Arial"/>
                <w:sz w:val="20"/>
                <w:szCs w:val="20"/>
                <w:lang w:val="fr-CA"/>
              </w:rPr>
              <w:t>. On accède à ces deux ressources en ligne par l’entremise de LearnAlberta.ca</w:t>
            </w:r>
            <w:r w:rsidRPr="003D24C1">
              <w:rPr>
                <w:rFonts w:ascii="Arial" w:hAnsi="Arial" w:cs="Arial"/>
                <w:lang w:val="fr-CA"/>
              </w:rPr>
              <w:t>.</w:t>
            </w:r>
          </w:p>
        </w:tc>
      </w:tr>
      <w:tr w:rsidR="00C412F3" w:rsidRPr="00593756" w14:paraId="5BC690E8" w14:textId="77777777" w:rsidTr="001E74A4">
        <w:trPr>
          <w:trHeight w:val="58"/>
        </w:trPr>
        <w:tc>
          <w:tcPr>
            <w:tcW w:w="0" w:type="auto"/>
            <w:shd w:val="clear" w:color="auto" w:fill="91171D"/>
            <w:vAlign w:val="center"/>
          </w:tcPr>
          <w:p w14:paraId="12DDA318" w14:textId="5C33D627" w:rsidR="00C412F3" w:rsidRPr="0012435C" w:rsidRDefault="00C412F3" w:rsidP="00A30FCC">
            <w:pPr>
              <w:tabs>
                <w:tab w:val="left" w:pos="3336"/>
              </w:tabs>
              <w:rPr>
                <w:rFonts w:ascii="Arial" w:hAnsi="Arial" w:cs="Arial"/>
                <w:sz w:val="20"/>
                <w:szCs w:val="20"/>
                <w:lang w:val="fr-CA"/>
              </w:rPr>
            </w:pPr>
            <w:r>
              <w:rPr>
                <w:rFonts w:ascii="Arial" w:hAnsi="Arial" w:cs="Arial"/>
                <w:color w:val="FFFFFF" w:themeColor="background1"/>
                <w:sz w:val="24"/>
                <w:lang w:val="fr-CA"/>
              </w:rPr>
              <w:t>Éducation pour la réconciliation : Perspective</w:t>
            </w:r>
            <w:r w:rsidR="00A30FCC">
              <w:rPr>
                <w:rFonts w:ascii="Arial" w:hAnsi="Arial" w:cs="Arial"/>
                <w:color w:val="FFFFFF" w:themeColor="background1"/>
                <w:sz w:val="24"/>
                <w:lang w:val="fr-CA"/>
              </w:rPr>
              <w:t>s</w:t>
            </w:r>
            <w:r>
              <w:rPr>
                <w:rFonts w:ascii="Arial" w:hAnsi="Arial" w:cs="Arial"/>
                <w:color w:val="FFFFFF" w:themeColor="background1"/>
                <w:sz w:val="24"/>
                <w:lang w:val="fr-CA"/>
              </w:rPr>
              <w:t xml:space="preserve"> </w:t>
            </w:r>
            <w:r w:rsidR="009564DF">
              <w:rPr>
                <w:rFonts w:ascii="Arial" w:hAnsi="Arial" w:cs="Arial"/>
                <w:color w:val="FFFFFF" w:themeColor="background1"/>
                <w:sz w:val="24"/>
                <w:lang w:val="fr-CA"/>
              </w:rPr>
              <w:t xml:space="preserve">– </w:t>
            </w:r>
            <w:r>
              <w:rPr>
                <w:rFonts w:ascii="Arial" w:hAnsi="Arial" w:cs="Arial"/>
                <w:color w:val="FFFFFF" w:themeColor="background1"/>
                <w:sz w:val="24"/>
                <w:lang w:val="fr-CA"/>
              </w:rPr>
              <w:t xml:space="preserve">Valeurs, </w:t>
            </w:r>
            <w:r w:rsidR="00A30FCC">
              <w:rPr>
                <w:rFonts w:ascii="Arial" w:hAnsi="Arial" w:cs="Arial"/>
                <w:color w:val="FFFFFF" w:themeColor="background1"/>
                <w:sz w:val="24"/>
                <w:lang w:val="fr-CA"/>
              </w:rPr>
              <w:t>parenté</w:t>
            </w:r>
          </w:p>
        </w:tc>
      </w:tr>
      <w:tr w:rsidR="008824ED" w:rsidRPr="00593756" w14:paraId="671A5574" w14:textId="77777777" w:rsidTr="001E74A4">
        <w:trPr>
          <w:trHeight w:val="58"/>
        </w:trPr>
        <w:tc>
          <w:tcPr>
            <w:tcW w:w="0" w:type="auto"/>
            <w:shd w:val="clear" w:color="auto" w:fill="auto"/>
            <w:vAlign w:val="center"/>
          </w:tcPr>
          <w:p w14:paraId="6BB1EF2B" w14:textId="3DC7FC99" w:rsidR="008824ED" w:rsidRPr="002B3792" w:rsidRDefault="008824ED" w:rsidP="00FB3AE9">
            <w:pPr>
              <w:spacing w:before="60" w:after="60"/>
              <w:rPr>
                <w:rFonts w:ascii="Arial" w:hAnsi="Arial" w:cs="Arial"/>
                <w:b/>
                <w:color w:val="0070C0"/>
                <w:sz w:val="24"/>
                <w:lang w:val="fr-CA"/>
              </w:rPr>
            </w:pPr>
            <w:r w:rsidRPr="001E74A4">
              <w:rPr>
                <w:rFonts w:ascii="Arial" w:hAnsi="Arial" w:cs="Arial"/>
                <w:b/>
                <w:bCs/>
                <w:color w:val="91171D"/>
                <w:sz w:val="24"/>
                <w:lang w:val="fr-CA"/>
              </w:rPr>
              <w:t xml:space="preserve">Résultats </w:t>
            </w:r>
            <w:r w:rsidR="00A30FCC" w:rsidRPr="001E74A4">
              <w:rPr>
                <w:rFonts w:ascii="Arial" w:hAnsi="Arial" w:cs="Arial"/>
                <w:b/>
                <w:bCs/>
                <w:color w:val="91171D"/>
                <w:sz w:val="24"/>
                <w:lang w:val="fr-CA"/>
              </w:rPr>
              <w:t xml:space="preserve">d’apprentissage </w:t>
            </w:r>
            <w:r w:rsidRPr="001E74A4">
              <w:rPr>
                <w:rFonts w:ascii="Arial" w:hAnsi="Arial" w:cs="Arial"/>
                <w:b/>
                <w:bCs/>
                <w:color w:val="91171D"/>
                <w:sz w:val="24"/>
                <w:lang w:val="fr-CA"/>
              </w:rPr>
              <w:t>du programme d</w:t>
            </w:r>
            <w:r w:rsidR="007B6744" w:rsidRPr="001E74A4">
              <w:rPr>
                <w:rFonts w:ascii="Arial" w:hAnsi="Arial" w:cs="Arial"/>
                <w:b/>
                <w:bCs/>
                <w:color w:val="91171D"/>
                <w:sz w:val="24"/>
                <w:lang w:val="fr-CA"/>
              </w:rPr>
              <w:t>’</w:t>
            </w:r>
            <w:r w:rsidRPr="001E74A4">
              <w:rPr>
                <w:rFonts w:ascii="Arial" w:hAnsi="Arial" w:cs="Arial"/>
                <w:b/>
                <w:bCs/>
                <w:color w:val="91171D"/>
                <w:sz w:val="24"/>
                <w:lang w:val="fr-CA"/>
              </w:rPr>
              <w:t>études</w:t>
            </w:r>
          </w:p>
          <w:p w14:paraId="4FA0F8CB" w14:textId="459DF532" w:rsidR="00751663" w:rsidRPr="002A1F5C" w:rsidRDefault="00751663" w:rsidP="002A1F5C">
            <w:pPr>
              <w:autoSpaceDE w:val="0"/>
              <w:autoSpaceDN w:val="0"/>
              <w:adjustRightInd w:val="0"/>
              <w:rPr>
                <w:rFonts w:ascii="Arial" w:hAnsi="Arial" w:cs="Arial"/>
                <w:b/>
                <w:bCs/>
                <w:iCs/>
                <w:sz w:val="20"/>
                <w:szCs w:val="20"/>
                <w:lang w:val="fr-CA"/>
              </w:rPr>
            </w:pPr>
            <w:r w:rsidRPr="00FE08F7">
              <w:rPr>
                <w:rFonts w:ascii="Arial" w:hAnsi="Arial" w:cs="Arial"/>
                <w:b/>
                <w:bCs/>
                <w:iCs/>
                <w:caps/>
                <w:sz w:val="20"/>
                <w:szCs w:val="20"/>
                <w:lang w:val="fr-CA"/>
              </w:rPr>
              <w:t>Compréhension écrite</w:t>
            </w:r>
            <w:r>
              <w:rPr>
                <w:rFonts w:ascii="Arial" w:hAnsi="Arial" w:cs="Arial"/>
                <w:b/>
                <w:bCs/>
                <w:iCs/>
                <w:sz w:val="20"/>
                <w:szCs w:val="20"/>
                <w:lang w:val="fr-CA"/>
              </w:rPr>
              <w:t xml:space="preserve"> – La lecture</w:t>
            </w:r>
          </w:p>
          <w:p w14:paraId="2B8E4C11" w14:textId="2A150AA3" w:rsidR="00BE2D77" w:rsidRDefault="006B0D74" w:rsidP="00FE08F7">
            <w:pPr>
              <w:ind w:left="360"/>
              <w:rPr>
                <w:rFonts w:ascii="Arial" w:eastAsiaTheme="minorEastAsia" w:hAnsi="Arial" w:cs="Arial"/>
                <w:bCs/>
                <w:sz w:val="20"/>
                <w:szCs w:val="20"/>
                <w:lang w:val="fr-CA"/>
              </w:rPr>
            </w:pPr>
            <w:r w:rsidRPr="00BE2D77">
              <w:rPr>
                <w:rFonts w:ascii="Arial" w:hAnsi="Arial" w:cs="Arial"/>
                <w:bCs/>
                <w:i/>
                <w:iCs/>
                <w:sz w:val="20"/>
                <w:szCs w:val="20"/>
                <w:lang w:val="fr-CA"/>
              </w:rPr>
              <w:t>CÉ1. L’élève sera capable de comprendre des textes écrits et de décoder des messages visuels dans des produits médiatiques pour répondre à un besoin d’information.</w:t>
            </w:r>
            <w:r w:rsidRPr="00BE2D77" w:rsidDel="006B0D74">
              <w:rPr>
                <w:rFonts w:ascii="Arial" w:eastAsiaTheme="minorEastAsia" w:hAnsi="Arial" w:cs="Arial"/>
                <w:bCs/>
                <w:sz w:val="20"/>
                <w:szCs w:val="20"/>
                <w:lang w:val="fr-CA"/>
              </w:rPr>
              <w:t xml:space="preserve"> </w:t>
            </w:r>
            <w:r w:rsidR="00DB4306">
              <w:rPr>
                <w:rFonts w:ascii="Arial" w:eastAsiaTheme="minorEastAsia" w:hAnsi="Arial" w:cs="Arial"/>
                <w:bCs/>
                <w:sz w:val="20"/>
                <w:szCs w:val="20"/>
                <w:lang w:val="fr-CA"/>
              </w:rPr>
              <w:t>Pour répondre à un besoin d’information à l’écrit, l’élève devra :</w:t>
            </w:r>
          </w:p>
          <w:p w14:paraId="3E76AD22" w14:textId="77777777" w:rsidR="00BE2D77" w:rsidRPr="00BE2D77" w:rsidRDefault="006B0D74" w:rsidP="00BE2D77">
            <w:pPr>
              <w:pStyle w:val="ListParagraph"/>
              <w:numPr>
                <w:ilvl w:val="0"/>
                <w:numId w:val="23"/>
              </w:numPr>
              <w:rPr>
                <w:rFonts w:ascii="Arial" w:eastAsiaTheme="minorEastAsia" w:hAnsi="Arial" w:cs="Arial"/>
                <w:sz w:val="20"/>
                <w:szCs w:val="20"/>
                <w:lang w:val="fr-CA"/>
              </w:rPr>
            </w:pPr>
            <w:r w:rsidRPr="00BE2D77">
              <w:rPr>
                <w:rFonts w:ascii="Arial" w:hAnsi="Arial" w:cs="Arial"/>
                <w:bCs/>
                <w:sz w:val="20"/>
                <w:szCs w:val="20"/>
                <w:lang w:val="fr-CA"/>
              </w:rPr>
              <w:t>dégager le sujet et les aspects traités dans un texte de quelques paragraphes, accompagné d’illustrations</w:t>
            </w:r>
            <w:r w:rsidRPr="00BE2D77" w:rsidDel="006B0D74">
              <w:rPr>
                <w:rFonts w:ascii="Arial" w:eastAsiaTheme="minorEastAsia" w:hAnsi="Arial" w:cs="Arial"/>
                <w:sz w:val="20"/>
                <w:szCs w:val="20"/>
                <w:lang w:val="fr-CA"/>
              </w:rPr>
              <w:t xml:space="preserve"> </w:t>
            </w:r>
          </w:p>
          <w:p w14:paraId="1BEA1B0C" w14:textId="11B74249" w:rsidR="006B0D74" w:rsidRPr="00BE2D77" w:rsidRDefault="006B0D74" w:rsidP="00BE2D77">
            <w:pPr>
              <w:pStyle w:val="ListParagraph"/>
              <w:numPr>
                <w:ilvl w:val="0"/>
                <w:numId w:val="23"/>
              </w:numPr>
              <w:rPr>
                <w:rFonts w:ascii="Arial" w:eastAsiaTheme="minorEastAsia" w:hAnsi="Arial" w:cs="Arial"/>
                <w:sz w:val="20"/>
                <w:szCs w:val="20"/>
                <w:lang w:val="fr-CA"/>
              </w:rPr>
            </w:pPr>
            <w:r w:rsidRPr="00BE2D77">
              <w:rPr>
                <w:rFonts w:ascii="Arial" w:hAnsi="Arial" w:cs="Arial"/>
                <w:bCs/>
                <w:sz w:val="20"/>
                <w:szCs w:val="20"/>
                <w:lang w:val="fr-CA"/>
              </w:rPr>
              <w:t>établir des liens entre les éléments du texte et son expérience personnelle</w:t>
            </w:r>
          </w:p>
          <w:p w14:paraId="496604BB" w14:textId="4669EF48" w:rsidR="00D96C87" w:rsidRPr="002A1F5C" w:rsidRDefault="00D96C87" w:rsidP="00107480">
            <w:pPr>
              <w:spacing w:before="120"/>
              <w:rPr>
                <w:rFonts w:ascii="Arial" w:eastAsiaTheme="minorEastAsia" w:hAnsi="Arial" w:cs="Arial"/>
                <w:b/>
                <w:sz w:val="20"/>
                <w:szCs w:val="20"/>
                <w:lang w:val="fr-CA"/>
              </w:rPr>
            </w:pPr>
            <w:r w:rsidRPr="00FE08F7">
              <w:rPr>
                <w:rFonts w:ascii="Arial" w:eastAsiaTheme="minorEastAsia" w:hAnsi="Arial" w:cs="Arial"/>
                <w:b/>
                <w:caps/>
                <w:sz w:val="20"/>
                <w:szCs w:val="20"/>
                <w:lang w:val="fr-CA"/>
              </w:rPr>
              <w:t>Compréhension orale</w:t>
            </w:r>
            <w:r w:rsidRPr="002A1F5C">
              <w:rPr>
                <w:rFonts w:ascii="Arial" w:eastAsiaTheme="minorEastAsia" w:hAnsi="Arial" w:cs="Arial"/>
                <w:b/>
                <w:sz w:val="20"/>
                <w:szCs w:val="20"/>
                <w:lang w:val="fr-CA"/>
              </w:rPr>
              <w:t xml:space="preserve"> – L’écoute</w:t>
            </w:r>
          </w:p>
          <w:p w14:paraId="481626F0" w14:textId="76B50AAA" w:rsidR="00F17B67" w:rsidRPr="00FE08F7" w:rsidRDefault="00F17B67" w:rsidP="00FE08F7">
            <w:pPr>
              <w:autoSpaceDE w:val="0"/>
              <w:autoSpaceDN w:val="0"/>
              <w:adjustRightInd w:val="0"/>
              <w:ind w:left="360"/>
              <w:rPr>
                <w:rFonts w:ascii="Arial" w:hAnsi="Arial" w:cs="Arial"/>
                <w:bCs/>
                <w:iCs/>
                <w:sz w:val="20"/>
                <w:szCs w:val="20"/>
                <w:lang w:val="fr-CA"/>
              </w:rPr>
            </w:pPr>
            <w:r w:rsidRPr="002A1F5C">
              <w:rPr>
                <w:rFonts w:ascii="Arial" w:hAnsi="Arial" w:cs="Arial"/>
                <w:bCs/>
                <w:i/>
                <w:iCs/>
                <w:sz w:val="20"/>
                <w:szCs w:val="20"/>
                <w:lang w:val="fr-CA"/>
              </w:rPr>
              <w:t>CO2. L’élève sera capable de comprendre des discours oraux et de décoder des messages sonores dans des produits médiatiques pour répondre à des besoins d’imaginaire, de divertissement et d’esthétique.</w:t>
            </w:r>
            <w:r w:rsidR="00DB4306">
              <w:rPr>
                <w:rFonts w:ascii="Arial" w:hAnsi="Arial" w:cs="Arial"/>
                <w:bCs/>
                <w:iCs/>
                <w:sz w:val="20"/>
                <w:szCs w:val="20"/>
                <w:lang w:val="fr-CA"/>
              </w:rPr>
              <w:t xml:space="preserve"> Pour répondre à des besoins d’imaginaire, de divertissement et d’esthétique à l’écoute, l’élève devra :</w:t>
            </w:r>
          </w:p>
          <w:p w14:paraId="1137C83F" w14:textId="7ECA39A6" w:rsidR="00F17B67" w:rsidRPr="002A1F5C" w:rsidRDefault="00F17B67" w:rsidP="00107480">
            <w:pPr>
              <w:pStyle w:val="ListParagraph"/>
              <w:numPr>
                <w:ilvl w:val="0"/>
                <w:numId w:val="4"/>
              </w:numPr>
              <w:ind w:left="720"/>
              <w:rPr>
                <w:rFonts w:ascii="Arial" w:hAnsi="Arial" w:cs="Arial"/>
                <w:bCs/>
                <w:sz w:val="20"/>
                <w:szCs w:val="20"/>
                <w:lang w:val="fr-CA"/>
              </w:rPr>
            </w:pPr>
            <w:r w:rsidRPr="002A1F5C">
              <w:rPr>
                <w:rFonts w:ascii="Arial" w:hAnsi="Arial" w:cs="Arial"/>
                <w:bCs/>
                <w:sz w:val="20"/>
                <w:szCs w:val="20"/>
                <w:lang w:val="fr-CA"/>
              </w:rPr>
              <w:t>réagir à une histoire en faisant part de ses sentiments, de ses interrogations ou de ses opinions</w:t>
            </w:r>
          </w:p>
          <w:p w14:paraId="38AF1553" w14:textId="77412C28" w:rsidR="00D96C87" w:rsidRPr="002A1F5C" w:rsidRDefault="00D96C87" w:rsidP="00107480">
            <w:pPr>
              <w:autoSpaceDE w:val="0"/>
              <w:autoSpaceDN w:val="0"/>
              <w:adjustRightInd w:val="0"/>
              <w:spacing w:before="120"/>
              <w:rPr>
                <w:rFonts w:ascii="Arial" w:hAnsi="Arial" w:cs="Arial"/>
                <w:b/>
                <w:bCs/>
                <w:i/>
                <w:iCs/>
                <w:sz w:val="20"/>
                <w:szCs w:val="20"/>
                <w:lang w:val="fr-CA"/>
              </w:rPr>
            </w:pPr>
            <w:r w:rsidRPr="00FE08F7">
              <w:rPr>
                <w:rFonts w:ascii="Arial" w:hAnsi="Arial" w:cs="Arial"/>
                <w:b/>
                <w:bCs/>
                <w:iCs/>
                <w:caps/>
                <w:sz w:val="20"/>
                <w:szCs w:val="20"/>
                <w:lang w:val="fr-CA"/>
              </w:rPr>
              <w:t>Production orale</w:t>
            </w:r>
            <w:r w:rsidRPr="00FE08F7">
              <w:rPr>
                <w:rFonts w:ascii="Arial" w:hAnsi="Arial" w:cs="Arial"/>
                <w:b/>
                <w:bCs/>
                <w:iCs/>
                <w:sz w:val="20"/>
                <w:szCs w:val="20"/>
                <w:lang w:val="fr-CA"/>
              </w:rPr>
              <w:t xml:space="preserve"> – L’exposé et l’interaction</w:t>
            </w:r>
          </w:p>
          <w:p w14:paraId="406A90DD" w14:textId="42FF6E86" w:rsidR="006B0D74" w:rsidRPr="00FE08F7" w:rsidRDefault="006B0D74" w:rsidP="00FE08F7">
            <w:pPr>
              <w:autoSpaceDE w:val="0"/>
              <w:autoSpaceDN w:val="0"/>
              <w:adjustRightInd w:val="0"/>
              <w:ind w:left="360"/>
              <w:rPr>
                <w:rFonts w:ascii="Arial" w:hAnsi="Arial" w:cs="Arial"/>
                <w:bCs/>
                <w:iCs/>
                <w:sz w:val="20"/>
                <w:szCs w:val="20"/>
                <w:lang w:val="fr-CA"/>
              </w:rPr>
            </w:pPr>
            <w:r w:rsidRPr="002A1F5C">
              <w:rPr>
                <w:rFonts w:ascii="Arial" w:hAnsi="Arial" w:cs="Arial"/>
                <w:bCs/>
                <w:i/>
                <w:iCs/>
                <w:sz w:val="20"/>
                <w:szCs w:val="20"/>
                <w:lang w:val="fr-CA"/>
              </w:rPr>
              <w:t>PO1. L’élève sera capable de parler pour transmettre de l’information selon son intention de communication et pour répondre à un besoin d’interaction sociale.</w:t>
            </w:r>
            <w:r w:rsidR="00DB4306">
              <w:rPr>
                <w:rFonts w:ascii="Arial" w:hAnsi="Arial" w:cs="Arial"/>
                <w:bCs/>
                <w:iCs/>
                <w:sz w:val="20"/>
                <w:szCs w:val="20"/>
                <w:lang w:val="fr-CA"/>
              </w:rPr>
              <w:t xml:space="preserve"> Pour </w:t>
            </w:r>
            <w:r w:rsidR="00DB4306" w:rsidRPr="00FE08F7">
              <w:rPr>
                <w:rFonts w:ascii="Arial" w:hAnsi="Arial" w:cs="Arial"/>
                <w:bCs/>
                <w:i/>
                <w:iCs/>
                <w:sz w:val="20"/>
                <w:szCs w:val="20"/>
                <w:lang w:val="fr-CA"/>
              </w:rPr>
              <w:t>COMMUNIQUER</w:t>
            </w:r>
            <w:r w:rsidR="00DB4306">
              <w:rPr>
                <w:rFonts w:ascii="Arial" w:hAnsi="Arial" w:cs="Arial"/>
                <w:bCs/>
                <w:iCs/>
                <w:sz w:val="20"/>
                <w:szCs w:val="20"/>
                <w:lang w:val="fr-CA"/>
              </w:rPr>
              <w:t xml:space="preserve"> ses différents besoins, l’élève pourra :</w:t>
            </w:r>
          </w:p>
          <w:p w14:paraId="61714A38" w14:textId="63E2B2CA" w:rsidR="006B0D74" w:rsidRPr="006B0D74" w:rsidRDefault="006B0D74" w:rsidP="002A1F5C">
            <w:pPr>
              <w:pStyle w:val="ListParagraph"/>
              <w:numPr>
                <w:ilvl w:val="0"/>
                <w:numId w:val="19"/>
              </w:numPr>
              <w:autoSpaceDE w:val="0"/>
              <w:autoSpaceDN w:val="0"/>
              <w:adjustRightInd w:val="0"/>
              <w:rPr>
                <w:rFonts w:ascii="Times New Roman" w:hAnsi="Times New Roman" w:cs="Times New Roman"/>
                <w:b/>
                <w:bCs/>
                <w:lang w:val="fr-CA"/>
              </w:rPr>
            </w:pPr>
            <w:r w:rsidRPr="002A1F5C">
              <w:rPr>
                <w:rFonts w:ascii="Arial" w:hAnsi="Arial" w:cs="Arial"/>
                <w:bCs/>
                <w:sz w:val="20"/>
                <w:szCs w:val="20"/>
                <w:lang w:val="fr-CA"/>
              </w:rPr>
              <w:t>relater un événement ou une expérience personnelle, en situation interactive et non interactive</w:t>
            </w:r>
            <w:r w:rsidRPr="006B0D74">
              <w:rPr>
                <w:rFonts w:ascii="Times New Roman" w:hAnsi="Times New Roman" w:cs="Times New Roman"/>
                <w:b/>
                <w:bCs/>
                <w:lang w:val="fr-CA"/>
              </w:rPr>
              <w:t xml:space="preserve"> </w:t>
            </w:r>
          </w:p>
          <w:p w14:paraId="699DD464" w14:textId="069847EB" w:rsidR="008824ED" w:rsidRPr="002A1F5C" w:rsidRDefault="006B0D74" w:rsidP="00107480">
            <w:pPr>
              <w:pStyle w:val="ListParagraph"/>
              <w:numPr>
                <w:ilvl w:val="0"/>
                <w:numId w:val="4"/>
              </w:numPr>
              <w:ind w:left="720"/>
              <w:rPr>
                <w:rFonts w:ascii="Arial" w:hAnsi="Arial" w:cs="Arial"/>
                <w:bCs/>
                <w:sz w:val="20"/>
                <w:szCs w:val="20"/>
                <w:lang w:val="fr-CA"/>
              </w:rPr>
            </w:pPr>
            <w:r w:rsidRPr="002A1F5C">
              <w:rPr>
                <w:rFonts w:ascii="Arial" w:hAnsi="Arial" w:cs="Arial"/>
                <w:bCs/>
                <w:sz w:val="20"/>
                <w:szCs w:val="20"/>
                <w:lang w:val="fr-CA"/>
              </w:rPr>
              <w:t>décrire une réalité selon plusieurs aspects, en situation interactive ou non interactive</w:t>
            </w:r>
          </w:p>
          <w:p w14:paraId="7364C85E" w14:textId="36B98D3E" w:rsidR="008F0975" w:rsidRPr="002A1F5C" w:rsidRDefault="005A4DBF" w:rsidP="00107480">
            <w:pPr>
              <w:autoSpaceDE w:val="0"/>
              <w:autoSpaceDN w:val="0"/>
              <w:adjustRightInd w:val="0"/>
              <w:spacing w:before="120"/>
              <w:rPr>
                <w:rFonts w:ascii="Arial" w:hAnsi="Arial" w:cs="Arial"/>
                <w:b/>
                <w:bCs/>
                <w:i/>
                <w:iCs/>
                <w:sz w:val="20"/>
                <w:szCs w:val="20"/>
                <w:lang w:val="fr-CA"/>
              </w:rPr>
            </w:pPr>
            <w:r w:rsidRPr="00FE08F7">
              <w:rPr>
                <w:rFonts w:ascii="Arial" w:hAnsi="Arial" w:cs="Arial"/>
                <w:b/>
                <w:bCs/>
                <w:iCs/>
                <w:caps/>
                <w:sz w:val="20"/>
                <w:szCs w:val="20"/>
                <w:lang w:val="fr-CA"/>
              </w:rPr>
              <w:t>Production orale</w:t>
            </w:r>
            <w:r w:rsidRPr="002A1F5C">
              <w:rPr>
                <w:rFonts w:ascii="Arial" w:hAnsi="Arial" w:cs="Arial"/>
                <w:b/>
                <w:bCs/>
                <w:i/>
                <w:iCs/>
                <w:sz w:val="20"/>
                <w:szCs w:val="20"/>
                <w:lang w:val="fr-CA"/>
              </w:rPr>
              <w:t xml:space="preserve"> </w:t>
            </w:r>
            <w:r w:rsidRPr="00FE08F7">
              <w:rPr>
                <w:rFonts w:ascii="Arial" w:hAnsi="Arial" w:cs="Arial"/>
                <w:b/>
                <w:bCs/>
                <w:iCs/>
                <w:sz w:val="20"/>
                <w:szCs w:val="20"/>
                <w:lang w:val="fr-CA"/>
              </w:rPr>
              <w:t>– L’interaction</w:t>
            </w:r>
          </w:p>
          <w:p w14:paraId="4706E8F8" w14:textId="6AEBCEAE" w:rsidR="00131C29" w:rsidRDefault="00131C29" w:rsidP="00FE08F7">
            <w:pPr>
              <w:autoSpaceDE w:val="0"/>
              <w:autoSpaceDN w:val="0"/>
              <w:adjustRightInd w:val="0"/>
              <w:ind w:left="360"/>
              <w:rPr>
                <w:rFonts w:ascii="Arial" w:hAnsi="Arial" w:cs="Arial"/>
                <w:bCs/>
                <w:sz w:val="20"/>
                <w:szCs w:val="20"/>
                <w:lang w:val="fr-CA"/>
              </w:rPr>
            </w:pPr>
            <w:r w:rsidRPr="002A1F5C">
              <w:rPr>
                <w:rFonts w:ascii="Arial" w:hAnsi="Arial" w:cs="Arial"/>
                <w:bCs/>
                <w:i/>
                <w:iCs/>
                <w:sz w:val="20"/>
                <w:szCs w:val="20"/>
                <w:lang w:val="fr-CA"/>
              </w:rPr>
              <w:t xml:space="preserve">PO5. L’élève sera capable de gérer sa production orale, en tenant compte de la situation de communication. </w:t>
            </w:r>
            <w:r w:rsidRPr="002A1F5C">
              <w:rPr>
                <w:rFonts w:ascii="Arial" w:hAnsi="Arial" w:cs="Arial"/>
                <w:bCs/>
                <w:sz w:val="20"/>
                <w:szCs w:val="20"/>
                <w:lang w:val="fr-CA"/>
              </w:rPr>
              <w:t xml:space="preserve">Pour </w:t>
            </w:r>
            <w:r w:rsidRPr="002A1F5C">
              <w:rPr>
                <w:rFonts w:ascii="Arial" w:hAnsi="Arial" w:cs="Arial"/>
                <w:bCs/>
                <w:i/>
                <w:iCs/>
                <w:sz w:val="20"/>
                <w:szCs w:val="20"/>
                <w:lang w:val="fr-CA"/>
              </w:rPr>
              <w:t>GÉRER SES INTERVENTIONS</w:t>
            </w:r>
            <w:r w:rsidRPr="002A1F5C">
              <w:rPr>
                <w:rFonts w:ascii="Arial" w:hAnsi="Arial" w:cs="Arial"/>
                <w:bCs/>
                <w:sz w:val="20"/>
                <w:szCs w:val="20"/>
                <w:lang w:val="fr-CA"/>
              </w:rPr>
              <w:t>, l’élève mettra en application</w:t>
            </w:r>
            <w:r w:rsidRPr="002A1F5C">
              <w:rPr>
                <w:rFonts w:ascii="Arial" w:hAnsi="Arial" w:cs="Arial"/>
                <w:bCs/>
                <w:i/>
                <w:iCs/>
                <w:sz w:val="20"/>
                <w:szCs w:val="20"/>
                <w:lang w:val="fr-CA"/>
              </w:rPr>
              <w:t xml:space="preserve"> </w:t>
            </w:r>
            <w:r w:rsidRPr="002A1F5C">
              <w:rPr>
                <w:rFonts w:ascii="Arial" w:hAnsi="Arial" w:cs="Arial"/>
                <w:bCs/>
                <w:sz w:val="20"/>
                <w:szCs w:val="20"/>
                <w:lang w:val="fr-CA"/>
              </w:rPr>
              <w:t>les stratégies suivantes :</w:t>
            </w:r>
          </w:p>
          <w:p w14:paraId="4386B04C" w14:textId="29018107" w:rsidR="00131C29" w:rsidRPr="002A1F5C" w:rsidRDefault="00131C29" w:rsidP="002A1F5C">
            <w:pPr>
              <w:pStyle w:val="ListParagraph"/>
              <w:numPr>
                <w:ilvl w:val="0"/>
                <w:numId w:val="21"/>
              </w:numPr>
              <w:autoSpaceDE w:val="0"/>
              <w:autoSpaceDN w:val="0"/>
              <w:adjustRightInd w:val="0"/>
              <w:rPr>
                <w:rFonts w:ascii="Arial" w:hAnsi="Arial" w:cs="Arial"/>
                <w:bCs/>
                <w:sz w:val="20"/>
                <w:szCs w:val="20"/>
                <w:lang w:val="fr-CA"/>
              </w:rPr>
            </w:pPr>
            <w:r w:rsidRPr="002A1F5C">
              <w:rPr>
                <w:rFonts w:ascii="Arial" w:hAnsi="Arial" w:cs="Arial"/>
                <w:bCs/>
                <w:sz w:val="20"/>
                <w:szCs w:val="20"/>
                <w:lang w:val="fr-CA"/>
              </w:rPr>
              <w:t>établir des liens entre l’information contenue dans les propos et ses connaissances antérieures sur le sujet pour soutenir son écoute et pour reconstruire le sens du message</w:t>
            </w:r>
          </w:p>
          <w:p w14:paraId="6CE2C003" w14:textId="7828DE35" w:rsidR="00A44426" w:rsidRPr="00FE08F7" w:rsidRDefault="00131C29" w:rsidP="00FE08F7">
            <w:pPr>
              <w:pStyle w:val="ListParagraph"/>
              <w:numPr>
                <w:ilvl w:val="0"/>
                <w:numId w:val="21"/>
              </w:numPr>
              <w:rPr>
                <w:rFonts w:ascii="Arial" w:eastAsiaTheme="minorEastAsia" w:hAnsi="Arial" w:cs="Arial"/>
                <w:sz w:val="20"/>
                <w:szCs w:val="20"/>
                <w:lang w:val="fr-CA"/>
              </w:rPr>
            </w:pPr>
            <w:r w:rsidRPr="00FE08F7">
              <w:rPr>
                <w:rFonts w:ascii="Arial" w:eastAsiaTheme="minorEastAsia" w:hAnsi="Arial" w:cs="Arial"/>
                <w:sz w:val="20"/>
                <w:szCs w:val="20"/>
                <w:lang w:val="fr-CA"/>
              </w:rPr>
              <w:t>respecter ses interlocuteurs lorsqu’ils prennent la parole</w:t>
            </w:r>
          </w:p>
          <w:p w14:paraId="28B73F17" w14:textId="27B1AF2C" w:rsidR="00FB3AE9" w:rsidRPr="001E74A4" w:rsidRDefault="00054455" w:rsidP="00054455">
            <w:pPr>
              <w:spacing w:before="200" w:after="60"/>
              <w:rPr>
                <w:rFonts w:ascii="Arial" w:hAnsi="Arial" w:cs="Arial"/>
                <w:color w:val="91171D"/>
                <w:sz w:val="24"/>
                <w:szCs w:val="24"/>
                <w:lang w:val="fr-CA"/>
              </w:rPr>
            </w:pPr>
            <w:r w:rsidRPr="001E74A4">
              <w:rPr>
                <w:rFonts w:ascii="Arial" w:hAnsi="Arial" w:cs="Arial"/>
                <w:b/>
                <w:bCs/>
                <w:color w:val="91171D"/>
                <w:sz w:val="24"/>
                <w:lang w:val="fr-CA"/>
              </w:rPr>
              <w:t>Ressource</w:t>
            </w:r>
            <w:r w:rsidRPr="001E74A4">
              <w:rPr>
                <w:rStyle w:val="EndnoteReference"/>
                <w:rFonts w:ascii="Arial" w:hAnsi="Arial" w:cs="Arial"/>
                <w:color w:val="91171D"/>
                <w:lang w:val="fr-CA"/>
              </w:rPr>
              <w:t xml:space="preserve"> </w:t>
            </w:r>
            <w:r w:rsidR="00FB3AE9" w:rsidRPr="001E74A4">
              <w:rPr>
                <w:rStyle w:val="EndnoteReference"/>
                <w:rFonts w:ascii="Arial" w:hAnsi="Arial" w:cs="Arial"/>
                <w:color w:val="91171D"/>
                <w:sz w:val="24"/>
                <w:szCs w:val="24"/>
                <w:lang w:val="fr-CA"/>
              </w:rPr>
              <w:endnoteReference w:id="1"/>
            </w:r>
          </w:p>
          <w:p w14:paraId="36665FB8" w14:textId="77777777" w:rsidR="00054455" w:rsidRPr="006726D7" w:rsidRDefault="00054455" w:rsidP="00054455">
            <w:pPr>
              <w:spacing w:after="60"/>
              <w:ind w:left="562" w:hanging="562"/>
              <w:rPr>
                <w:rFonts w:ascii="Arial" w:eastAsiaTheme="minorEastAsia" w:hAnsi="Arial" w:cs="Arial"/>
                <w:sz w:val="20"/>
                <w:szCs w:val="20"/>
                <w:lang w:val="fr-CA"/>
              </w:rPr>
            </w:pPr>
            <w:r>
              <w:rPr>
                <w:rFonts w:ascii="Arial" w:hAnsi="Arial" w:cs="Arial"/>
                <w:sz w:val="20"/>
                <w:szCs w:val="20"/>
                <w:lang w:val="fr-CA"/>
              </w:rPr>
              <w:t>Noël, M</w:t>
            </w:r>
            <w:r w:rsidRPr="004E3255">
              <w:rPr>
                <w:rFonts w:ascii="Arial" w:hAnsi="Arial" w:cs="Arial"/>
                <w:sz w:val="20"/>
                <w:szCs w:val="20"/>
                <w:lang w:val="fr-CA"/>
              </w:rPr>
              <w:t xml:space="preserve">. 2017, </w:t>
            </w:r>
            <w:r w:rsidRPr="004E3255">
              <w:rPr>
                <w:rFonts w:ascii="Arial" w:hAnsi="Arial" w:cs="Arial"/>
                <w:i/>
                <w:sz w:val="20"/>
                <w:szCs w:val="20"/>
                <w:lang w:val="fr-CA"/>
              </w:rPr>
              <w:t>L’exploit de Nika, Une légende sur l’entraide</w:t>
            </w:r>
            <w:r w:rsidRPr="004E3255">
              <w:rPr>
                <w:rFonts w:ascii="Arial" w:hAnsi="Arial" w:cs="Arial"/>
                <w:sz w:val="20"/>
                <w:szCs w:val="20"/>
                <w:lang w:val="fr-CA"/>
              </w:rPr>
              <w:t xml:space="preserve">, Saint-Lambert (QC), Dominique et compagnie, </w:t>
            </w:r>
            <w:r w:rsidRPr="00A62949">
              <w:rPr>
                <w:rFonts w:ascii="Arial" w:hAnsi="Arial" w:cs="Arial"/>
                <w:bCs/>
                <w:sz w:val="20"/>
                <w:szCs w:val="20"/>
                <w:lang w:val="fr-CA"/>
              </w:rPr>
              <w:t>Les</w:t>
            </w:r>
            <w:r>
              <w:rPr>
                <w:rFonts w:ascii="Arial" w:hAnsi="Arial" w:cs="Arial"/>
                <w:sz w:val="20"/>
                <w:szCs w:val="20"/>
                <w:lang w:val="fr-CA"/>
              </w:rPr>
              <w:t> </w:t>
            </w:r>
            <w:r w:rsidRPr="00A62949">
              <w:rPr>
                <w:rFonts w:ascii="Arial" w:hAnsi="Arial" w:cs="Arial"/>
                <w:iCs/>
                <w:sz w:val="20"/>
                <w:szCs w:val="20"/>
                <w:lang w:val="fr-CA"/>
              </w:rPr>
              <w:t>Éditions</w:t>
            </w:r>
            <w:r>
              <w:rPr>
                <w:rFonts w:ascii="Arial" w:hAnsi="Arial" w:cs="Arial"/>
                <w:sz w:val="20"/>
                <w:szCs w:val="20"/>
                <w:lang w:val="fr-CA"/>
              </w:rPr>
              <w:t xml:space="preserve"> Héritage Inc</w:t>
            </w:r>
            <w:r w:rsidRPr="0083536E">
              <w:rPr>
                <w:rFonts w:ascii="Arial" w:hAnsi="Arial" w:cs="Arial"/>
                <w:sz w:val="20"/>
                <w:szCs w:val="20"/>
                <w:lang w:val="fr-CA"/>
              </w:rPr>
              <w:t>. Illustrateur :</w:t>
            </w:r>
            <w:r>
              <w:rPr>
                <w:rFonts w:ascii="Arial" w:hAnsi="Arial" w:cs="Arial"/>
                <w:sz w:val="20"/>
                <w:szCs w:val="20"/>
                <w:lang w:val="fr-CA"/>
              </w:rPr>
              <w:t xml:space="preserve"> C. Thivierge. ISBN : 978-2-8973-9538-4</w:t>
            </w:r>
          </w:p>
          <w:p w14:paraId="32056727" w14:textId="77777777" w:rsidR="007A69C7" w:rsidRPr="003C1757" w:rsidRDefault="007A69C7" w:rsidP="007A69C7">
            <w:pPr>
              <w:ind w:left="567"/>
              <w:rPr>
                <w:rFonts w:ascii="Arial" w:hAnsi="Arial" w:cs="Arial"/>
                <w:sz w:val="20"/>
                <w:szCs w:val="20"/>
                <w:lang w:val="fr-CA"/>
              </w:rPr>
            </w:pPr>
            <w:r w:rsidRPr="006726D7">
              <w:rPr>
                <w:rFonts w:ascii="Arial" w:hAnsi="Arial" w:cs="Arial"/>
                <w:b/>
                <w:bCs/>
                <w:sz w:val="20"/>
                <w:szCs w:val="20"/>
                <w:lang w:val="fr-CA"/>
              </w:rPr>
              <w:t>Résumé </w:t>
            </w:r>
            <w:r w:rsidRPr="006726D7">
              <w:rPr>
                <w:rFonts w:ascii="Arial" w:hAnsi="Arial" w:cs="Arial"/>
                <w:sz w:val="20"/>
                <w:szCs w:val="20"/>
                <w:lang w:val="fr-CA"/>
              </w:rPr>
              <w:t xml:space="preserve">: </w:t>
            </w:r>
            <w:r w:rsidRPr="004E3255">
              <w:rPr>
                <w:rFonts w:ascii="Arial" w:hAnsi="Arial" w:cs="Arial"/>
                <w:iCs/>
                <w:sz w:val="20"/>
                <w:szCs w:val="20"/>
                <w:lang w:val="fr-CA"/>
              </w:rPr>
              <w:t>Voici la fabuleuse histoire de Nika, la jeune outarde. Alors que les autres oies</w:t>
            </w:r>
            <w:r w:rsidRPr="003C1757">
              <w:rPr>
                <w:rFonts w:ascii="Arial" w:hAnsi="Arial" w:cs="Arial"/>
                <w:iCs/>
                <w:sz w:val="20"/>
                <w:szCs w:val="20"/>
                <w:lang w:val="fr-CA"/>
              </w:rPr>
              <w:t xml:space="preserve"> sauvages se préparent pour la g</w:t>
            </w:r>
            <w:r w:rsidRPr="004E3255">
              <w:rPr>
                <w:rFonts w:ascii="Arial" w:hAnsi="Arial" w:cs="Arial"/>
                <w:iCs/>
                <w:sz w:val="20"/>
                <w:szCs w:val="20"/>
                <w:lang w:val="fr-CA"/>
              </w:rPr>
              <w:t>rande</w:t>
            </w:r>
            <w:r w:rsidRPr="003C1757">
              <w:rPr>
                <w:rFonts w:ascii="Arial" w:hAnsi="Arial" w:cs="Arial"/>
                <w:sz w:val="20"/>
                <w:szCs w:val="20"/>
                <w:lang w:val="fr-CA"/>
              </w:rPr>
              <w:t xml:space="preserve"> </w:t>
            </w:r>
            <w:r>
              <w:rPr>
                <w:rFonts w:ascii="Arial" w:hAnsi="Arial" w:cs="Arial"/>
                <w:sz w:val="20"/>
                <w:szCs w:val="20"/>
                <w:lang w:val="fr-CA"/>
              </w:rPr>
              <w:t>migration vers le sud, Nika, elle, préfère rester au nord. Mais l’hiver et le grand froid la guettent… La petite outarde réussira-t-elle à survivre?</w:t>
            </w:r>
          </w:p>
          <w:p w14:paraId="4E408B06" w14:textId="77777777" w:rsidR="008824ED" w:rsidRPr="001E74A4" w:rsidRDefault="00FB3AE9" w:rsidP="00054455">
            <w:pPr>
              <w:spacing w:before="200" w:after="60"/>
              <w:rPr>
                <w:rFonts w:ascii="Arial" w:hAnsi="Arial" w:cs="Arial"/>
                <w:b/>
                <w:color w:val="91171D"/>
                <w:sz w:val="24"/>
                <w:lang w:val="fr-CA"/>
              </w:rPr>
            </w:pPr>
            <w:r w:rsidRPr="001E74A4">
              <w:rPr>
                <w:rFonts w:ascii="Arial" w:hAnsi="Arial" w:cs="Arial"/>
                <w:b/>
                <w:bCs/>
                <w:color w:val="91171D"/>
                <w:sz w:val="24"/>
                <w:lang w:val="fr-CA"/>
              </w:rPr>
              <w:t>Objectif</w:t>
            </w:r>
          </w:p>
          <w:p w14:paraId="7D844BEA" w14:textId="3F920BC1" w:rsidR="00B56CF8" w:rsidRPr="0012435C" w:rsidRDefault="007A69C7" w:rsidP="008824ED">
            <w:pPr>
              <w:pStyle w:val="BodyText1"/>
              <w:pBdr>
                <w:bottom w:val="single" w:sz="6" w:space="1" w:color="auto"/>
              </w:pBdr>
              <w:rPr>
                <w:rFonts w:ascii="Arial" w:hAnsi="Arial" w:cs="Arial"/>
                <w:sz w:val="20"/>
                <w:szCs w:val="20"/>
                <w:lang w:val="fr-CA"/>
              </w:rPr>
            </w:pPr>
            <w:r>
              <w:rPr>
                <w:rFonts w:ascii="Arial" w:hAnsi="Arial" w:cs="Arial"/>
                <w:sz w:val="20"/>
                <w:szCs w:val="20"/>
                <w:lang w:val="fr-CA"/>
              </w:rPr>
              <w:t xml:space="preserve">Cette histoire pleine de sagesse transmet un précieux enseignement. En effet, cette leçon permet aux élèves de comprendre et d’apprécier les relations d’entraide, de respect et de réciprocité que les </w:t>
            </w:r>
            <w:r w:rsidR="00C738DE">
              <w:rPr>
                <w:rFonts w:ascii="Arial" w:hAnsi="Arial" w:cs="Arial"/>
                <w:sz w:val="20"/>
                <w:szCs w:val="20"/>
                <w:lang w:val="fr-CA"/>
              </w:rPr>
              <w:t>A</w:t>
            </w:r>
            <w:r>
              <w:rPr>
                <w:rFonts w:ascii="Arial" w:hAnsi="Arial" w:cs="Arial"/>
                <w:sz w:val="20"/>
                <w:szCs w:val="20"/>
                <w:lang w:val="fr-CA"/>
              </w:rPr>
              <w:t xml:space="preserve">mérindiens valorisent et vivent </w:t>
            </w:r>
            <w:r w:rsidR="00C738DE">
              <w:rPr>
                <w:rFonts w:ascii="Arial" w:hAnsi="Arial" w:cs="Arial"/>
                <w:sz w:val="20"/>
                <w:szCs w:val="20"/>
                <w:lang w:val="fr-CA"/>
              </w:rPr>
              <w:t xml:space="preserve">par rapport à </w:t>
            </w:r>
            <w:r>
              <w:rPr>
                <w:rFonts w:ascii="Arial" w:hAnsi="Arial" w:cs="Arial"/>
                <w:sz w:val="20"/>
                <w:szCs w:val="20"/>
                <w:lang w:val="fr-CA"/>
              </w:rPr>
              <w:t>l’environnemen</w:t>
            </w:r>
            <w:bookmarkStart w:id="0" w:name="_GoBack"/>
            <w:bookmarkEnd w:id="0"/>
            <w:r>
              <w:rPr>
                <w:rFonts w:ascii="Arial" w:hAnsi="Arial" w:cs="Arial"/>
                <w:sz w:val="20"/>
                <w:szCs w:val="20"/>
                <w:lang w:val="fr-CA"/>
              </w:rPr>
              <w:t xml:space="preserve">t, </w:t>
            </w:r>
            <w:r w:rsidR="00C738DE">
              <w:rPr>
                <w:rFonts w:ascii="Arial" w:hAnsi="Arial" w:cs="Arial"/>
                <w:sz w:val="20"/>
                <w:szCs w:val="20"/>
                <w:lang w:val="fr-CA"/>
              </w:rPr>
              <w:t xml:space="preserve">à </w:t>
            </w:r>
            <w:r>
              <w:rPr>
                <w:rFonts w:ascii="Arial" w:hAnsi="Arial" w:cs="Arial"/>
                <w:sz w:val="20"/>
                <w:szCs w:val="20"/>
                <w:lang w:val="fr-CA"/>
              </w:rPr>
              <w:t>la communauté et les uns avec les autres.</w:t>
            </w:r>
          </w:p>
          <w:p w14:paraId="0C2706C2" w14:textId="77777777" w:rsidR="00FB3AE9" w:rsidRPr="001E74A4" w:rsidRDefault="00FB3AE9" w:rsidP="002B3792">
            <w:pPr>
              <w:spacing w:before="120" w:after="60"/>
              <w:rPr>
                <w:rFonts w:ascii="Arial" w:hAnsi="Arial" w:cs="Arial"/>
                <w:b/>
                <w:color w:val="91171D"/>
                <w:sz w:val="24"/>
                <w:lang w:val="fr-CA"/>
              </w:rPr>
            </w:pPr>
            <w:r w:rsidRPr="001E74A4">
              <w:rPr>
                <w:rFonts w:ascii="Arial" w:hAnsi="Arial" w:cs="Arial"/>
                <w:b/>
                <w:bCs/>
                <w:color w:val="91171D"/>
                <w:sz w:val="24"/>
                <w:lang w:val="fr-CA"/>
              </w:rPr>
              <w:t>Introduction</w:t>
            </w:r>
          </w:p>
          <w:p w14:paraId="1E8BA3AC" w14:textId="1ADBF38B" w:rsidR="007A69C7" w:rsidRPr="0012435C" w:rsidRDefault="007A69C7" w:rsidP="007A69C7">
            <w:pPr>
              <w:pStyle w:val="BodyText1"/>
              <w:spacing w:after="60"/>
              <w:rPr>
                <w:rFonts w:ascii="Arial" w:hAnsi="Arial" w:cs="Arial"/>
                <w:sz w:val="20"/>
                <w:szCs w:val="20"/>
                <w:lang w:val="fr-CA"/>
              </w:rPr>
            </w:pPr>
            <w:r>
              <w:rPr>
                <w:rFonts w:ascii="Arial" w:hAnsi="Arial" w:cs="Arial"/>
                <w:sz w:val="20"/>
                <w:szCs w:val="20"/>
                <w:lang w:val="fr-CA"/>
              </w:rPr>
              <w:t>Discutez de</w:t>
            </w:r>
            <w:r w:rsidR="00C57368">
              <w:rPr>
                <w:rFonts w:ascii="Arial" w:hAnsi="Arial" w:cs="Arial"/>
                <w:sz w:val="20"/>
                <w:szCs w:val="20"/>
                <w:lang w:val="fr-CA"/>
              </w:rPr>
              <w:t>s</w:t>
            </w:r>
            <w:r>
              <w:rPr>
                <w:rFonts w:ascii="Arial" w:hAnsi="Arial" w:cs="Arial"/>
                <w:sz w:val="20"/>
                <w:szCs w:val="20"/>
                <w:lang w:val="fr-CA"/>
              </w:rPr>
              <w:t xml:space="preserve"> notion</w:t>
            </w:r>
            <w:r w:rsidR="00C57368">
              <w:rPr>
                <w:rFonts w:ascii="Arial" w:hAnsi="Arial" w:cs="Arial"/>
                <w:sz w:val="20"/>
                <w:szCs w:val="20"/>
                <w:lang w:val="fr-CA"/>
              </w:rPr>
              <w:t>s</w:t>
            </w:r>
            <w:r>
              <w:rPr>
                <w:rFonts w:ascii="Arial" w:hAnsi="Arial" w:cs="Arial"/>
                <w:sz w:val="20"/>
                <w:szCs w:val="20"/>
                <w:lang w:val="fr-CA"/>
              </w:rPr>
              <w:t xml:space="preserve"> d’entraide, de respect et de réciprocité en demandant aux élèves de penser à des moments où ils ont eu besoin d’aide et en on</w:t>
            </w:r>
            <w:r w:rsidR="00C738DE">
              <w:rPr>
                <w:rFonts w:ascii="Arial" w:hAnsi="Arial" w:cs="Arial"/>
                <w:sz w:val="20"/>
                <w:szCs w:val="20"/>
                <w:lang w:val="fr-CA"/>
              </w:rPr>
              <w:t>t</w:t>
            </w:r>
            <w:r>
              <w:rPr>
                <w:rFonts w:ascii="Arial" w:hAnsi="Arial" w:cs="Arial"/>
                <w:sz w:val="20"/>
                <w:szCs w:val="20"/>
                <w:lang w:val="fr-CA"/>
              </w:rPr>
              <w:t xml:space="preserve"> fait la demande ou n’ont pas eu à en faire la demande à une autre personne. Demandez aux élèves de décrire ce qu’ils ont fait plus tard pour </w:t>
            </w:r>
            <w:r w:rsidR="00C738DE">
              <w:rPr>
                <w:rFonts w:ascii="Arial" w:hAnsi="Arial" w:cs="Arial"/>
                <w:sz w:val="20"/>
                <w:szCs w:val="20"/>
                <w:lang w:val="fr-CA"/>
              </w:rPr>
              <w:t xml:space="preserve">reconnaitre </w:t>
            </w:r>
            <w:r>
              <w:rPr>
                <w:rFonts w:ascii="Arial" w:hAnsi="Arial" w:cs="Arial"/>
                <w:sz w:val="20"/>
                <w:szCs w:val="20"/>
                <w:lang w:val="fr-CA"/>
              </w:rPr>
              <w:t>ce cadeau.</w:t>
            </w:r>
          </w:p>
          <w:p w14:paraId="6E12D0CD" w14:textId="3842D57F" w:rsidR="007A69C7" w:rsidRPr="0012435C" w:rsidRDefault="007A69C7" w:rsidP="007A69C7">
            <w:pPr>
              <w:pStyle w:val="BodyText1"/>
              <w:numPr>
                <w:ilvl w:val="0"/>
                <w:numId w:val="17"/>
              </w:numPr>
              <w:spacing w:after="60"/>
              <w:rPr>
                <w:rFonts w:ascii="Arial" w:hAnsi="Arial" w:cs="Arial"/>
                <w:sz w:val="20"/>
                <w:szCs w:val="20"/>
                <w:lang w:val="fr-CA"/>
              </w:rPr>
            </w:pPr>
            <w:r>
              <w:rPr>
                <w:rFonts w:ascii="Arial" w:hAnsi="Arial" w:cs="Arial"/>
                <w:sz w:val="20"/>
                <w:szCs w:val="20"/>
                <w:lang w:val="fr-CA"/>
              </w:rPr>
              <w:t>Les élèves ont-ils donné quelque chose en retour, peut-être un autre cadeau, ou bien ont-ils rendu la pareille en remerciant</w:t>
            </w:r>
            <w:r w:rsidR="004C1FD6">
              <w:rPr>
                <w:rFonts w:ascii="Arial" w:hAnsi="Arial" w:cs="Arial"/>
                <w:sz w:val="20"/>
                <w:szCs w:val="20"/>
                <w:lang w:val="fr-CA"/>
              </w:rPr>
              <w:t xml:space="preserve"> l’autre personne</w:t>
            </w:r>
            <w:r>
              <w:rPr>
                <w:rFonts w:ascii="Arial" w:hAnsi="Arial" w:cs="Arial"/>
                <w:sz w:val="20"/>
                <w:szCs w:val="20"/>
                <w:lang w:val="fr-CA"/>
              </w:rPr>
              <w:t xml:space="preserve">? Est-ce que l’élève a démontré sa reconnaissance en aidant, lui aussi, une autre personne? </w:t>
            </w:r>
          </w:p>
          <w:p w14:paraId="62E14813" w14:textId="77777777" w:rsidR="007A69C7" w:rsidRPr="0012435C" w:rsidRDefault="007A69C7" w:rsidP="007A69C7">
            <w:pPr>
              <w:pStyle w:val="BodyText1"/>
              <w:numPr>
                <w:ilvl w:val="0"/>
                <w:numId w:val="17"/>
              </w:numPr>
              <w:spacing w:after="120"/>
              <w:rPr>
                <w:rFonts w:ascii="Arial" w:hAnsi="Arial" w:cs="Arial"/>
                <w:sz w:val="20"/>
                <w:szCs w:val="20"/>
                <w:lang w:val="fr-CA"/>
              </w:rPr>
            </w:pPr>
            <w:r>
              <w:rPr>
                <w:rFonts w:ascii="Arial" w:hAnsi="Arial" w:cs="Arial"/>
                <w:sz w:val="20"/>
                <w:szCs w:val="20"/>
                <w:lang w:val="fr-CA"/>
              </w:rPr>
              <w:t>Demandez aux élèves de réfléchir à la façon dont le partage nous permet de créer des relations entre nous et les autres et avec la plus grande communauté. Demandez aux élèves ce qu’ils pensent de l’importance des relations d’entraide, de respect et de réciprocité.</w:t>
            </w:r>
          </w:p>
          <w:p w14:paraId="7796E7A0" w14:textId="5B2B810B" w:rsidR="007A69C7" w:rsidRPr="0012435C" w:rsidRDefault="007A69C7" w:rsidP="007A69C7">
            <w:pPr>
              <w:pStyle w:val="BodyText1"/>
              <w:rPr>
                <w:rFonts w:ascii="Arial" w:hAnsi="Arial" w:cs="Arial"/>
                <w:strike/>
                <w:sz w:val="20"/>
                <w:szCs w:val="20"/>
                <w:lang w:val="fr-CA"/>
              </w:rPr>
            </w:pPr>
            <w:r>
              <w:rPr>
                <w:rFonts w:ascii="Arial" w:hAnsi="Arial" w:cs="Arial"/>
                <w:sz w:val="20"/>
                <w:szCs w:val="20"/>
                <w:lang w:val="fr-CA"/>
              </w:rPr>
              <w:t>Montrez les illustrations du livre et invitez les élèves à imaginer ce qui va se passer dans l’histoire. Demandez-leur quels sont les faits qui les incitent à penser de la sorte. Demandez aux élèves de noter les connexions à mesure qu’ils lisent l’histoire. Afin de permettre le partage</w:t>
            </w:r>
            <w:r w:rsidR="00EB4D67">
              <w:rPr>
                <w:rFonts w:ascii="Arial" w:hAnsi="Arial" w:cs="Arial"/>
                <w:sz w:val="20"/>
                <w:szCs w:val="20"/>
                <w:lang w:val="fr-CA"/>
              </w:rPr>
              <w:t>,</w:t>
            </w:r>
            <w:r>
              <w:rPr>
                <w:rFonts w:ascii="Arial" w:hAnsi="Arial" w:cs="Arial"/>
                <w:sz w:val="20"/>
                <w:szCs w:val="20"/>
                <w:lang w:val="fr-CA"/>
              </w:rPr>
              <w:t xml:space="preserve"> relisez l’histoire à haute voix tout en invitant les élèves </w:t>
            </w:r>
            <w:r w:rsidR="00EB4D67">
              <w:rPr>
                <w:rFonts w:ascii="Arial" w:hAnsi="Arial" w:cs="Arial"/>
                <w:sz w:val="20"/>
                <w:szCs w:val="20"/>
                <w:lang w:val="fr-CA"/>
              </w:rPr>
              <w:t xml:space="preserve">à </w:t>
            </w:r>
            <w:r>
              <w:rPr>
                <w:rFonts w:ascii="Arial" w:hAnsi="Arial" w:cs="Arial"/>
                <w:sz w:val="20"/>
                <w:szCs w:val="20"/>
                <w:lang w:val="fr-CA"/>
              </w:rPr>
              <w:t>partager leurs points de vue au fur et à mesure de la lecture. Attirer l’attention des élèves sur les points de l’histoire o</w:t>
            </w:r>
            <w:r w:rsidR="00EB4D67">
              <w:rPr>
                <w:rFonts w:ascii="Arial" w:hAnsi="Arial" w:cs="Arial"/>
                <w:sz w:val="20"/>
                <w:szCs w:val="20"/>
                <w:lang w:val="fr-CA"/>
              </w:rPr>
              <w:t>ù</w:t>
            </w:r>
            <w:r>
              <w:rPr>
                <w:rFonts w:ascii="Arial" w:hAnsi="Arial" w:cs="Arial"/>
                <w:sz w:val="20"/>
                <w:szCs w:val="20"/>
                <w:lang w:val="fr-CA"/>
              </w:rPr>
              <w:t xml:space="preserve"> le respect, l’entraide ou la réciprocité sont mis en valeur.</w:t>
            </w:r>
          </w:p>
          <w:p w14:paraId="77F5ED78" w14:textId="77777777" w:rsidR="008824ED" w:rsidRPr="001E74A4" w:rsidRDefault="00AD5683" w:rsidP="002B3792">
            <w:pPr>
              <w:spacing w:before="200" w:after="60"/>
              <w:rPr>
                <w:rFonts w:ascii="Arial" w:hAnsi="Arial" w:cs="Arial"/>
                <w:b/>
                <w:color w:val="91171D"/>
                <w:sz w:val="24"/>
                <w:lang w:val="fr-CA"/>
              </w:rPr>
            </w:pPr>
            <w:r w:rsidRPr="001E74A4">
              <w:rPr>
                <w:rFonts w:ascii="Arial" w:hAnsi="Arial" w:cs="Arial"/>
                <w:b/>
                <w:bCs/>
                <w:color w:val="91171D"/>
                <w:sz w:val="24"/>
                <w:lang w:val="fr-CA"/>
              </w:rPr>
              <w:t>Activité/expérience</w:t>
            </w:r>
          </w:p>
          <w:p w14:paraId="3A919C00" w14:textId="77777777" w:rsidR="007A69C7" w:rsidRPr="0012435C" w:rsidRDefault="007A69C7" w:rsidP="00FE08F7">
            <w:pPr>
              <w:pStyle w:val="BodyText1"/>
              <w:rPr>
                <w:rFonts w:ascii="Arial" w:hAnsi="Arial" w:cs="Arial"/>
                <w:sz w:val="20"/>
                <w:szCs w:val="20"/>
                <w:lang w:val="fr-CA"/>
              </w:rPr>
            </w:pPr>
            <w:r>
              <w:rPr>
                <w:rFonts w:ascii="Arial" w:hAnsi="Arial" w:cs="Arial"/>
                <w:sz w:val="20"/>
                <w:szCs w:val="20"/>
                <w:lang w:val="fr-CA"/>
              </w:rPr>
              <w:t xml:space="preserve">En lisant </w:t>
            </w:r>
            <w:r w:rsidRPr="004E3255">
              <w:rPr>
                <w:rFonts w:ascii="Arial" w:hAnsi="Arial" w:cs="Arial"/>
                <w:i/>
                <w:sz w:val="20"/>
                <w:szCs w:val="20"/>
                <w:lang w:val="fr-CA"/>
              </w:rPr>
              <w:t>L’exploit de Nika</w:t>
            </w:r>
            <w:r w:rsidRPr="006726D7">
              <w:rPr>
                <w:rFonts w:ascii="Arial" w:hAnsi="Arial" w:cs="Arial"/>
                <w:sz w:val="20"/>
                <w:szCs w:val="20"/>
                <w:lang w:val="fr-CA"/>
              </w:rPr>
              <w:t>,</w:t>
            </w:r>
            <w:r>
              <w:rPr>
                <w:rFonts w:ascii="Arial" w:hAnsi="Arial" w:cs="Arial"/>
                <w:sz w:val="20"/>
                <w:szCs w:val="20"/>
                <w:lang w:val="fr-CA"/>
              </w:rPr>
              <w:t xml:space="preserve"> faites des pauses afin de clarifier la compréhension et permettre le partage des connexions notées préalablement par les élèves.</w:t>
            </w:r>
          </w:p>
          <w:p w14:paraId="21378DDD" w14:textId="77777777" w:rsidR="008824ED" w:rsidRPr="001E74A4" w:rsidRDefault="00AD5683" w:rsidP="002B3792">
            <w:pPr>
              <w:keepNext/>
              <w:keepLines/>
              <w:spacing w:before="200" w:after="60"/>
              <w:rPr>
                <w:rFonts w:ascii="Arial" w:hAnsi="Arial" w:cs="Arial"/>
                <w:b/>
                <w:color w:val="91171D"/>
                <w:sz w:val="24"/>
                <w:lang w:val="fr-CA"/>
              </w:rPr>
            </w:pPr>
            <w:r w:rsidRPr="001E74A4">
              <w:rPr>
                <w:rFonts w:ascii="Arial" w:hAnsi="Arial" w:cs="Arial"/>
                <w:b/>
                <w:bCs/>
                <w:color w:val="91171D"/>
                <w:sz w:val="24"/>
                <w:lang w:val="fr-CA"/>
              </w:rPr>
              <w:t>Conclusion</w:t>
            </w:r>
          </w:p>
          <w:p w14:paraId="389F8B0D" w14:textId="0831D51C" w:rsidR="007A69C7" w:rsidRPr="0012435C" w:rsidRDefault="007A69C7" w:rsidP="007A69C7">
            <w:pPr>
              <w:pStyle w:val="BodyText1"/>
              <w:keepNext/>
              <w:keepLines/>
              <w:spacing w:after="120"/>
              <w:rPr>
                <w:rFonts w:ascii="Arial" w:hAnsi="Arial" w:cs="Arial"/>
                <w:sz w:val="20"/>
                <w:szCs w:val="20"/>
                <w:lang w:val="fr-CA"/>
              </w:rPr>
            </w:pPr>
            <w:r>
              <w:rPr>
                <w:rFonts w:ascii="Arial" w:hAnsi="Arial" w:cs="Arial"/>
                <w:sz w:val="20"/>
                <w:szCs w:val="20"/>
                <w:lang w:val="fr-CA"/>
              </w:rPr>
              <w:t xml:space="preserve">Discutez le concept de relation « d’échange » avec les élèves et de la façon dont ce concept est relié aux valeurs des </w:t>
            </w:r>
            <w:r w:rsidR="000F5EB9">
              <w:rPr>
                <w:rFonts w:ascii="Arial" w:hAnsi="Arial" w:cs="Arial"/>
                <w:sz w:val="20"/>
                <w:szCs w:val="20"/>
                <w:lang w:val="fr-CA"/>
              </w:rPr>
              <w:t>A</w:t>
            </w:r>
            <w:r>
              <w:rPr>
                <w:rFonts w:ascii="Arial" w:hAnsi="Arial" w:cs="Arial"/>
                <w:sz w:val="20"/>
                <w:szCs w:val="20"/>
                <w:lang w:val="fr-CA"/>
              </w:rPr>
              <w:t>mérindiens. Demandez aux élèves de décrire certaines des connexions et des relations qu’ils ont perçues dans l’histoire. Qu’ont-ils remarqué au sujet de</w:t>
            </w:r>
            <w:r w:rsidR="000F5EB9">
              <w:rPr>
                <w:rFonts w:ascii="Arial" w:hAnsi="Arial" w:cs="Arial"/>
                <w:sz w:val="20"/>
                <w:szCs w:val="20"/>
                <w:lang w:val="fr-CA"/>
              </w:rPr>
              <w:t>s</w:t>
            </w:r>
            <w:r>
              <w:rPr>
                <w:rFonts w:ascii="Arial" w:hAnsi="Arial" w:cs="Arial"/>
                <w:sz w:val="20"/>
                <w:szCs w:val="20"/>
                <w:lang w:val="fr-CA"/>
              </w:rPr>
              <w:t xml:space="preserve"> action</w:t>
            </w:r>
            <w:r w:rsidR="000F5EB9">
              <w:rPr>
                <w:rFonts w:ascii="Arial" w:hAnsi="Arial" w:cs="Arial"/>
                <w:sz w:val="20"/>
                <w:szCs w:val="20"/>
                <w:lang w:val="fr-CA"/>
              </w:rPr>
              <w:t>s</w:t>
            </w:r>
            <w:r>
              <w:rPr>
                <w:rFonts w:ascii="Arial" w:hAnsi="Arial" w:cs="Arial"/>
                <w:sz w:val="20"/>
                <w:szCs w:val="20"/>
                <w:lang w:val="fr-CA"/>
              </w:rPr>
              <w:t xml:space="preserve"> de donner et de recevoir? Pour quelles raisons n’y avait-il aucune attente de reconnaissance ou de paiement pour certaines de ces actions? Demandez aux élèves de discuter de l’altruisme des personnages de l’histoire. Demandez aux élèves de déterminer les moyens par lesquels ils pourraient imiter les valeurs vécues dans l’histoire.   </w:t>
            </w:r>
          </w:p>
          <w:p w14:paraId="5BA643D8" w14:textId="150472DC" w:rsidR="007A69C7" w:rsidRPr="0012435C" w:rsidRDefault="007A69C7" w:rsidP="007A69C7">
            <w:pPr>
              <w:pStyle w:val="BodyText1"/>
              <w:rPr>
                <w:rFonts w:ascii="Arial" w:hAnsi="Arial" w:cs="Arial"/>
                <w:sz w:val="20"/>
                <w:szCs w:val="20"/>
                <w:lang w:val="fr-CA"/>
              </w:rPr>
            </w:pPr>
            <w:r>
              <w:rPr>
                <w:rFonts w:ascii="Arial" w:hAnsi="Arial" w:cs="Arial"/>
                <w:sz w:val="20"/>
                <w:szCs w:val="20"/>
                <w:lang w:val="fr-CA"/>
              </w:rPr>
              <w:t xml:space="preserve">Les élèves émettront des idées sur les façons dont ils pourraient créer les valeurs de </w:t>
            </w:r>
            <w:r>
              <w:rPr>
                <w:rFonts w:ascii="Arial" w:hAnsi="Arial" w:cs="Arial"/>
                <w:i/>
                <w:sz w:val="20"/>
                <w:szCs w:val="20"/>
                <w:lang w:val="fr-CA"/>
              </w:rPr>
              <w:t>L’exploit de Nika</w:t>
            </w:r>
            <w:r>
              <w:rPr>
                <w:rFonts w:ascii="Arial" w:hAnsi="Arial" w:cs="Arial"/>
                <w:sz w:val="20"/>
                <w:szCs w:val="20"/>
                <w:lang w:val="fr-CA"/>
              </w:rPr>
              <w:t xml:space="preserve"> pour la classe</w:t>
            </w:r>
            <w:r w:rsidR="000F5EB9">
              <w:rPr>
                <w:rFonts w:ascii="Arial" w:hAnsi="Arial" w:cs="Arial"/>
                <w:sz w:val="20"/>
                <w:szCs w:val="20"/>
                <w:lang w:val="fr-CA"/>
              </w:rPr>
              <w:t xml:space="preserve">, </w:t>
            </w:r>
            <w:r>
              <w:rPr>
                <w:rFonts w:ascii="Arial" w:hAnsi="Arial" w:cs="Arial"/>
                <w:sz w:val="20"/>
                <w:szCs w:val="20"/>
                <w:lang w:val="fr-CA"/>
              </w:rPr>
              <w:t>l’école</w:t>
            </w:r>
            <w:r w:rsidR="000F5EB9">
              <w:rPr>
                <w:rFonts w:ascii="Arial" w:hAnsi="Arial" w:cs="Arial"/>
                <w:sz w:val="20"/>
                <w:szCs w:val="20"/>
                <w:lang w:val="fr-CA"/>
              </w:rPr>
              <w:t xml:space="preserve"> ou </w:t>
            </w:r>
            <w:r>
              <w:rPr>
                <w:rFonts w:ascii="Arial" w:hAnsi="Arial" w:cs="Arial"/>
                <w:sz w:val="20"/>
                <w:szCs w:val="20"/>
                <w:lang w:val="fr-CA"/>
              </w:rPr>
              <w:t>la communauté.</w:t>
            </w:r>
          </w:p>
          <w:p w14:paraId="7031F2CC" w14:textId="4D0525DC" w:rsidR="00AD5683" w:rsidRPr="00DF5C27" w:rsidRDefault="009F7344" w:rsidP="002B3792">
            <w:pPr>
              <w:spacing w:before="200" w:after="60"/>
              <w:rPr>
                <w:rFonts w:ascii="Arial" w:hAnsi="Arial" w:cs="Arial"/>
                <w:b/>
                <w:color w:val="0070C0"/>
                <w:sz w:val="24"/>
                <w:lang w:val="fr-CA"/>
              </w:rPr>
            </w:pPr>
            <w:r w:rsidRPr="001E74A4">
              <w:rPr>
                <w:rFonts w:ascii="Arial" w:hAnsi="Arial" w:cs="Arial"/>
                <w:b/>
                <w:bCs/>
                <w:color w:val="91171D"/>
                <w:sz w:val="24"/>
                <w:lang w:val="fr-CA"/>
              </w:rPr>
              <w:t xml:space="preserve">Évaluation </w:t>
            </w:r>
            <w:r w:rsidR="005D0146" w:rsidRPr="001E74A4">
              <w:rPr>
                <w:rFonts w:ascii="Arial" w:hAnsi="Arial" w:cs="Arial"/>
                <w:b/>
                <w:bCs/>
                <w:color w:val="91171D"/>
                <w:sz w:val="24"/>
                <w:lang w:val="fr-CA"/>
              </w:rPr>
              <w:t>de</w:t>
            </w:r>
            <w:r w:rsidRPr="001E74A4">
              <w:rPr>
                <w:rFonts w:ascii="Arial" w:hAnsi="Arial" w:cs="Arial"/>
                <w:b/>
                <w:bCs/>
                <w:color w:val="91171D"/>
                <w:sz w:val="24"/>
                <w:lang w:val="fr-CA"/>
              </w:rPr>
              <w:t xml:space="preserve"> l</w:t>
            </w:r>
            <w:r w:rsidR="007B6744" w:rsidRPr="001E74A4">
              <w:rPr>
                <w:rFonts w:ascii="Arial" w:hAnsi="Arial" w:cs="Arial"/>
                <w:b/>
                <w:bCs/>
                <w:color w:val="91171D"/>
                <w:sz w:val="24"/>
                <w:lang w:val="fr-CA"/>
              </w:rPr>
              <w:t>’</w:t>
            </w:r>
            <w:r w:rsidRPr="001E74A4">
              <w:rPr>
                <w:rFonts w:ascii="Arial" w:hAnsi="Arial" w:cs="Arial"/>
                <w:b/>
                <w:bCs/>
                <w:color w:val="91171D"/>
                <w:sz w:val="24"/>
                <w:lang w:val="fr-CA"/>
              </w:rPr>
              <w:t>apprentissage des élèves</w:t>
            </w:r>
          </w:p>
          <w:p w14:paraId="73469FBD" w14:textId="3A161C58" w:rsidR="00AD5683" w:rsidRDefault="007A69C7" w:rsidP="00B56CF8">
            <w:pPr>
              <w:rPr>
                <w:rFonts w:ascii="Arial" w:hAnsi="Arial" w:cs="Arial"/>
                <w:sz w:val="20"/>
                <w:lang w:val="fr-CA"/>
              </w:rPr>
            </w:pPr>
            <w:r>
              <w:rPr>
                <w:rFonts w:ascii="Arial" w:hAnsi="Arial" w:cs="Arial"/>
                <w:sz w:val="20"/>
                <w:lang w:val="fr-CA"/>
              </w:rPr>
              <w:t xml:space="preserve">Envisagez de multiples façons permettant aux élèves de démontrer leur compréhension des valeurs démontrées dans l’histoire </w:t>
            </w:r>
            <w:r w:rsidR="004C1FD6">
              <w:rPr>
                <w:rFonts w:ascii="Arial" w:hAnsi="Arial" w:cs="Arial"/>
                <w:sz w:val="20"/>
                <w:lang w:val="fr-CA"/>
              </w:rPr>
              <w:t xml:space="preserve">en ce qui </w:t>
            </w:r>
            <w:r>
              <w:rPr>
                <w:rFonts w:ascii="Arial" w:hAnsi="Arial" w:cs="Arial"/>
                <w:sz w:val="20"/>
                <w:lang w:val="fr-CA"/>
              </w:rPr>
              <w:t>concern</w:t>
            </w:r>
            <w:r w:rsidR="004C1FD6">
              <w:rPr>
                <w:rFonts w:ascii="Arial" w:hAnsi="Arial" w:cs="Arial"/>
                <w:sz w:val="20"/>
                <w:lang w:val="fr-CA"/>
              </w:rPr>
              <w:t>e</w:t>
            </w:r>
            <w:r>
              <w:rPr>
                <w:rFonts w:ascii="Arial" w:hAnsi="Arial" w:cs="Arial"/>
                <w:sz w:val="20"/>
                <w:lang w:val="fr-CA"/>
              </w:rPr>
              <w:t xml:space="preserve"> la responsabilité sociale les uns </w:t>
            </w:r>
            <w:r w:rsidR="004C1FD6">
              <w:rPr>
                <w:rFonts w:ascii="Arial" w:hAnsi="Arial" w:cs="Arial"/>
                <w:sz w:val="20"/>
                <w:lang w:val="fr-CA"/>
              </w:rPr>
              <w:t xml:space="preserve">envers </w:t>
            </w:r>
            <w:r>
              <w:rPr>
                <w:rFonts w:ascii="Arial" w:hAnsi="Arial" w:cs="Arial"/>
                <w:sz w:val="20"/>
                <w:lang w:val="fr-CA"/>
              </w:rPr>
              <w:t xml:space="preserve">les autres, </w:t>
            </w:r>
            <w:r w:rsidR="004C1FD6">
              <w:rPr>
                <w:rFonts w:ascii="Arial" w:hAnsi="Arial" w:cs="Arial"/>
                <w:sz w:val="20"/>
                <w:lang w:val="fr-CA"/>
              </w:rPr>
              <w:t xml:space="preserve">envers </w:t>
            </w:r>
            <w:r>
              <w:rPr>
                <w:rFonts w:ascii="Arial" w:hAnsi="Arial" w:cs="Arial"/>
                <w:sz w:val="20"/>
                <w:lang w:val="fr-CA"/>
              </w:rPr>
              <w:t xml:space="preserve">leur communauté et </w:t>
            </w:r>
            <w:r w:rsidR="004C1FD6">
              <w:rPr>
                <w:rFonts w:ascii="Arial" w:hAnsi="Arial" w:cs="Arial"/>
                <w:sz w:val="20"/>
                <w:lang w:val="fr-CA"/>
              </w:rPr>
              <w:t xml:space="preserve">envers </w:t>
            </w:r>
            <w:r>
              <w:rPr>
                <w:rFonts w:ascii="Arial" w:hAnsi="Arial" w:cs="Arial"/>
                <w:sz w:val="20"/>
                <w:lang w:val="fr-CA"/>
              </w:rPr>
              <w:t>l’environnement.</w:t>
            </w:r>
          </w:p>
          <w:p w14:paraId="741F763B" w14:textId="77777777" w:rsidR="00DF5C27" w:rsidRPr="0012435C" w:rsidRDefault="00DF5C27" w:rsidP="00DF5C27">
            <w:pPr>
              <w:pBdr>
                <w:bottom w:val="single" w:sz="6" w:space="1" w:color="auto"/>
              </w:pBdr>
              <w:rPr>
                <w:rFonts w:ascii="Arial" w:hAnsi="Arial" w:cs="Arial"/>
                <w:sz w:val="20"/>
                <w:lang w:val="fr-CA"/>
              </w:rPr>
            </w:pPr>
          </w:p>
          <w:p w14:paraId="776B1496" w14:textId="6C6064DC" w:rsidR="00280DB6" w:rsidRPr="0012435C" w:rsidRDefault="00DF5C27" w:rsidP="00DF5C27">
            <w:pPr>
              <w:spacing w:before="120" w:after="120"/>
              <w:rPr>
                <w:rFonts w:ascii="Arial" w:hAnsi="Arial" w:cs="Arial"/>
                <w:sz w:val="20"/>
                <w:szCs w:val="20"/>
                <w:lang w:val="fr-CA"/>
              </w:rPr>
            </w:pPr>
            <w:r w:rsidRPr="001E74A4">
              <w:rPr>
                <w:rFonts w:ascii="Arial" w:hAnsi="Arial" w:cs="Arial"/>
                <w:b/>
                <w:bCs/>
                <w:color w:val="91171D"/>
                <w:sz w:val="20"/>
                <w:lang w:val="fr-CA"/>
              </w:rPr>
              <w:t>Mots-clés</w:t>
            </w:r>
            <w:r w:rsidR="001E74A4">
              <w:rPr>
                <w:rFonts w:ascii="Arial" w:hAnsi="Arial" w:cs="Arial"/>
                <w:b/>
                <w:bCs/>
                <w:color w:val="91171D"/>
                <w:sz w:val="20"/>
                <w:lang w:val="fr-CA"/>
              </w:rPr>
              <w:t xml:space="preserve"> </w:t>
            </w:r>
            <w:r w:rsidR="00AD5683" w:rsidRPr="001E74A4">
              <w:rPr>
                <w:rFonts w:ascii="Arial" w:hAnsi="Arial" w:cs="Arial"/>
                <w:b/>
                <w:bCs/>
                <w:color w:val="91171D"/>
                <w:sz w:val="20"/>
                <w:lang w:val="fr-CA"/>
              </w:rPr>
              <w:t xml:space="preserve">: </w:t>
            </w:r>
            <w:r w:rsidR="00AD5683">
              <w:rPr>
                <w:rFonts w:ascii="Arial" w:hAnsi="Arial" w:cs="Arial"/>
                <w:sz w:val="20"/>
                <w:szCs w:val="20"/>
                <w:lang w:val="fr-CA"/>
              </w:rPr>
              <w:t>relations; respect; honnêteté; bonté; partage</w:t>
            </w:r>
          </w:p>
          <w:p w14:paraId="6201B34E" w14:textId="77777777" w:rsidR="00280DB6" w:rsidRPr="0012435C" w:rsidRDefault="00280DB6" w:rsidP="00280DB6">
            <w:pPr>
              <w:keepNext/>
              <w:keepLines/>
              <w:pBdr>
                <w:bottom w:val="single" w:sz="6" w:space="1" w:color="auto"/>
              </w:pBdr>
              <w:rPr>
                <w:rFonts w:ascii="Arial" w:hAnsi="Arial" w:cs="Arial"/>
                <w:sz w:val="20"/>
                <w:szCs w:val="20"/>
                <w:lang w:val="fr-CA"/>
              </w:rPr>
            </w:pPr>
            <w:r w:rsidRPr="001E74A4">
              <w:rPr>
                <w:rFonts w:ascii="Arial" w:hAnsi="Arial" w:cs="Arial"/>
                <w:b/>
                <w:bCs/>
                <w:color w:val="91171D"/>
                <w:sz w:val="20"/>
                <w:szCs w:val="20"/>
                <w:lang w:val="fr-CA"/>
              </w:rPr>
              <w:t xml:space="preserve">Thèmes : </w:t>
            </w:r>
            <w:r>
              <w:rPr>
                <w:rFonts w:ascii="Arial" w:hAnsi="Arial" w:cs="Arial"/>
                <w:sz w:val="20"/>
                <w:szCs w:val="20"/>
                <w:lang w:val="fr-CA"/>
              </w:rPr>
              <w:t>relations; interdépendance; réciprocité</w:t>
            </w:r>
          </w:p>
          <w:p w14:paraId="76489811" w14:textId="77777777" w:rsidR="00280DB6" w:rsidRPr="0012435C" w:rsidRDefault="00280DB6" w:rsidP="00280DB6">
            <w:pPr>
              <w:pBdr>
                <w:bottom w:val="single" w:sz="6" w:space="1" w:color="auto"/>
              </w:pBdr>
              <w:rPr>
                <w:rFonts w:ascii="Arial" w:hAnsi="Arial" w:cs="Arial"/>
                <w:sz w:val="12"/>
                <w:szCs w:val="12"/>
                <w:lang w:val="fr-CA"/>
              </w:rPr>
            </w:pPr>
          </w:p>
          <w:p w14:paraId="59FEB11F" w14:textId="77777777" w:rsidR="000F0701" w:rsidRPr="001E74A4" w:rsidRDefault="000F0701" w:rsidP="00FB3AE9">
            <w:pPr>
              <w:spacing w:before="120" w:after="60"/>
              <w:rPr>
                <w:rFonts w:ascii="Arial" w:hAnsi="Arial" w:cs="Arial"/>
                <w:b/>
                <w:color w:val="91171D"/>
                <w:sz w:val="24"/>
                <w:lang w:val="fr-CA"/>
              </w:rPr>
            </w:pPr>
            <w:r w:rsidRPr="001E74A4">
              <w:rPr>
                <w:rFonts w:ascii="Arial" w:hAnsi="Arial" w:cs="Arial"/>
                <w:b/>
                <w:bCs/>
                <w:color w:val="91171D"/>
                <w:sz w:val="24"/>
                <w:lang w:val="fr-CA"/>
              </w:rPr>
              <w:t>Contexte de l</w:t>
            </w:r>
            <w:r w:rsidR="007B6744" w:rsidRPr="001E74A4">
              <w:rPr>
                <w:rFonts w:ascii="Arial" w:hAnsi="Arial" w:cs="Arial"/>
                <w:b/>
                <w:bCs/>
                <w:color w:val="91171D"/>
                <w:sz w:val="24"/>
                <w:lang w:val="fr-CA"/>
              </w:rPr>
              <w:t>’</w:t>
            </w:r>
            <w:r w:rsidRPr="001E74A4">
              <w:rPr>
                <w:rFonts w:ascii="Arial" w:hAnsi="Arial" w:cs="Arial"/>
                <w:b/>
                <w:bCs/>
                <w:color w:val="91171D"/>
                <w:sz w:val="24"/>
                <w:lang w:val="fr-CA"/>
              </w:rPr>
              <w:t>enseignant</w:t>
            </w:r>
            <w:r w:rsidRPr="001E74A4">
              <w:rPr>
                <w:rStyle w:val="EndnoteReference"/>
                <w:rFonts w:ascii="Arial" w:hAnsi="Arial" w:cs="Arial"/>
                <w:color w:val="91171D"/>
                <w:sz w:val="20"/>
                <w:szCs w:val="20"/>
                <w:lang w:val="fr-CA"/>
              </w:rPr>
              <w:endnoteReference w:id="2"/>
            </w:r>
          </w:p>
          <w:p w14:paraId="50E1E166" w14:textId="71579696" w:rsidR="007A69C7" w:rsidRPr="00B56CF8" w:rsidRDefault="007A69C7" w:rsidP="007A69C7">
            <w:pPr>
              <w:spacing w:after="60"/>
              <w:rPr>
                <w:rFonts w:ascii="Arial" w:hAnsi="Arial" w:cs="Arial"/>
                <w:b/>
                <w:color w:val="5A1217"/>
                <w:sz w:val="20"/>
                <w:szCs w:val="20"/>
                <w:lang w:val="fr-CA"/>
              </w:rPr>
            </w:pPr>
            <w:r w:rsidRPr="00B56CF8">
              <w:rPr>
                <w:rFonts w:ascii="Arial" w:hAnsi="Arial" w:cs="Arial"/>
                <w:sz w:val="20"/>
                <w:szCs w:val="20"/>
                <w:lang w:val="fr-CA"/>
              </w:rPr>
              <w:t xml:space="preserve">La réciprocité est une pratique fondamentale dans les cultures des Premières </w:t>
            </w:r>
            <w:r w:rsidR="000F5EB9">
              <w:rPr>
                <w:rFonts w:ascii="Arial" w:hAnsi="Arial" w:cs="Arial"/>
                <w:sz w:val="20"/>
                <w:szCs w:val="20"/>
                <w:lang w:val="fr-CA"/>
              </w:rPr>
              <w:t>N</w:t>
            </w:r>
            <w:r w:rsidR="001E74A4">
              <w:rPr>
                <w:rFonts w:ascii="Arial" w:hAnsi="Arial" w:cs="Arial"/>
                <w:sz w:val="20"/>
                <w:szCs w:val="20"/>
                <w:lang w:val="fr-CA"/>
              </w:rPr>
              <w:t>ations, des Métis et des Inuit</w:t>
            </w:r>
            <w:r w:rsidRPr="00B56CF8">
              <w:rPr>
                <w:rFonts w:ascii="Arial" w:hAnsi="Arial" w:cs="Arial"/>
                <w:sz w:val="20"/>
                <w:szCs w:val="20"/>
                <w:lang w:val="fr-CA"/>
              </w:rPr>
              <w:t xml:space="preserve"> qui reconnait l’importance de donner et de recevoir pour réaliser un équilibre.</w:t>
            </w:r>
          </w:p>
          <w:p w14:paraId="0490E392" w14:textId="06FF5331" w:rsidR="007A69C7" w:rsidRPr="00B56CF8" w:rsidRDefault="007A69C7" w:rsidP="007A69C7">
            <w:pPr>
              <w:spacing w:before="120"/>
              <w:rPr>
                <w:rFonts w:ascii="Arial" w:hAnsi="Arial" w:cs="Arial"/>
                <w:b/>
                <w:sz w:val="20"/>
                <w:szCs w:val="20"/>
              </w:rPr>
            </w:pPr>
            <w:r w:rsidRPr="00B56CF8">
              <w:rPr>
                <w:rFonts w:ascii="Arial" w:hAnsi="Arial" w:cs="Arial"/>
                <w:b/>
                <w:bCs/>
                <w:sz w:val="20"/>
                <w:szCs w:val="20"/>
                <w:lang w:val="fr-CA"/>
              </w:rPr>
              <w:t xml:space="preserve">Walking Together </w:t>
            </w:r>
            <w:r w:rsidRPr="00B56CF8">
              <w:rPr>
                <w:rFonts w:ascii="Arial" w:hAnsi="Arial" w:cs="Arial"/>
                <w:bCs/>
                <w:sz w:val="20"/>
                <w:szCs w:val="20"/>
                <w:lang w:val="fr-CA"/>
              </w:rPr>
              <w:t>(en anglais)</w:t>
            </w:r>
          </w:p>
          <w:p w14:paraId="4576FF87" w14:textId="7C698BE1" w:rsidR="007A69C7" w:rsidRPr="00B56CF8" w:rsidRDefault="007A69C7" w:rsidP="007A69C7">
            <w:pPr>
              <w:pStyle w:val="ListParagraph"/>
              <w:numPr>
                <w:ilvl w:val="0"/>
                <w:numId w:val="13"/>
              </w:numPr>
              <w:rPr>
                <w:rFonts w:ascii="Arial" w:hAnsi="Arial" w:cs="Arial"/>
                <w:color w:val="0563C1" w:themeColor="hyperlink"/>
                <w:sz w:val="20"/>
                <w:szCs w:val="20"/>
                <w:u w:val="single"/>
                <w:lang w:val="fr-CA"/>
              </w:rPr>
            </w:pPr>
            <w:r w:rsidRPr="00B56CF8">
              <w:rPr>
                <w:rFonts w:ascii="Arial" w:hAnsi="Arial" w:cs="Arial"/>
                <w:sz w:val="20"/>
                <w:szCs w:val="20"/>
                <w:lang w:val="fr-CA"/>
              </w:rPr>
              <w:t>Tradition orale – Explorer les liens – Documents : La tradition orale des Métis</w:t>
            </w:r>
            <w:r w:rsidRPr="00B56CF8">
              <w:rPr>
                <w:rFonts w:ascii="Arial" w:hAnsi="Arial" w:cs="Arial"/>
                <w:sz w:val="20"/>
                <w:szCs w:val="20"/>
                <w:lang w:val="fr-CA"/>
              </w:rPr>
              <w:br/>
              <w:t>(</w:t>
            </w:r>
            <w:hyperlink r:id="rId11" w:anchor="exploring-documents" w:history="1">
              <w:r w:rsidR="00DF5C27" w:rsidRPr="00A113E7">
                <w:rPr>
                  <w:rStyle w:val="Hyperlink"/>
                  <w:rFonts w:ascii="Arial" w:hAnsi="Arial" w:cs="Arial"/>
                  <w:sz w:val="20"/>
                  <w:szCs w:val="20"/>
                  <w:lang w:val="fr-CA"/>
                </w:rPr>
                <w:t>www.learnalberta.ca/content/aswt/oral_tradition/#exploring-documents</w:t>
              </w:r>
            </w:hyperlink>
            <w:r w:rsidRPr="00B56CF8">
              <w:rPr>
                <w:rFonts w:ascii="Arial" w:hAnsi="Arial" w:cs="Arial"/>
                <w:sz w:val="20"/>
                <w:szCs w:val="20"/>
                <w:lang w:val="fr-CA"/>
              </w:rPr>
              <w:t>)</w:t>
            </w:r>
          </w:p>
          <w:p w14:paraId="0135AD52" w14:textId="77777777" w:rsidR="007A69C7" w:rsidRPr="00B56CF8" w:rsidRDefault="007A69C7" w:rsidP="007A69C7">
            <w:pPr>
              <w:pStyle w:val="ListParagraph"/>
              <w:rPr>
                <w:rStyle w:val="Hyperlink"/>
                <w:rFonts w:ascii="Arial" w:hAnsi="Arial" w:cs="Arial"/>
                <w:sz w:val="20"/>
                <w:szCs w:val="20"/>
                <w:lang w:val="fr-CA"/>
              </w:rPr>
            </w:pPr>
            <w:r w:rsidRPr="00B56CF8">
              <w:rPr>
                <w:rFonts w:ascii="Arial" w:hAnsi="Arial" w:cs="Arial"/>
                <w:sz w:val="20"/>
                <w:szCs w:val="20"/>
                <w:lang w:val="fr-CA"/>
              </w:rPr>
              <w:t>(</w:t>
            </w:r>
            <w:hyperlink r:id="rId12" w:history="1">
              <w:r w:rsidRPr="00B56CF8">
                <w:rPr>
                  <w:rStyle w:val="Hyperlink"/>
                  <w:rFonts w:ascii="Arial" w:hAnsi="Arial" w:cs="Arial"/>
                  <w:sz w:val="20"/>
                  <w:szCs w:val="20"/>
                  <w:lang w:val="fr-CA"/>
                </w:rPr>
                <w:t>www.learnalberta.ca/content/aswt/</w:t>
              </w:r>
            </w:hyperlink>
            <w:r w:rsidRPr="00B56CF8">
              <w:rPr>
                <w:rFonts w:ascii="Arial" w:hAnsi="Arial" w:cs="Arial"/>
                <w:sz w:val="20"/>
                <w:szCs w:val="20"/>
                <w:lang w:val="fr-CA"/>
              </w:rPr>
              <w:t>)</w:t>
            </w:r>
          </w:p>
          <w:p w14:paraId="0346DD03" w14:textId="116D79C2" w:rsidR="007A69C7" w:rsidRPr="00B56CF8" w:rsidRDefault="007A69C7" w:rsidP="007A69C7">
            <w:pPr>
              <w:pStyle w:val="Title3black"/>
              <w:spacing w:before="120" w:after="0"/>
              <w:rPr>
                <w:rFonts w:ascii="Arial" w:hAnsi="Arial" w:cs="Arial"/>
                <w:b w:val="0"/>
                <w:bCs/>
                <w:sz w:val="20"/>
                <w:szCs w:val="20"/>
                <w:lang w:val="fr-CA"/>
              </w:rPr>
            </w:pPr>
            <w:r w:rsidRPr="00B56CF8">
              <w:rPr>
                <w:rFonts w:ascii="Arial" w:hAnsi="Arial" w:cs="Arial"/>
                <w:bCs/>
                <w:sz w:val="20"/>
                <w:szCs w:val="20"/>
                <w:lang w:val="fr-CA"/>
              </w:rPr>
              <w:t xml:space="preserve">Guiding Voices </w:t>
            </w:r>
            <w:r w:rsidRPr="00B56CF8">
              <w:rPr>
                <w:rFonts w:ascii="Arial" w:hAnsi="Arial" w:cs="Arial"/>
                <w:b w:val="0"/>
                <w:bCs/>
                <w:sz w:val="20"/>
                <w:szCs w:val="20"/>
                <w:lang w:val="fr-CA"/>
              </w:rPr>
              <w:t>(en anglais)</w:t>
            </w:r>
          </w:p>
          <w:p w14:paraId="509974BC" w14:textId="77777777" w:rsidR="007A69C7" w:rsidRPr="00B56CF8" w:rsidRDefault="007A69C7" w:rsidP="007A69C7">
            <w:pPr>
              <w:pStyle w:val="ListParagraph"/>
              <w:numPr>
                <w:ilvl w:val="0"/>
                <w:numId w:val="13"/>
              </w:numPr>
              <w:rPr>
                <w:rFonts w:ascii="Arial" w:hAnsi="Arial" w:cs="Arial"/>
                <w:sz w:val="20"/>
                <w:szCs w:val="20"/>
                <w:lang w:val="fr-CA"/>
              </w:rPr>
            </w:pPr>
            <w:r w:rsidRPr="00B56CF8">
              <w:rPr>
                <w:rFonts w:ascii="Arial" w:hAnsi="Arial" w:cs="Arial"/>
                <w:sz w:val="20"/>
                <w:szCs w:val="20"/>
                <w:lang w:val="fr-CA"/>
              </w:rPr>
              <w:t>(</w:t>
            </w:r>
            <w:hyperlink r:id="rId13" w:history="1">
              <w:r w:rsidRPr="00B56CF8">
                <w:rPr>
                  <w:rStyle w:val="Hyperlink"/>
                  <w:rFonts w:ascii="Arial" w:hAnsi="Arial" w:cs="Arial"/>
                  <w:sz w:val="20"/>
                  <w:szCs w:val="20"/>
                  <w:lang w:val="fr-CA"/>
                </w:rPr>
                <w:t>www.learnalberta.ca/content/fnmigv/index.html</w:t>
              </w:r>
            </w:hyperlink>
            <w:r w:rsidRPr="00B56CF8">
              <w:rPr>
                <w:rFonts w:ascii="Arial" w:hAnsi="Arial" w:cs="Arial"/>
                <w:sz w:val="20"/>
                <w:szCs w:val="20"/>
                <w:lang w:val="fr-CA"/>
              </w:rPr>
              <w:t xml:space="preserve">) </w:t>
            </w:r>
          </w:p>
          <w:p w14:paraId="2A2041ED" w14:textId="77777777" w:rsidR="007A69C7" w:rsidRPr="00B56CF8" w:rsidRDefault="007A69C7" w:rsidP="007A69C7">
            <w:pPr>
              <w:spacing w:before="120"/>
              <w:rPr>
                <w:rFonts w:ascii="Arial" w:hAnsi="Arial" w:cs="Arial"/>
                <w:b/>
                <w:sz w:val="20"/>
                <w:szCs w:val="20"/>
                <w:lang w:val="fr-CA"/>
              </w:rPr>
            </w:pPr>
            <w:r w:rsidRPr="00B56CF8">
              <w:rPr>
                <w:rFonts w:ascii="Arial" w:hAnsi="Arial" w:cs="Arial"/>
                <w:b/>
                <w:bCs/>
                <w:sz w:val="20"/>
                <w:szCs w:val="20"/>
                <w:lang w:val="fr-CA"/>
              </w:rPr>
              <w:t>Nos mots, nos façons</w:t>
            </w:r>
          </w:p>
          <w:p w14:paraId="228BC53C" w14:textId="0144FD75" w:rsidR="008824ED" w:rsidRPr="0012435C" w:rsidRDefault="007A69C7" w:rsidP="00B76994">
            <w:pPr>
              <w:pStyle w:val="ListParagraph"/>
              <w:numPr>
                <w:ilvl w:val="0"/>
                <w:numId w:val="13"/>
              </w:numPr>
              <w:spacing w:after="120"/>
              <w:rPr>
                <w:rFonts w:ascii="Arial" w:hAnsi="Arial" w:cs="Arial"/>
                <w:sz w:val="20"/>
                <w:szCs w:val="20"/>
                <w:lang w:val="fr-CA"/>
              </w:rPr>
            </w:pPr>
            <w:r w:rsidRPr="00B56CF8">
              <w:rPr>
                <w:rFonts w:ascii="Arial" w:hAnsi="Arial" w:cs="Arial"/>
                <w:sz w:val="20"/>
                <w:szCs w:val="20"/>
                <w:lang w:val="fr-CA"/>
              </w:rPr>
              <w:t>Interdépendance de toutes les choses vivantes (pages</w:t>
            </w:r>
            <w:r w:rsidR="004C1FD6">
              <w:rPr>
                <w:rFonts w:ascii="Arial" w:hAnsi="Arial" w:cs="Arial"/>
                <w:sz w:val="20"/>
                <w:szCs w:val="20"/>
                <w:lang w:val="fr-CA"/>
              </w:rPr>
              <w:t> </w:t>
            </w:r>
            <w:r w:rsidRPr="00B56CF8">
              <w:rPr>
                <w:rFonts w:ascii="Arial" w:hAnsi="Arial" w:cs="Arial"/>
                <w:sz w:val="20"/>
                <w:szCs w:val="20"/>
                <w:lang w:val="fr-CA"/>
              </w:rPr>
              <w:t>16 et 17)</w:t>
            </w:r>
            <w:r w:rsidRPr="00B56CF8">
              <w:rPr>
                <w:rFonts w:ascii="Arial" w:hAnsi="Arial" w:cs="Arial"/>
                <w:sz w:val="20"/>
                <w:szCs w:val="20"/>
                <w:lang w:val="fr-CA"/>
              </w:rPr>
              <w:br/>
              <w:t>(</w:t>
            </w:r>
            <w:hyperlink r:id="rId14" w:history="1">
              <w:r w:rsidRPr="00B56CF8">
                <w:rPr>
                  <w:rStyle w:val="Hyperlink"/>
                  <w:rFonts w:ascii="Arial" w:hAnsi="Arial" w:cs="Arial"/>
                  <w:sz w:val="20"/>
                  <w:szCs w:val="20"/>
                  <w:lang w:val="fr-CA"/>
                </w:rPr>
                <w:t>education.alberta.ca/media/1626601/pnmi_mots_facons.pdf</w:t>
              </w:r>
            </w:hyperlink>
            <w:r w:rsidRPr="00B56CF8">
              <w:rPr>
                <w:rFonts w:ascii="Arial" w:hAnsi="Arial" w:cs="Arial"/>
                <w:sz w:val="20"/>
                <w:szCs w:val="20"/>
                <w:lang w:val="fr-CA"/>
              </w:rPr>
              <w:t>)</w:t>
            </w:r>
          </w:p>
        </w:tc>
      </w:tr>
    </w:tbl>
    <w:p w14:paraId="784D27FE" w14:textId="77777777" w:rsidR="008824ED" w:rsidRPr="0012435C" w:rsidRDefault="008824ED">
      <w:pPr>
        <w:rPr>
          <w:rFonts w:ascii="Arial" w:hAnsi="Arial" w:cs="Arial"/>
          <w:lang w:val="fr-CA"/>
        </w:rPr>
      </w:pPr>
    </w:p>
    <w:sectPr w:rsidR="008824ED" w:rsidRPr="0012435C" w:rsidSect="004930A1">
      <w:headerReference w:type="default" r:id="rId15"/>
      <w:footerReference w:type="default" r:id="rId16"/>
      <w:footerReference w:type="first" r:id="rId17"/>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D8E6" w14:textId="77777777" w:rsidR="00EA6F4A" w:rsidRDefault="00EA6F4A" w:rsidP="00CF0402">
      <w:r>
        <w:separator/>
      </w:r>
    </w:p>
  </w:endnote>
  <w:endnote w:type="continuationSeparator" w:id="0">
    <w:p w14:paraId="0561FB7E" w14:textId="77777777" w:rsidR="00EA6F4A" w:rsidRDefault="00EA6F4A" w:rsidP="00CF0402">
      <w:r>
        <w:continuationSeparator/>
      </w:r>
    </w:p>
  </w:endnote>
  <w:endnote w:id="1">
    <w:p w14:paraId="419915B7" w14:textId="663810D5" w:rsidR="00FB3AE9" w:rsidRPr="001E74A4" w:rsidRDefault="00FB3AE9" w:rsidP="00FB3AE9">
      <w:pPr>
        <w:pStyle w:val="EndnoteText"/>
        <w:rPr>
          <w:rFonts w:ascii="Arial" w:hAnsi="Arial" w:cs="Arial"/>
          <w:color w:val="91171D"/>
          <w:lang w:val="fr-CA"/>
        </w:rPr>
      </w:pPr>
      <w:r w:rsidRPr="001E74A4">
        <w:rPr>
          <w:rStyle w:val="EndnoteReference"/>
          <w:rFonts w:ascii="Arial" w:hAnsi="Arial" w:cs="Arial"/>
          <w:color w:val="91171D"/>
          <w:lang w:val="fr-CA"/>
        </w:rPr>
        <w:endnoteRef/>
      </w:r>
      <w:r w:rsidRPr="001E74A4">
        <w:rPr>
          <w:rFonts w:ascii="Arial" w:hAnsi="Arial" w:cs="Arial"/>
          <w:color w:val="91171D"/>
          <w:lang w:val="fr-CA"/>
        </w:rPr>
        <w:t xml:space="preserve"> </w:t>
      </w:r>
      <w:r w:rsidRPr="001E74A4">
        <w:rPr>
          <w:rFonts w:ascii="Arial" w:hAnsi="Arial" w:cs="Arial"/>
          <w:color w:val="91171D"/>
          <w:sz w:val="18"/>
          <w:lang w:val="fr-CA"/>
        </w:rPr>
        <w:t xml:space="preserve">Certaines ressources peuvent ne pas être autorisées, mais elles sont indiquées afin de suggérer des idées pouvant être utiles </w:t>
      </w:r>
      <w:r w:rsidR="00364B38" w:rsidRPr="001E74A4">
        <w:rPr>
          <w:rFonts w:ascii="Arial" w:hAnsi="Arial" w:cs="Arial"/>
          <w:color w:val="91171D"/>
          <w:sz w:val="18"/>
          <w:lang w:val="fr-CA"/>
        </w:rPr>
        <w:t xml:space="preserve">à </w:t>
      </w:r>
      <w:r w:rsidRPr="001E74A4">
        <w:rPr>
          <w:rFonts w:ascii="Arial" w:hAnsi="Arial" w:cs="Arial"/>
          <w:color w:val="91171D"/>
          <w:sz w:val="18"/>
          <w:lang w:val="fr-CA"/>
        </w:rPr>
        <w:t>l</w:t>
      </w:r>
      <w:r w:rsidR="007B6744" w:rsidRPr="001E74A4">
        <w:rPr>
          <w:rFonts w:ascii="Arial" w:hAnsi="Arial" w:cs="Arial"/>
          <w:color w:val="91171D"/>
          <w:sz w:val="18"/>
          <w:lang w:val="fr-CA"/>
        </w:rPr>
        <w:t>’</w:t>
      </w:r>
      <w:r w:rsidRPr="001E74A4">
        <w:rPr>
          <w:rFonts w:ascii="Arial" w:hAnsi="Arial" w:cs="Arial"/>
          <w:color w:val="91171D"/>
          <w:sz w:val="18"/>
          <w:lang w:val="fr-CA"/>
        </w:rPr>
        <w:t xml:space="preserve">enseignement et </w:t>
      </w:r>
      <w:r w:rsidR="00364B38" w:rsidRPr="001E74A4">
        <w:rPr>
          <w:rFonts w:ascii="Arial" w:hAnsi="Arial" w:cs="Arial"/>
          <w:color w:val="91171D"/>
          <w:sz w:val="18"/>
          <w:lang w:val="fr-CA"/>
        </w:rPr>
        <w:t xml:space="preserve">à </w:t>
      </w:r>
      <w:r w:rsidRPr="001E74A4">
        <w:rPr>
          <w:rFonts w:ascii="Arial" w:hAnsi="Arial" w:cs="Arial"/>
          <w:color w:val="91171D"/>
          <w:sz w:val="18"/>
          <w:lang w:val="fr-CA"/>
        </w:rPr>
        <w:t>l</w:t>
      </w:r>
      <w:r w:rsidR="007B6744" w:rsidRPr="001E74A4">
        <w:rPr>
          <w:rFonts w:ascii="Arial" w:hAnsi="Arial" w:cs="Arial"/>
          <w:color w:val="91171D"/>
          <w:sz w:val="18"/>
          <w:lang w:val="fr-CA"/>
        </w:rPr>
        <w:t>’</w:t>
      </w:r>
      <w:r w:rsidRPr="001E74A4">
        <w:rPr>
          <w:rFonts w:ascii="Arial" w:hAnsi="Arial" w:cs="Arial"/>
          <w:color w:val="91171D"/>
          <w:sz w:val="18"/>
          <w:lang w:val="fr-CA"/>
        </w:rPr>
        <w:t>apprentissage. C</w:t>
      </w:r>
      <w:r w:rsidR="007B6744" w:rsidRPr="001E74A4">
        <w:rPr>
          <w:rFonts w:ascii="Arial" w:hAnsi="Arial" w:cs="Arial"/>
          <w:color w:val="91171D"/>
          <w:sz w:val="18"/>
          <w:lang w:val="fr-CA"/>
        </w:rPr>
        <w:t>’</w:t>
      </w:r>
      <w:r w:rsidRPr="001E74A4">
        <w:rPr>
          <w:rFonts w:ascii="Arial" w:hAnsi="Arial" w:cs="Arial"/>
          <w:color w:val="91171D"/>
          <w:sz w:val="18"/>
          <w:lang w:val="fr-CA"/>
        </w:rPr>
        <w:t>est à l</w:t>
      </w:r>
      <w:r w:rsidR="007B6744" w:rsidRPr="001E74A4">
        <w:rPr>
          <w:rFonts w:ascii="Arial" w:hAnsi="Arial" w:cs="Arial"/>
          <w:color w:val="91171D"/>
          <w:sz w:val="18"/>
          <w:lang w:val="fr-CA"/>
        </w:rPr>
        <w:t>’</w:t>
      </w:r>
      <w:r w:rsidRPr="001E74A4">
        <w:rPr>
          <w:rFonts w:ascii="Arial" w:hAnsi="Arial" w:cs="Arial"/>
          <w:color w:val="91171D"/>
          <w:sz w:val="18"/>
          <w:lang w:val="fr-CA"/>
        </w:rPr>
        <w:t>utilisateur qu</w:t>
      </w:r>
      <w:r w:rsidR="007B6744" w:rsidRPr="001E74A4">
        <w:rPr>
          <w:rFonts w:ascii="Arial" w:hAnsi="Arial" w:cs="Arial"/>
          <w:color w:val="91171D"/>
          <w:sz w:val="18"/>
          <w:lang w:val="fr-CA"/>
        </w:rPr>
        <w:t>’</w:t>
      </w:r>
      <w:r w:rsidRPr="001E74A4">
        <w:rPr>
          <w:rFonts w:ascii="Arial" w:hAnsi="Arial" w:cs="Arial"/>
          <w:color w:val="91171D"/>
          <w:sz w:val="18"/>
          <w:lang w:val="fr-CA"/>
        </w:rPr>
        <w:t>il incombe d</w:t>
      </w:r>
      <w:r w:rsidR="007B6744" w:rsidRPr="001E74A4">
        <w:rPr>
          <w:rFonts w:ascii="Arial" w:hAnsi="Arial" w:cs="Arial"/>
          <w:color w:val="91171D"/>
          <w:sz w:val="18"/>
          <w:lang w:val="fr-CA"/>
        </w:rPr>
        <w:t>’</w:t>
      </w:r>
      <w:r w:rsidRPr="001E74A4">
        <w:rPr>
          <w:rFonts w:ascii="Arial" w:hAnsi="Arial" w:cs="Arial"/>
          <w:color w:val="91171D"/>
          <w:sz w:val="18"/>
          <w:lang w:val="fr-CA"/>
        </w:rPr>
        <w:t xml:space="preserve">en évaluer la pertinence. Les ressources choisies fournissent une perspective </w:t>
      </w:r>
      <w:r w:rsidR="00EF7223" w:rsidRPr="001E74A4">
        <w:rPr>
          <w:rFonts w:ascii="Arial" w:hAnsi="Arial" w:cs="Arial"/>
          <w:color w:val="91171D"/>
          <w:sz w:val="18"/>
          <w:lang w:val="fr-CA"/>
        </w:rPr>
        <w:t xml:space="preserve">propre </w:t>
      </w:r>
      <w:r w:rsidRPr="001E74A4">
        <w:rPr>
          <w:rFonts w:ascii="Arial" w:hAnsi="Arial" w:cs="Arial"/>
          <w:color w:val="91171D"/>
          <w:sz w:val="18"/>
          <w:lang w:val="fr-CA"/>
        </w:rPr>
        <w:t xml:space="preserve">à une personne, </w:t>
      </w:r>
      <w:r w:rsidR="00EF7223" w:rsidRPr="001E74A4">
        <w:rPr>
          <w:rFonts w:ascii="Arial" w:hAnsi="Arial" w:cs="Arial"/>
          <w:color w:val="91171D"/>
          <w:sz w:val="18"/>
          <w:lang w:val="fr-CA"/>
        </w:rPr>
        <w:t xml:space="preserve">à </w:t>
      </w:r>
      <w:r w:rsidRPr="001E74A4">
        <w:rPr>
          <w:rFonts w:ascii="Arial" w:hAnsi="Arial" w:cs="Arial"/>
          <w:color w:val="91171D"/>
          <w:sz w:val="18"/>
          <w:lang w:val="fr-CA"/>
        </w:rPr>
        <w:t xml:space="preserve">un groupe ou </w:t>
      </w:r>
      <w:r w:rsidR="00EF7223" w:rsidRPr="001E74A4">
        <w:rPr>
          <w:rFonts w:ascii="Arial" w:hAnsi="Arial" w:cs="Arial"/>
          <w:color w:val="91171D"/>
          <w:sz w:val="18"/>
          <w:lang w:val="fr-CA"/>
        </w:rPr>
        <w:t xml:space="preserve">à </w:t>
      </w:r>
      <w:r w:rsidRPr="001E74A4">
        <w:rPr>
          <w:rFonts w:ascii="Arial" w:hAnsi="Arial" w:cs="Arial"/>
          <w:color w:val="91171D"/>
          <w:sz w:val="18"/>
          <w:lang w:val="fr-CA"/>
        </w:rPr>
        <w:t xml:space="preserve">une nation; elles ne sont pas destinées à représenter les points de vue de toutes les Premières Nations, de tous les Métis ou de tous les </w:t>
      </w:r>
      <w:r w:rsidR="001E74A4">
        <w:rPr>
          <w:rFonts w:ascii="Arial" w:hAnsi="Arial" w:cs="Arial"/>
          <w:color w:val="91171D"/>
          <w:sz w:val="18"/>
          <w:lang w:val="fr-CA"/>
        </w:rPr>
        <w:t>Inuit</w:t>
      </w:r>
      <w:r w:rsidRPr="001E74A4">
        <w:rPr>
          <w:rFonts w:ascii="Arial" w:hAnsi="Arial" w:cs="Arial"/>
          <w:color w:val="91171D"/>
          <w:sz w:val="18"/>
          <w:lang w:val="fr-CA"/>
        </w:rPr>
        <w:t>.</w:t>
      </w:r>
    </w:p>
  </w:endnote>
  <w:endnote w:id="2">
    <w:p w14:paraId="28E2E78C" w14:textId="77777777" w:rsidR="004930A1" w:rsidRPr="0012435C" w:rsidRDefault="004930A1" w:rsidP="004930A1">
      <w:pPr>
        <w:pStyle w:val="EndnoteText"/>
        <w:rPr>
          <w:rFonts w:ascii="Arial" w:hAnsi="Arial" w:cs="Arial"/>
          <w:color w:val="91171D"/>
          <w:lang w:val="fr-CA"/>
        </w:rPr>
      </w:pPr>
      <w:r w:rsidRPr="001E74A4">
        <w:rPr>
          <w:rStyle w:val="EndnoteReference"/>
          <w:rFonts w:ascii="Arial" w:hAnsi="Arial" w:cs="Arial"/>
          <w:color w:val="91171D"/>
          <w:lang w:val="fr-CA"/>
        </w:rPr>
        <w:endnoteRef/>
      </w:r>
      <w:r w:rsidRPr="001E74A4">
        <w:rPr>
          <w:rFonts w:ascii="Arial" w:hAnsi="Arial" w:cs="Arial"/>
          <w:color w:val="91171D"/>
          <w:lang w:val="fr-CA"/>
        </w:rPr>
        <w:t xml:space="preserve"> </w:t>
      </w:r>
      <w:r w:rsidRPr="001E74A4">
        <w:rPr>
          <w:rFonts w:ascii="Arial" w:hAnsi="Arial" w:cs="Arial"/>
          <w:color w:val="91171D"/>
          <w:sz w:val="18"/>
          <w:lang w:val="fr-CA"/>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F30B" w14:textId="4AE25C59" w:rsidR="00CF0402" w:rsidRPr="003D2539" w:rsidRDefault="00804719" w:rsidP="003D2539">
    <w:pPr>
      <w:pStyle w:val="Footer"/>
      <w:tabs>
        <w:tab w:val="clear" w:pos="4680"/>
        <w:tab w:val="clear" w:pos="9360"/>
        <w:tab w:val="right" w:pos="10800"/>
      </w:tabs>
      <w:spacing w:before="120"/>
      <w:rPr>
        <w:color w:val="91171D"/>
      </w:rPr>
    </w:pPr>
    <w:r w:rsidRPr="00593756">
      <w:rPr>
        <w:noProof/>
        <w:color w:val="91171D"/>
        <w:lang w:val="en-CA" w:eastAsia="en-CA"/>
      </w:rPr>
      <mc:AlternateContent>
        <mc:Choice Requires="wps">
          <w:drawing>
            <wp:anchor distT="0" distB="0" distL="114300" distR="114300" simplePos="0" relativeHeight="251664384" behindDoc="0" locked="0" layoutInCell="0" allowOverlap="1" wp14:anchorId="7974C868" wp14:editId="7C0BDC6E">
              <wp:simplePos x="0" y="0"/>
              <wp:positionH relativeFrom="page">
                <wp:posOffset>0</wp:posOffset>
              </wp:positionH>
              <wp:positionV relativeFrom="page">
                <wp:posOffset>9594850</wp:posOffset>
              </wp:positionV>
              <wp:extent cx="7772400" cy="273050"/>
              <wp:effectExtent l="0" t="0" r="0" b="12700"/>
              <wp:wrapNone/>
              <wp:docPr id="3" name="MSIPCMb432471e930344c1df82ce87"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47B3D" w14:textId="12720A75" w:rsidR="00804719" w:rsidRPr="0056064A" w:rsidRDefault="0056064A" w:rsidP="0056064A">
                          <w:pPr>
                            <w:rPr>
                              <w:rFonts w:ascii="Calibri" w:hAnsi="Calibri" w:cs="Calibri"/>
                              <w:color w:val="000000"/>
                            </w:rPr>
                          </w:pPr>
                          <w:r w:rsidRPr="0056064A">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74C868" id="_x0000_t202" coordsize="21600,21600" o:spt="202" path="m,l,21600r21600,l21600,xe">
              <v:stroke joinstyle="miter"/>
              <v:path gradientshapeok="t" o:connecttype="rect"/>
            </v:shapetype>
            <v:shape id="MSIPCMb432471e930344c1df82ce87" o:spid="_x0000_s1026" type="#_x0000_t202" alt="{&quot;HashCode&quot;:24906777,&quot;Height&quot;:792.0,&quot;Width&quot;:612.0,&quot;Placement&quot;:&quot;Footer&quot;,&quot;Index&quot;:&quot;Primary&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NCCsSBsDAAA1BgAADgAAAAAAAAAAAAAA&#10;AAAuAgAAZHJzL2Uyb0RvYy54bWxQSwECLQAUAAYACAAAACEAM/BRG9wAAAALAQAADwAAAAAAAAAA&#10;AAAAAAB1BQAAZHJzL2Rvd25yZXYueG1sUEsFBgAAAAAEAAQA8wAAAH4GAAAAAA==&#10;" o:allowincell="f" filled="f" stroked="f" strokeweight=".5pt">
              <v:textbox inset="20pt,0,,0">
                <w:txbxContent>
                  <w:p w14:paraId="15047B3D" w14:textId="12720A75" w:rsidR="00804719" w:rsidRPr="0056064A" w:rsidRDefault="0056064A" w:rsidP="0056064A">
                    <w:pPr>
                      <w:rPr>
                        <w:rFonts w:ascii="Calibri" w:hAnsi="Calibri" w:cs="Calibri"/>
                        <w:color w:val="000000"/>
                      </w:rPr>
                    </w:pPr>
                    <w:r w:rsidRPr="0056064A">
                      <w:rPr>
                        <w:rFonts w:ascii="Calibri" w:hAnsi="Calibri" w:cs="Calibri"/>
                        <w:color w:val="000000"/>
                      </w:rPr>
                      <w:t>Classification: Public</w:t>
                    </w:r>
                  </w:p>
                </w:txbxContent>
              </v:textbox>
              <w10:wrap anchorx="page" anchory="page"/>
            </v:shape>
          </w:pict>
        </mc:Fallback>
      </mc:AlternateContent>
    </w:r>
    <w:r w:rsidR="003D2539" w:rsidRPr="00593756">
      <w:rPr>
        <w:color w:val="91171D"/>
        <w:lang w:val="fr-CA"/>
      </w:rPr>
      <w:t xml:space="preserve">Exemple de plan de leçon </w:t>
    </w:r>
    <w:r w:rsidR="003D2539" w:rsidRPr="00593756">
      <w:rPr>
        <w:noProof/>
        <w:color w:val="91171D"/>
        <w:lang w:val="en-CA" w:eastAsia="en-CA"/>
      </w:rPr>
      <w:drawing>
        <wp:anchor distT="0" distB="0" distL="114300" distR="114300" simplePos="0" relativeHeight="251661312" behindDoc="1" locked="0" layoutInCell="1" allowOverlap="1" wp14:anchorId="2CB151CF" wp14:editId="299C4B37">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3D2539" w:rsidRPr="00593756">
      <w:rPr>
        <w:color w:val="91171D"/>
        <w:lang w:val="fr-CA"/>
      </w:rPr>
      <w:tab/>
    </w:r>
    <w:r w:rsidR="003D2539" w:rsidRPr="00593756">
      <w:rPr>
        <w:color w:val="91171D"/>
        <w:lang w:val="fr-CA"/>
      </w:rPr>
      <w:fldChar w:fldCharType="begin"/>
    </w:r>
    <w:r w:rsidR="003D2539" w:rsidRPr="00593756">
      <w:rPr>
        <w:color w:val="91171D"/>
        <w:lang w:val="fr-CA"/>
      </w:rPr>
      <w:instrText xml:space="preserve"> PAGE   \* MERGEFORMAT </w:instrText>
    </w:r>
    <w:r w:rsidR="003D2539" w:rsidRPr="00593756">
      <w:rPr>
        <w:color w:val="91171D"/>
        <w:lang w:val="fr-CA"/>
      </w:rPr>
      <w:fldChar w:fldCharType="separate"/>
    </w:r>
    <w:r w:rsidR="00593756">
      <w:rPr>
        <w:noProof/>
        <w:color w:val="91171D"/>
        <w:lang w:val="fr-CA"/>
      </w:rPr>
      <w:t>3</w:t>
    </w:r>
    <w:r w:rsidR="003D2539" w:rsidRPr="00593756">
      <w:rPr>
        <w:color w:val="91171D"/>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9A94" w14:textId="64F28EEE" w:rsidR="00710E54" w:rsidRPr="003D2539" w:rsidRDefault="00804719" w:rsidP="003D2539">
    <w:pPr>
      <w:pStyle w:val="Footer"/>
      <w:tabs>
        <w:tab w:val="clear" w:pos="4680"/>
        <w:tab w:val="clear" w:pos="9360"/>
        <w:tab w:val="right" w:pos="10800"/>
      </w:tabs>
      <w:spacing w:before="120"/>
      <w:rPr>
        <w:color w:val="91171D"/>
      </w:rPr>
    </w:pPr>
    <w:r w:rsidRPr="00593756">
      <w:rPr>
        <w:noProof/>
        <w:color w:val="91171D"/>
        <w:lang w:val="en-CA" w:eastAsia="en-CA"/>
      </w:rPr>
      <mc:AlternateContent>
        <mc:Choice Requires="wps">
          <w:drawing>
            <wp:anchor distT="0" distB="0" distL="114300" distR="114300" simplePos="0" relativeHeight="251665408" behindDoc="0" locked="0" layoutInCell="0" allowOverlap="1" wp14:anchorId="73EB2E5C" wp14:editId="5C3B8C1D">
              <wp:simplePos x="0" y="0"/>
              <wp:positionH relativeFrom="page">
                <wp:posOffset>0</wp:posOffset>
              </wp:positionH>
              <wp:positionV relativeFrom="page">
                <wp:posOffset>9594850</wp:posOffset>
              </wp:positionV>
              <wp:extent cx="7772400" cy="273050"/>
              <wp:effectExtent l="0" t="0" r="0" b="12700"/>
              <wp:wrapNone/>
              <wp:docPr id="4" name="MSIPCM319044029ee70c34c3d987f4"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8CB6C" w14:textId="2725D885" w:rsidR="00804719" w:rsidRPr="0056064A" w:rsidRDefault="0056064A" w:rsidP="0056064A">
                          <w:pPr>
                            <w:rPr>
                              <w:rFonts w:ascii="Calibri" w:hAnsi="Calibri" w:cs="Calibri"/>
                              <w:color w:val="000000"/>
                            </w:rPr>
                          </w:pPr>
                          <w:r w:rsidRPr="0056064A">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EB2E5C" id="_x0000_t202" coordsize="21600,21600" o:spt="202" path="m,l,21600r21600,l21600,xe">
              <v:stroke joinstyle="miter"/>
              <v:path gradientshapeok="t" o:connecttype="rect"/>
            </v:shapetype>
            <v:shape id="MSIPCM319044029ee70c34c3d987f4"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" o:allowincell="f" filled="f" stroked="f" strokeweight=".5pt">
              <v:textbox inset="20pt,0,,0">
                <w:txbxContent>
                  <w:p w14:paraId="1B78CB6C" w14:textId="2725D885" w:rsidR="00804719" w:rsidRPr="0056064A" w:rsidRDefault="0056064A" w:rsidP="0056064A">
                    <w:pPr>
                      <w:rPr>
                        <w:rFonts w:ascii="Calibri" w:hAnsi="Calibri" w:cs="Calibri"/>
                        <w:color w:val="000000"/>
                      </w:rPr>
                    </w:pPr>
                    <w:r w:rsidRPr="0056064A">
                      <w:rPr>
                        <w:rFonts w:ascii="Calibri" w:hAnsi="Calibri" w:cs="Calibri"/>
                        <w:color w:val="000000"/>
                      </w:rPr>
                      <w:t>Classification: Public</w:t>
                    </w:r>
                  </w:p>
                </w:txbxContent>
              </v:textbox>
              <w10:wrap anchorx="page" anchory="page"/>
            </v:shape>
          </w:pict>
        </mc:Fallback>
      </mc:AlternateContent>
    </w:r>
    <w:r w:rsidR="003D2539" w:rsidRPr="00593756">
      <w:rPr>
        <w:color w:val="91171D"/>
        <w:lang w:val="fr-CA"/>
      </w:rPr>
      <w:t xml:space="preserve">Exemple de plan de leçon </w:t>
    </w:r>
    <w:r w:rsidR="003D2539" w:rsidRPr="00593756">
      <w:rPr>
        <w:noProof/>
        <w:color w:val="91171D"/>
        <w:lang w:val="en-CA" w:eastAsia="en-CA"/>
      </w:rPr>
      <w:drawing>
        <wp:anchor distT="0" distB="0" distL="114300" distR="114300" simplePos="0" relativeHeight="251659264" behindDoc="1" locked="0" layoutInCell="1" allowOverlap="1" wp14:anchorId="6BFE4EBA" wp14:editId="161F15EE">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3D2539" w:rsidRPr="00593756">
      <w:rPr>
        <w:color w:val="91171D"/>
        <w:lang w:val="fr-CA"/>
      </w:rPr>
      <w:tab/>
    </w:r>
    <w:r w:rsidR="003D2539" w:rsidRPr="00593756">
      <w:rPr>
        <w:color w:val="91171D"/>
        <w:lang w:val="fr-CA"/>
      </w:rPr>
      <w:fldChar w:fldCharType="begin"/>
    </w:r>
    <w:r w:rsidR="003D2539" w:rsidRPr="00593756">
      <w:rPr>
        <w:color w:val="91171D"/>
        <w:lang w:val="fr-CA"/>
      </w:rPr>
      <w:instrText xml:space="preserve"> PAGE   \* MERGEFORMAT </w:instrText>
    </w:r>
    <w:r w:rsidR="003D2539" w:rsidRPr="00593756">
      <w:rPr>
        <w:color w:val="91171D"/>
        <w:lang w:val="fr-CA"/>
      </w:rPr>
      <w:fldChar w:fldCharType="separate"/>
    </w:r>
    <w:r w:rsidR="00593756">
      <w:rPr>
        <w:noProof/>
        <w:color w:val="91171D"/>
        <w:lang w:val="fr-CA"/>
      </w:rPr>
      <w:t>1</w:t>
    </w:r>
    <w:r w:rsidR="003D2539" w:rsidRPr="00593756">
      <w:rPr>
        <w:color w:val="91171D"/>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427D8" w14:textId="77777777" w:rsidR="00EA6F4A" w:rsidRDefault="00EA6F4A" w:rsidP="00CF0402">
      <w:r>
        <w:separator/>
      </w:r>
    </w:p>
  </w:footnote>
  <w:footnote w:type="continuationSeparator" w:id="0">
    <w:p w14:paraId="7A08D22D"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7169" w14:textId="3EF7347D" w:rsidR="00C4034E" w:rsidRPr="001E74A4" w:rsidRDefault="002F76EA" w:rsidP="00C4034E">
    <w:pPr>
      <w:pStyle w:val="Footer"/>
      <w:tabs>
        <w:tab w:val="clear" w:pos="4680"/>
        <w:tab w:val="clear" w:pos="9360"/>
        <w:tab w:val="right" w:pos="10800"/>
      </w:tabs>
      <w:spacing w:after="120"/>
      <w:rPr>
        <w:color w:val="91171D"/>
      </w:rPr>
    </w:pPr>
    <w:r w:rsidRPr="001E74A4">
      <w:rPr>
        <w:color w:val="91171D"/>
        <w:lang w:val="fr-CA"/>
      </w:rPr>
      <w:t xml:space="preserve">French </w:t>
    </w:r>
    <w:r w:rsidR="00C4034E" w:rsidRPr="001E74A4">
      <w:rPr>
        <w:color w:val="91171D"/>
        <w:lang w:val="fr-CA"/>
      </w:rPr>
      <w:t>Language Arts, 3</w:t>
    </w:r>
    <w:r w:rsidR="00C4034E" w:rsidRPr="001E74A4">
      <w:rPr>
        <w:color w:val="91171D"/>
        <w:vertAlign w:val="superscript"/>
        <w:lang w:val="fr-CA"/>
      </w:rPr>
      <w:t>e</w:t>
    </w:r>
    <w:r w:rsidR="004C1FD6" w:rsidRPr="001E74A4">
      <w:rPr>
        <w:color w:val="91171D"/>
        <w:lang w:val="fr-CA"/>
      </w:rPr>
      <w:t> </w:t>
    </w:r>
    <w:r w:rsidR="00C4034E" w:rsidRPr="001E74A4">
      <w:rPr>
        <w:color w:val="91171D"/>
        <w:lang w:val="fr-CA"/>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4A7"/>
    <w:multiLevelType w:val="hybridMultilevel"/>
    <w:tmpl w:val="C29ED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4136F0"/>
    <w:multiLevelType w:val="hybridMultilevel"/>
    <w:tmpl w:val="BC06B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F94087"/>
    <w:multiLevelType w:val="hybridMultilevel"/>
    <w:tmpl w:val="77AEE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1E4E6D"/>
    <w:multiLevelType w:val="multilevel"/>
    <w:tmpl w:val="CC5C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E2E67"/>
    <w:multiLevelType w:val="hybridMultilevel"/>
    <w:tmpl w:val="B68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947FA"/>
    <w:multiLevelType w:val="hybridMultilevel"/>
    <w:tmpl w:val="1BFE6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90D3F27"/>
    <w:multiLevelType w:val="hybridMultilevel"/>
    <w:tmpl w:val="FF863B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BAF2DC3"/>
    <w:multiLevelType w:val="hybridMultilevel"/>
    <w:tmpl w:val="B32A0680"/>
    <w:lvl w:ilvl="0" w:tplc="4B16FBDE">
      <w:start w:val="1"/>
      <w:numFmt w:val="bullet"/>
      <w:pStyle w:val="bodytext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524B"/>
    <w:multiLevelType w:val="hybridMultilevel"/>
    <w:tmpl w:val="C68A26FE"/>
    <w:lvl w:ilvl="0" w:tplc="568A561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17E87"/>
    <w:multiLevelType w:val="hybridMultilevel"/>
    <w:tmpl w:val="655880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F74762"/>
    <w:multiLevelType w:val="hybridMultilevel"/>
    <w:tmpl w:val="80108B4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87CCA"/>
    <w:multiLevelType w:val="hybridMultilevel"/>
    <w:tmpl w:val="A662A4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6E515B"/>
    <w:multiLevelType w:val="hybridMultilevel"/>
    <w:tmpl w:val="979004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F1285F"/>
    <w:multiLevelType w:val="hybridMultilevel"/>
    <w:tmpl w:val="BC76AE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63088"/>
    <w:multiLevelType w:val="hybridMultilevel"/>
    <w:tmpl w:val="FA5E6E7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24929"/>
    <w:multiLevelType w:val="hybridMultilevel"/>
    <w:tmpl w:val="52B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95344"/>
    <w:multiLevelType w:val="hybridMultilevel"/>
    <w:tmpl w:val="299CD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1"/>
  </w:num>
  <w:num w:numId="4">
    <w:abstractNumId w:val="9"/>
  </w:num>
  <w:num w:numId="5">
    <w:abstractNumId w:val="19"/>
  </w:num>
  <w:num w:numId="6">
    <w:abstractNumId w:val="10"/>
  </w:num>
  <w:num w:numId="7">
    <w:abstractNumId w:val="15"/>
  </w:num>
  <w:num w:numId="8">
    <w:abstractNumId w:val="22"/>
  </w:num>
  <w:num w:numId="9">
    <w:abstractNumId w:val="6"/>
  </w:num>
  <w:num w:numId="10">
    <w:abstractNumId w:val="4"/>
  </w:num>
  <w:num w:numId="11">
    <w:abstractNumId w:val="18"/>
  </w:num>
  <w:num w:numId="12">
    <w:abstractNumId w:val="7"/>
  </w:num>
  <w:num w:numId="13">
    <w:abstractNumId w:val="11"/>
  </w:num>
  <w:num w:numId="14">
    <w:abstractNumId w:val="20"/>
  </w:num>
  <w:num w:numId="15">
    <w:abstractNumId w:val="14"/>
  </w:num>
  <w:num w:numId="16">
    <w:abstractNumId w:val="0"/>
  </w:num>
  <w:num w:numId="17">
    <w:abstractNumId w:val="2"/>
  </w:num>
  <w:num w:numId="18">
    <w:abstractNumId w:val="23"/>
  </w:num>
  <w:num w:numId="19">
    <w:abstractNumId w:val="16"/>
  </w:num>
  <w:num w:numId="20">
    <w:abstractNumId w:val="8"/>
  </w:num>
  <w:num w:numId="21">
    <w:abstractNumId w:val="1"/>
  </w:num>
  <w:num w:numId="22">
    <w:abstractNumId w:val="13"/>
  </w:num>
  <w:num w:numId="23">
    <w:abstractNumId w:val="17"/>
  </w:num>
  <w:num w:numId="24">
    <w:abstractNumId w:val="3"/>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619A"/>
    <w:rsid w:val="000512BA"/>
    <w:rsid w:val="000523B8"/>
    <w:rsid w:val="00054455"/>
    <w:rsid w:val="00057AA6"/>
    <w:rsid w:val="00077E95"/>
    <w:rsid w:val="000C10AC"/>
    <w:rsid w:val="000E71CF"/>
    <w:rsid w:val="000E7CAC"/>
    <w:rsid w:val="000F0549"/>
    <w:rsid w:val="000F0701"/>
    <w:rsid w:val="000F22B6"/>
    <w:rsid w:val="000F5EB9"/>
    <w:rsid w:val="00107480"/>
    <w:rsid w:val="001135C7"/>
    <w:rsid w:val="0012205B"/>
    <w:rsid w:val="0012435C"/>
    <w:rsid w:val="00131C29"/>
    <w:rsid w:val="00140E2A"/>
    <w:rsid w:val="00142704"/>
    <w:rsid w:val="00153757"/>
    <w:rsid w:val="00160C71"/>
    <w:rsid w:val="001727AD"/>
    <w:rsid w:val="00175DC1"/>
    <w:rsid w:val="00177D22"/>
    <w:rsid w:val="00195B26"/>
    <w:rsid w:val="001A0173"/>
    <w:rsid w:val="001A3DF4"/>
    <w:rsid w:val="001A47A6"/>
    <w:rsid w:val="001E0219"/>
    <w:rsid w:val="001E4F32"/>
    <w:rsid w:val="001E74A4"/>
    <w:rsid w:val="002015EB"/>
    <w:rsid w:val="00226BB3"/>
    <w:rsid w:val="00226F05"/>
    <w:rsid w:val="002406A8"/>
    <w:rsid w:val="00252FD1"/>
    <w:rsid w:val="00255C42"/>
    <w:rsid w:val="0025799C"/>
    <w:rsid w:val="00280DB6"/>
    <w:rsid w:val="00291919"/>
    <w:rsid w:val="00297B9E"/>
    <w:rsid w:val="002A1F5C"/>
    <w:rsid w:val="002A22BC"/>
    <w:rsid w:val="002A4AFA"/>
    <w:rsid w:val="002B3792"/>
    <w:rsid w:val="002C0282"/>
    <w:rsid w:val="002C18D4"/>
    <w:rsid w:val="002D4274"/>
    <w:rsid w:val="002E423C"/>
    <w:rsid w:val="002F4E3C"/>
    <w:rsid w:val="002F76EA"/>
    <w:rsid w:val="002F7A2D"/>
    <w:rsid w:val="00302DDD"/>
    <w:rsid w:val="00304CA7"/>
    <w:rsid w:val="00327F85"/>
    <w:rsid w:val="00331382"/>
    <w:rsid w:val="003363D6"/>
    <w:rsid w:val="00350273"/>
    <w:rsid w:val="00356B9B"/>
    <w:rsid w:val="00356C69"/>
    <w:rsid w:val="00362FA4"/>
    <w:rsid w:val="00364B38"/>
    <w:rsid w:val="0037389F"/>
    <w:rsid w:val="0037740B"/>
    <w:rsid w:val="00384FA9"/>
    <w:rsid w:val="00387B82"/>
    <w:rsid w:val="00394A82"/>
    <w:rsid w:val="003A6567"/>
    <w:rsid w:val="003B11A3"/>
    <w:rsid w:val="003D2539"/>
    <w:rsid w:val="003D4199"/>
    <w:rsid w:val="00400055"/>
    <w:rsid w:val="00404325"/>
    <w:rsid w:val="00412CC1"/>
    <w:rsid w:val="0042195F"/>
    <w:rsid w:val="00426FFB"/>
    <w:rsid w:val="00441BA8"/>
    <w:rsid w:val="00474FE6"/>
    <w:rsid w:val="00481FE9"/>
    <w:rsid w:val="004927E3"/>
    <w:rsid w:val="004930A1"/>
    <w:rsid w:val="004956A0"/>
    <w:rsid w:val="0049571B"/>
    <w:rsid w:val="004A030C"/>
    <w:rsid w:val="004A1153"/>
    <w:rsid w:val="004A57CB"/>
    <w:rsid w:val="004C1FD6"/>
    <w:rsid w:val="004C3639"/>
    <w:rsid w:val="004E1E4E"/>
    <w:rsid w:val="004E705A"/>
    <w:rsid w:val="004F2569"/>
    <w:rsid w:val="004F34AA"/>
    <w:rsid w:val="004F6536"/>
    <w:rsid w:val="0052053E"/>
    <w:rsid w:val="0053130B"/>
    <w:rsid w:val="0053692E"/>
    <w:rsid w:val="0056064A"/>
    <w:rsid w:val="00593756"/>
    <w:rsid w:val="00597D4C"/>
    <w:rsid w:val="005A4DBF"/>
    <w:rsid w:val="005B4933"/>
    <w:rsid w:val="005C17EE"/>
    <w:rsid w:val="005C2855"/>
    <w:rsid w:val="005C58FB"/>
    <w:rsid w:val="005D0146"/>
    <w:rsid w:val="005E4016"/>
    <w:rsid w:val="005E49F8"/>
    <w:rsid w:val="005F26A8"/>
    <w:rsid w:val="005F5E17"/>
    <w:rsid w:val="005F7EA9"/>
    <w:rsid w:val="0060125F"/>
    <w:rsid w:val="00610F9F"/>
    <w:rsid w:val="006315E3"/>
    <w:rsid w:val="0064106C"/>
    <w:rsid w:val="00641EE8"/>
    <w:rsid w:val="0064515C"/>
    <w:rsid w:val="0065363F"/>
    <w:rsid w:val="00654AE2"/>
    <w:rsid w:val="0068073F"/>
    <w:rsid w:val="00680D56"/>
    <w:rsid w:val="0068462A"/>
    <w:rsid w:val="006A4089"/>
    <w:rsid w:val="006A5BBA"/>
    <w:rsid w:val="006B0D74"/>
    <w:rsid w:val="006B4323"/>
    <w:rsid w:val="006B4B37"/>
    <w:rsid w:val="006C3D5A"/>
    <w:rsid w:val="006D5396"/>
    <w:rsid w:val="006D73D8"/>
    <w:rsid w:val="006E0928"/>
    <w:rsid w:val="006E5DCD"/>
    <w:rsid w:val="00710E54"/>
    <w:rsid w:val="007131ED"/>
    <w:rsid w:val="00747093"/>
    <w:rsid w:val="00751663"/>
    <w:rsid w:val="00752003"/>
    <w:rsid w:val="007577AE"/>
    <w:rsid w:val="007733DF"/>
    <w:rsid w:val="00773B78"/>
    <w:rsid w:val="00782CA2"/>
    <w:rsid w:val="00795923"/>
    <w:rsid w:val="00796153"/>
    <w:rsid w:val="007A4B21"/>
    <w:rsid w:val="007A69C7"/>
    <w:rsid w:val="007B4040"/>
    <w:rsid w:val="007B52DB"/>
    <w:rsid w:val="007B6744"/>
    <w:rsid w:val="007D54D3"/>
    <w:rsid w:val="007E0383"/>
    <w:rsid w:val="007F169D"/>
    <w:rsid w:val="007F758F"/>
    <w:rsid w:val="00802068"/>
    <w:rsid w:val="008034DF"/>
    <w:rsid w:val="00804719"/>
    <w:rsid w:val="0082107B"/>
    <w:rsid w:val="0083595F"/>
    <w:rsid w:val="00846416"/>
    <w:rsid w:val="00852A7F"/>
    <w:rsid w:val="00854B95"/>
    <w:rsid w:val="008824ED"/>
    <w:rsid w:val="0088395E"/>
    <w:rsid w:val="00893D96"/>
    <w:rsid w:val="008A6773"/>
    <w:rsid w:val="008B6710"/>
    <w:rsid w:val="008C6DB8"/>
    <w:rsid w:val="008D54B5"/>
    <w:rsid w:val="008F0975"/>
    <w:rsid w:val="008F0EC5"/>
    <w:rsid w:val="008F4FDB"/>
    <w:rsid w:val="009000EC"/>
    <w:rsid w:val="00901F78"/>
    <w:rsid w:val="0090728B"/>
    <w:rsid w:val="00911014"/>
    <w:rsid w:val="00924FF1"/>
    <w:rsid w:val="00936263"/>
    <w:rsid w:val="00942B81"/>
    <w:rsid w:val="009564DF"/>
    <w:rsid w:val="009612E7"/>
    <w:rsid w:val="00967EB0"/>
    <w:rsid w:val="009818F6"/>
    <w:rsid w:val="0098704C"/>
    <w:rsid w:val="00987D5D"/>
    <w:rsid w:val="009A7D00"/>
    <w:rsid w:val="009B1E9D"/>
    <w:rsid w:val="009B791E"/>
    <w:rsid w:val="009C0BB0"/>
    <w:rsid w:val="009E0D03"/>
    <w:rsid w:val="009F6BB3"/>
    <w:rsid w:val="009F7344"/>
    <w:rsid w:val="009F7E8D"/>
    <w:rsid w:val="00A1436A"/>
    <w:rsid w:val="00A2450F"/>
    <w:rsid w:val="00A26870"/>
    <w:rsid w:val="00A30FCC"/>
    <w:rsid w:val="00A44426"/>
    <w:rsid w:val="00A5098B"/>
    <w:rsid w:val="00A722DC"/>
    <w:rsid w:val="00AD5683"/>
    <w:rsid w:val="00AD573E"/>
    <w:rsid w:val="00AD6485"/>
    <w:rsid w:val="00AE19CE"/>
    <w:rsid w:val="00AE523E"/>
    <w:rsid w:val="00AF460B"/>
    <w:rsid w:val="00B12DAC"/>
    <w:rsid w:val="00B23DFC"/>
    <w:rsid w:val="00B44D77"/>
    <w:rsid w:val="00B4787B"/>
    <w:rsid w:val="00B56492"/>
    <w:rsid w:val="00B56CF8"/>
    <w:rsid w:val="00B76994"/>
    <w:rsid w:val="00B84A43"/>
    <w:rsid w:val="00B856A5"/>
    <w:rsid w:val="00B9103A"/>
    <w:rsid w:val="00BB19F3"/>
    <w:rsid w:val="00BB4286"/>
    <w:rsid w:val="00BD19B3"/>
    <w:rsid w:val="00BD3702"/>
    <w:rsid w:val="00BE0C9E"/>
    <w:rsid w:val="00BE2D77"/>
    <w:rsid w:val="00BE3CE4"/>
    <w:rsid w:val="00BE6723"/>
    <w:rsid w:val="00BF0DFE"/>
    <w:rsid w:val="00BF638A"/>
    <w:rsid w:val="00C05E74"/>
    <w:rsid w:val="00C16526"/>
    <w:rsid w:val="00C23D51"/>
    <w:rsid w:val="00C4034E"/>
    <w:rsid w:val="00C412F3"/>
    <w:rsid w:val="00C42B2D"/>
    <w:rsid w:val="00C45AF1"/>
    <w:rsid w:val="00C57368"/>
    <w:rsid w:val="00C621FD"/>
    <w:rsid w:val="00C63EDC"/>
    <w:rsid w:val="00C738DE"/>
    <w:rsid w:val="00C740CF"/>
    <w:rsid w:val="00C83B43"/>
    <w:rsid w:val="00CC47EF"/>
    <w:rsid w:val="00CC74F7"/>
    <w:rsid w:val="00CD0E55"/>
    <w:rsid w:val="00CE4436"/>
    <w:rsid w:val="00CF0402"/>
    <w:rsid w:val="00CF3EDA"/>
    <w:rsid w:val="00D15F5D"/>
    <w:rsid w:val="00D41D2D"/>
    <w:rsid w:val="00D4462A"/>
    <w:rsid w:val="00D44D95"/>
    <w:rsid w:val="00D626E9"/>
    <w:rsid w:val="00D648DC"/>
    <w:rsid w:val="00D67296"/>
    <w:rsid w:val="00D72B1A"/>
    <w:rsid w:val="00D73DC0"/>
    <w:rsid w:val="00D8300A"/>
    <w:rsid w:val="00D90390"/>
    <w:rsid w:val="00D93226"/>
    <w:rsid w:val="00D96C87"/>
    <w:rsid w:val="00DB4306"/>
    <w:rsid w:val="00DB4CC5"/>
    <w:rsid w:val="00DB6DCA"/>
    <w:rsid w:val="00DC634F"/>
    <w:rsid w:val="00DD0A98"/>
    <w:rsid w:val="00DD5672"/>
    <w:rsid w:val="00DF5414"/>
    <w:rsid w:val="00DF5C27"/>
    <w:rsid w:val="00E017F8"/>
    <w:rsid w:val="00E0508F"/>
    <w:rsid w:val="00E12BE5"/>
    <w:rsid w:val="00E15CD0"/>
    <w:rsid w:val="00E3152D"/>
    <w:rsid w:val="00E359F4"/>
    <w:rsid w:val="00E4038E"/>
    <w:rsid w:val="00E540C7"/>
    <w:rsid w:val="00E54A3A"/>
    <w:rsid w:val="00E5556D"/>
    <w:rsid w:val="00E838C3"/>
    <w:rsid w:val="00EA2D7B"/>
    <w:rsid w:val="00EA6F4A"/>
    <w:rsid w:val="00EB4BC0"/>
    <w:rsid w:val="00EB4D67"/>
    <w:rsid w:val="00EC40AE"/>
    <w:rsid w:val="00ED773D"/>
    <w:rsid w:val="00EE5FED"/>
    <w:rsid w:val="00EF4E00"/>
    <w:rsid w:val="00EF4F83"/>
    <w:rsid w:val="00EF7223"/>
    <w:rsid w:val="00F012DF"/>
    <w:rsid w:val="00F016F6"/>
    <w:rsid w:val="00F17B67"/>
    <w:rsid w:val="00F2446B"/>
    <w:rsid w:val="00F276D0"/>
    <w:rsid w:val="00F32C73"/>
    <w:rsid w:val="00F32D04"/>
    <w:rsid w:val="00F33D31"/>
    <w:rsid w:val="00F35644"/>
    <w:rsid w:val="00F4471C"/>
    <w:rsid w:val="00F743AF"/>
    <w:rsid w:val="00F77D1A"/>
    <w:rsid w:val="00F818A2"/>
    <w:rsid w:val="00F84BD5"/>
    <w:rsid w:val="00FA014F"/>
    <w:rsid w:val="00FB3AE9"/>
    <w:rsid w:val="00FC01F7"/>
    <w:rsid w:val="00FC0EA0"/>
    <w:rsid w:val="00FD17D0"/>
    <w:rsid w:val="00FE08F7"/>
    <w:rsid w:val="00FF1290"/>
    <w:rsid w:val="00FF1AE0"/>
    <w:rsid w:val="00FF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1CEC0CF"/>
  <w15:docId w15:val="{EF688976-B005-445B-8FE1-3884C3DB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057AA6"/>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Strong">
    <w:name w:val="Strong"/>
    <w:basedOn w:val="DefaultParagraphFont"/>
    <w:uiPriority w:val="22"/>
    <w:qFormat/>
    <w:rsid w:val="00641EE8"/>
    <w:rPr>
      <w:b/>
      <w:bCs/>
    </w:rPr>
  </w:style>
  <w:style w:type="paragraph" w:styleId="EndnoteText">
    <w:name w:val="endnote text"/>
    <w:basedOn w:val="Normal"/>
    <w:link w:val="EndnoteTextChar"/>
    <w:uiPriority w:val="99"/>
    <w:semiHidden/>
    <w:unhideWhenUsed/>
    <w:rsid w:val="00E12BE5"/>
    <w:rPr>
      <w:rFonts w:eastAsiaTheme="minorEastAsia"/>
      <w:sz w:val="20"/>
      <w:szCs w:val="20"/>
    </w:rPr>
  </w:style>
  <w:style w:type="character" w:customStyle="1" w:styleId="EndnoteTextChar">
    <w:name w:val="Endnote Text Char"/>
    <w:basedOn w:val="DefaultParagraphFont"/>
    <w:link w:val="EndnoteText"/>
    <w:uiPriority w:val="99"/>
    <w:semiHidden/>
    <w:rsid w:val="00E12BE5"/>
    <w:rPr>
      <w:rFonts w:eastAsiaTheme="minorEastAsia"/>
      <w:sz w:val="20"/>
      <w:szCs w:val="20"/>
    </w:rPr>
  </w:style>
  <w:style w:type="character" w:styleId="EndnoteReference">
    <w:name w:val="endnote reference"/>
    <w:basedOn w:val="DefaultParagraphFont"/>
    <w:uiPriority w:val="99"/>
    <w:semiHidden/>
    <w:unhideWhenUsed/>
    <w:rsid w:val="00E12BE5"/>
    <w:rPr>
      <w:vertAlign w:val="superscript"/>
    </w:rPr>
  </w:style>
  <w:style w:type="character" w:customStyle="1" w:styleId="article">
    <w:name w:val="article"/>
    <w:basedOn w:val="DefaultParagraphFont"/>
    <w:rsid w:val="004C1FD6"/>
  </w:style>
  <w:style w:type="character" w:customStyle="1" w:styleId="apple-converted-space">
    <w:name w:val="apple-converted-space"/>
    <w:basedOn w:val="DefaultParagraphFont"/>
    <w:rsid w:val="004C1FD6"/>
  </w:style>
  <w:style w:type="character" w:customStyle="1" w:styleId="noteexpr">
    <w:name w:val="note_expr"/>
    <w:basedOn w:val="DefaultParagraphFont"/>
    <w:rsid w:val="004C1FD6"/>
  </w:style>
  <w:style w:type="character" w:customStyle="1" w:styleId="noteequiv">
    <w:name w:val="note_equiv"/>
    <w:basedOn w:val="DefaultParagraphFont"/>
    <w:rsid w:val="004C1FD6"/>
  </w:style>
  <w:style w:type="character" w:customStyle="1" w:styleId="exempledefinition">
    <w:name w:val="exempledefinition"/>
    <w:basedOn w:val="DefaultParagraphFont"/>
    <w:rsid w:val="00FE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3520">
      <w:bodyDiv w:val="1"/>
      <w:marLeft w:val="0"/>
      <w:marRight w:val="0"/>
      <w:marTop w:val="0"/>
      <w:marBottom w:val="0"/>
      <w:divBdr>
        <w:top w:val="none" w:sz="0" w:space="0" w:color="auto"/>
        <w:left w:val="none" w:sz="0" w:space="0" w:color="auto"/>
        <w:bottom w:val="none" w:sz="0" w:space="0" w:color="auto"/>
        <w:right w:val="none" w:sz="0" w:space="0" w:color="auto"/>
      </w:divBdr>
    </w:div>
    <w:div w:id="480537522">
      <w:bodyDiv w:val="1"/>
      <w:marLeft w:val="0"/>
      <w:marRight w:val="0"/>
      <w:marTop w:val="0"/>
      <w:marBottom w:val="0"/>
      <w:divBdr>
        <w:top w:val="none" w:sz="0" w:space="0" w:color="auto"/>
        <w:left w:val="none" w:sz="0" w:space="0" w:color="auto"/>
        <w:bottom w:val="none" w:sz="0" w:space="0" w:color="auto"/>
        <w:right w:val="none" w:sz="0" w:space="0" w:color="auto"/>
      </w:divBdr>
    </w:div>
    <w:div w:id="17067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fnmigv/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asw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oral_tradi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alberta.ca/media/1626601/pnmi_mots_facon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9F86739234945B2C1DC337CD23D47" ma:contentTypeVersion="1" ma:contentTypeDescription="Create a new document." ma:contentTypeScope="" ma:versionID="ac6e47f2d3282c7afb2daf8b51c60697">
  <xsd:schema xmlns:xsd="http://www.w3.org/2001/XMLSchema" xmlns:xs="http://www.w3.org/2001/XMLSchema" xmlns:p="http://schemas.microsoft.com/office/2006/metadata/properties" xmlns:ns2="6511c3fd-bd91-4d42-bb3c-828658dec3f7" targetNamespace="http://schemas.microsoft.com/office/2006/metadata/properties" ma:root="true" ma:fieldsID="b86b88caaa137aceb3588538ccc156fe" ns2:_="">
    <xsd:import namespace="6511c3fd-bd91-4d42-bb3c-828658dec3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1c3fd-bd91-4d42-bb3c-828658dec3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F35D-31FE-462E-8262-BD2073F8B99E}">
  <ds:schemaRefs>
    <ds:schemaRef ds:uri="http://purl.org/dc/terms/"/>
    <ds:schemaRef ds:uri="6511c3fd-bd91-4d42-bb3c-828658dec3f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2871B4-3847-4CD7-8D4F-1B586F62B221}">
  <ds:schemaRefs>
    <ds:schemaRef ds:uri="http://schemas.microsoft.com/sharepoint/v3/contenttype/forms"/>
  </ds:schemaRefs>
</ds:datastoreItem>
</file>

<file path=customXml/itemProps3.xml><?xml version="1.0" encoding="utf-8"?>
<ds:datastoreItem xmlns:ds="http://schemas.openxmlformats.org/officeDocument/2006/customXml" ds:itemID="{695E246C-B39B-43CD-A68E-FACC8825A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1c3fd-bd91-4d42-bb3c-828658dec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DAAC6-7B1D-479C-82CB-68268F8A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8</cp:revision>
  <cp:lastPrinted>2016-12-04T16:16:00Z</cp:lastPrinted>
  <dcterms:created xsi:type="dcterms:W3CDTF">2020-02-11T15:19:00Z</dcterms:created>
  <dcterms:modified xsi:type="dcterms:W3CDTF">2020-06-26T17:36:00Z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0x01010053C9F86739234945B2C1DC337CD23D47</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2020-06-26T17:31:21Z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e19a4dd9-d9c9-4ba8-8609-00007bd19a9f</vt:lpwstr>
  </property>
  <property fmtid="{D5CDD505-2E9C-101B-9397-08002B2CF9AE}" pid="9" name="MSIP_Label_60c3ebf9-3c2f-4745-a75f-55836bdb736f_ContentBits">
    <vt:lpwstr>2</vt:lpwstr>
  </property>
</Properties>
</file>