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D90390" w:rsidRPr="00F530E5" w14:paraId="25AE6D0E" w14:textId="77777777" w:rsidTr="00C97379">
        <w:trPr>
          <w:trHeight w:val="620"/>
        </w:trPr>
        <w:tc>
          <w:tcPr>
            <w:tcW w:w="0" w:type="auto"/>
            <w:shd w:val="clear" w:color="auto" w:fill="91171D"/>
            <w:vAlign w:val="center"/>
          </w:tcPr>
          <w:p w14:paraId="6E148E92" w14:textId="41A30E53" w:rsidR="00D90390" w:rsidRPr="00A2450F" w:rsidRDefault="00A2450F" w:rsidP="00726030">
            <w:pPr>
              <w:jc w:val="center"/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</w:pPr>
            <w:r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F</w:t>
            </w:r>
            <w:r w:rsidR="009149A9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RANÇAIS</w:t>
            </w:r>
            <w:r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 </w:t>
            </w:r>
            <w:r w:rsidR="00D90390"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| </w:t>
            </w:r>
            <w:r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PLAN DE LEÇON</w:t>
            </w:r>
            <w:r w:rsidRPr="00A2450F" w:rsidDel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 </w:t>
            </w:r>
            <w:r w:rsidR="00D90390"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 xml:space="preserve">| </w:t>
            </w:r>
            <w:r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3</w:t>
            </w:r>
            <w:r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vertAlign w:val="superscript"/>
                <w:lang w:val="fr-CA"/>
              </w:rPr>
              <w:t>e</w:t>
            </w:r>
            <w:r w:rsidR="00EF300B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 </w:t>
            </w:r>
            <w:r w:rsidRPr="00A2450F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lang w:val="fr-CA"/>
              </w:rPr>
              <w:t>ANNÉE</w:t>
            </w:r>
          </w:p>
        </w:tc>
      </w:tr>
      <w:tr w:rsidR="00D90390" w:rsidRPr="00F530E5" w14:paraId="25A3AAD6" w14:textId="77777777" w:rsidTr="00C97379">
        <w:trPr>
          <w:trHeight w:val="58"/>
        </w:trPr>
        <w:tc>
          <w:tcPr>
            <w:tcW w:w="0" w:type="auto"/>
            <w:shd w:val="clear" w:color="auto" w:fill="auto"/>
            <w:vAlign w:val="center"/>
          </w:tcPr>
          <w:p w14:paraId="521D0E58" w14:textId="692D4444" w:rsidR="00A2450F" w:rsidRPr="004E3255" w:rsidRDefault="00A2450F" w:rsidP="00A2450F">
            <w:p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Cet exemple de plan de leçon appuie l’éducation pour la réconciliation en associant des perspectives des Premières </w:t>
            </w:r>
            <w:r w:rsidR="00F530E5">
              <w:rPr>
                <w:rFonts w:ascii="Arial" w:hAnsi="Arial" w:cs="Arial"/>
                <w:sz w:val="20"/>
                <w:szCs w:val="20"/>
                <w:lang w:val="fr-CA"/>
              </w:rPr>
              <w:t xml:space="preserve">Nations, des Métis et </w:t>
            </w:r>
            <w:proofErr w:type="gramStart"/>
            <w:r w:rsidR="00F530E5">
              <w:rPr>
                <w:rFonts w:ascii="Arial" w:hAnsi="Arial" w:cs="Arial"/>
                <w:sz w:val="20"/>
                <w:szCs w:val="20"/>
                <w:lang w:val="fr-CA"/>
              </w:rPr>
              <w:t>des Inuit</w:t>
            </w:r>
            <w:proofErr w:type="gramEnd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, ainsi que de l’information sur les traités et les expériences vécues dans les pensionnats (écoles résidentielles), aux résultats d’apprentissage des programmes d’études actuels de Fr</w:t>
            </w:r>
            <w:r w:rsidR="00B73270">
              <w:rPr>
                <w:rFonts w:ascii="Arial" w:hAnsi="Arial" w:cs="Arial"/>
                <w:sz w:val="20"/>
                <w:szCs w:val="20"/>
                <w:lang w:val="fr-CA"/>
              </w:rPr>
              <w:t>ançai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s de l’Alberta pour les élèves de la 1</w:t>
            </w:r>
            <w:r w:rsidRPr="004E3255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re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à la 9</w:t>
            </w:r>
            <w:r w:rsidRPr="004E3255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</w:t>
            </w:r>
            <w:r w:rsidR="00EF300B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année.</w:t>
            </w:r>
            <w:bookmarkStart w:id="0" w:name="_GoBack"/>
            <w:bookmarkEnd w:id="0"/>
          </w:p>
          <w:p w14:paraId="3FBC2BDF" w14:textId="77777777" w:rsidR="00A2450F" w:rsidRPr="004E3255" w:rsidRDefault="00A2450F" w:rsidP="00A2450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30EBE50D" w14:textId="6492913F" w:rsidR="00A2450F" w:rsidRPr="004E3255" w:rsidRDefault="00A2450F" w:rsidP="00A245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des</w:t>
            </w:r>
            <w:proofErr w:type="gramEnd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perspectives diverses et des façons de connaitre des Premières Nations, des Métis ou des Inuit, y compris les valeurs, les traditions, la parenté, la langue et les façons d’être;</w:t>
            </w:r>
          </w:p>
          <w:p w14:paraId="64BEF1CC" w14:textId="77777777" w:rsidR="00A2450F" w:rsidRPr="004E3255" w:rsidRDefault="00A2450F" w:rsidP="00A245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la</w:t>
            </w:r>
            <w:proofErr w:type="gramEnd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compréhension de l’esprit et de l’intention des traités;</w:t>
            </w:r>
          </w:p>
          <w:p w14:paraId="0C4F034B" w14:textId="77777777" w:rsidR="00A2450F" w:rsidRPr="004E3255" w:rsidRDefault="00A2450F" w:rsidP="008D2994">
            <w:pPr>
              <w:pStyle w:val="ListParagraph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les</w:t>
            </w:r>
            <w:proofErr w:type="gramEnd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expériences vécues dans les pensionnats et la résilience.</w:t>
            </w:r>
          </w:p>
          <w:p w14:paraId="6FCCFA1A" w14:textId="320AB466" w:rsidR="00D90390" w:rsidRPr="0012435C" w:rsidRDefault="00A2450F" w:rsidP="00F530E5">
            <w:pPr>
              <w:spacing w:after="60"/>
              <w:rPr>
                <w:rFonts w:ascii="Arial" w:hAnsi="Arial" w:cs="Arial"/>
                <w:lang w:val="fr-CA"/>
              </w:rPr>
            </w:pP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De l’information et des liens pertinents</w:t>
            </w:r>
            <w:r w:rsidR="00B73270">
              <w:rPr>
                <w:rFonts w:ascii="Arial" w:hAnsi="Arial" w:cs="Arial"/>
                <w:sz w:val="20"/>
                <w:szCs w:val="20"/>
                <w:lang w:val="fr-CA"/>
              </w:rPr>
              <w:t>, tirés des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ressources </w:t>
            </w:r>
            <w:proofErr w:type="spellStart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Guiding</w:t>
            </w:r>
            <w:proofErr w:type="spellEnd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Voices</w:t>
            </w:r>
            <w:proofErr w:type="spellEnd"/>
            <w:r w:rsidR="00EF300B">
              <w:rPr>
                <w:rFonts w:ascii="Arial" w:hAnsi="Arial" w:cs="Arial"/>
                <w:i/>
                <w:sz w:val="20"/>
                <w:szCs w:val="20"/>
                <w:lang w:val="fr-CA"/>
              </w:rPr>
              <w:t> </w:t>
            </w:r>
            <w:r w:rsidR="003E07F3">
              <w:rPr>
                <w:rFonts w:ascii="Arial" w:hAnsi="Arial" w:cs="Arial"/>
                <w:i/>
                <w:sz w:val="20"/>
                <w:szCs w:val="20"/>
                <w:lang w:val="fr-CA"/>
              </w:rPr>
              <w:t>: A C</w:t>
            </w:r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urriculum </w:t>
            </w:r>
            <w:proofErr w:type="spellStart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Development</w:t>
            </w:r>
            <w:proofErr w:type="spellEnd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Tool</w:t>
            </w:r>
            <w:proofErr w:type="spellEnd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for Inclusion of First Nation, Métis and Inuit Perspectives </w:t>
            </w:r>
            <w:proofErr w:type="spellStart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Throughout</w:t>
            </w:r>
            <w:proofErr w:type="spellEnd"/>
            <w:r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Curriculum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(en anglais seulement) et </w:t>
            </w:r>
            <w:proofErr w:type="spellStart"/>
            <w:r w:rsidRPr="004E3255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Walking</w:t>
            </w:r>
            <w:proofErr w:type="spellEnd"/>
            <w:r w:rsidRPr="004E3255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E3255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Together</w:t>
            </w:r>
            <w:proofErr w:type="spellEnd"/>
            <w:r w:rsidRPr="004E3255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: First Nations, Métis and Inuit Perspectives in Curriculum </w:t>
            </w:r>
            <w:r w:rsidRPr="004E3255">
              <w:rPr>
                <w:rFonts w:ascii="Arial" w:hAnsi="Arial" w:cs="Arial"/>
                <w:iCs/>
                <w:sz w:val="20"/>
                <w:szCs w:val="20"/>
                <w:lang w:val="fr-CA"/>
              </w:rPr>
              <w:t>(en anglais seulement)</w:t>
            </w:r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 sont fournis pour appuyer la compréhension des façons de connaitre des Premières Nations, des Métis ou </w:t>
            </w:r>
            <w:proofErr w:type="gramStart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des Inuit</w:t>
            </w:r>
            <w:proofErr w:type="gramEnd"/>
            <w:r w:rsidRPr="004E3255">
              <w:rPr>
                <w:rFonts w:ascii="Arial" w:hAnsi="Arial" w:cs="Arial"/>
                <w:sz w:val="20"/>
                <w:szCs w:val="20"/>
                <w:lang w:val="fr-CA"/>
              </w:rPr>
              <w:t>. On accède à ces deux ressources en ligne par l’entremise de LearnAlberta.ca.</w:t>
            </w:r>
          </w:p>
        </w:tc>
      </w:tr>
      <w:tr w:rsidR="00C412F3" w:rsidRPr="00F530E5" w14:paraId="5BC690E8" w14:textId="77777777" w:rsidTr="00C97379">
        <w:trPr>
          <w:trHeight w:val="58"/>
        </w:trPr>
        <w:tc>
          <w:tcPr>
            <w:tcW w:w="0" w:type="auto"/>
            <w:shd w:val="clear" w:color="auto" w:fill="91171D"/>
            <w:vAlign w:val="center"/>
          </w:tcPr>
          <w:p w14:paraId="12DDA318" w14:textId="1D93F67A" w:rsidR="00C412F3" w:rsidRPr="0012435C" w:rsidRDefault="00C412F3" w:rsidP="00B73270">
            <w:pPr>
              <w:tabs>
                <w:tab w:val="left" w:pos="3336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Éducation pour la réconciliation : Perspective</w:t>
            </w:r>
            <w:r w:rsidR="00B73270"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 xml:space="preserve"> </w:t>
            </w:r>
            <w:r w:rsidR="009564DF"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 xml:space="preserve">– </w:t>
            </w:r>
            <w:r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 xml:space="preserve"> Valeurs, </w:t>
            </w:r>
            <w:r w:rsidR="00B73270">
              <w:rPr>
                <w:rFonts w:ascii="Arial" w:hAnsi="Arial" w:cs="Arial"/>
                <w:color w:val="FFFFFF" w:themeColor="background1"/>
                <w:sz w:val="24"/>
                <w:lang w:val="fr-CA"/>
              </w:rPr>
              <w:t>parenté</w:t>
            </w:r>
          </w:p>
        </w:tc>
      </w:tr>
      <w:tr w:rsidR="008824ED" w:rsidRPr="00F530E5" w14:paraId="671A5574" w14:textId="77777777" w:rsidTr="00C97379">
        <w:trPr>
          <w:trHeight w:val="58"/>
        </w:trPr>
        <w:tc>
          <w:tcPr>
            <w:tcW w:w="0" w:type="auto"/>
            <w:shd w:val="clear" w:color="auto" w:fill="auto"/>
            <w:vAlign w:val="center"/>
          </w:tcPr>
          <w:p w14:paraId="6BB1EF2B" w14:textId="38914859" w:rsidR="008824ED" w:rsidRPr="00F530E5" w:rsidRDefault="008824ED" w:rsidP="00FB3AE9">
            <w:pPr>
              <w:spacing w:before="6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Résultats </w:t>
            </w:r>
            <w:r w:rsidR="00841BFE"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d’apprentissage 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du programme d</w:t>
            </w:r>
            <w:r w:rsidR="007B6744"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’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études</w:t>
            </w:r>
          </w:p>
          <w:p w14:paraId="05533884" w14:textId="7E752357" w:rsidR="00826FAC" w:rsidRPr="00244029" w:rsidRDefault="00D645F6" w:rsidP="004E3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</w:pPr>
            <w:r w:rsidRPr="00244029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  <w:lang w:val="fr-CA"/>
              </w:rPr>
              <w:t>Lecture</w:t>
            </w:r>
            <w:r w:rsidRPr="00244029"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  <w:t xml:space="preserve"> – L</w:t>
            </w:r>
            <w:r w:rsidR="00826FAC" w:rsidRPr="00244029"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  <w:t>a lecture</w:t>
            </w:r>
          </w:p>
          <w:p w14:paraId="1702565E" w14:textId="506360B0" w:rsidR="00D645F6" w:rsidRDefault="00D645F6" w:rsidP="0024402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L3</w:t>
            </w:r>
            <w:r w:rsidR="006B0D74"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.</w:t>
            </w:r>
            <w:r w:rsidR="006B0D74" w:rsidRPr="00D645F6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L’élève sera capable de comprendre des textes divers, y compris des produits médiatiques, pour répondre à un besoin d’information. </w:t>
            </w:r>
            <w:r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>Pour répondre à un besoin d’information à l’écrit, l’élève devra</w:t>
            </w:r>
            <w:r w:rsidR="00EF300B">
              <w:rPr>
                <w:rFonts w:ascii="Times New Roman" w:hAnsi="Times New Roman" w:cs="Times New Roman"/>
                <w:bCs/>
                <w:sz w:val="24"/>
                <w:szCs w:val="24"/>
                <w:lang w:val="fr-CA"/>
              </w:rPr>
              <w:t> </w:t>
            </w:r>
            <w:r w:rsidRPr="00244029">
              <w:rPr>
                <w:rFonts w:ascii="Times New Roman" w:hAnsi="Times New Roman" w:cs="Times New Roman"/>
                <w:bCs/>
                <w:sz w:val="24"/>
                <w:szCs w:val="24"/>
                <w:lang w:val="fr-CA"/>
              </w:rPr>
              <w:t>:</w:t>
            </w:r>
          </w:p>
          <w:p w14:paraId="67744355" w14:textId="77777777" w:rsidR="00D645F6" w:rsidRPr="00D645F6" w:rsidRDefault="00D645F6" w:rsidP="00D645F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CA"/>
              </w:rPr>
            </w:pPr>
            <w:proofErr w:type="gramStart"/>
            <w:r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>d</w:t>
            </w:r>
            <w:r w:rsidR="006B0D74"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>égager</w:t>
            </w:r>
            <w:proofErr w:type="gramEnd"/>
            <w:r w:rsidR="006B0D74"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826FAC"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>les aspects traités dans un texte illustré présentant un ou plusieurs aspects non familiers</w:t>
            </w:r>
            <w:r w:rsidR="00826FAC" w:rsidRPr="00D645F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7D33EDF6" w14:textId="77777777" w:rsidR="00D645F6" w:rsidRPr="00D645F6" w:rsidRDefault="00826FAC" w:rsidP="00D645F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fr-CA"/>
              </w:rPr>
            </w:pPr>
            <w:proofErr w:type="gramStart"/>
            <w:r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>réagir</w:t>
            </w:r>
            <w:proofErr w:type="gramEnd"/>
            <w:r w:rsidRPr="00D645F6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en établissant des liens entre l’information nouvelle et ses connaissances antérieures</w:t>
            </w:r>
            <w:r w:rsidRPr="00D645F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17CE5105" w14:textId="51EA0810" w:rsidR="00205212" w:rsidRPr="00244029" w:rsidRDefault="00205212" w:rsidP="00D645F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CA"/>
              </w:rPr>
            </w:pPr>
            <w:r w:rsidRPr="00244029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  <w:lang w:val="fr-CA"/>
              </w:rPr>
              <w:t>Communication orale</w:t>
            </w:r>
            <w:r w:rsidRPr="00244029"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  <w:t xml:space="preserve"> – L’écoute</w:t>
            </w:r>
          </w:p>
          <w:p w14:paraId="481626F0" w14:textId="0F812CE3" w:rsidR="00F17B67" w:rsidRPr="00D645F6" w:rsidRDefault="00205212" w:rsidP="0024402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</w:pPr>
            <w:r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CO3</w:t>
            </w:r>
            <w:r w:rsidR="00B73270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.</w:t>
            </w:r>
            <w:r w:rsidR="00F17B67"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F17B67"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L’élève sera capable de comprendre des discours oraux </w:t>
            </w:r>
            <w:r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divers, y compris </w:t>
            </w:r>
            <w:r w:rsidR="00F17B67"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des produits médiatiques</w:t>
            </w:r>
            <w:r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,</w:t>
            </w:r>
            <w:r w:rsidR="00F17B67"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pour répondre à </w:t>
            </w:r>
            <w:r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un besoin d’information</w:t>
            </w:r>
            <w:r w:rsidR="00F17B67" w:rsidRP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.</w:t>
            </w:r>
            <w:r w:rsidR="00D645F6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D645F6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Pour répondre à u</w:t>
            </w:r>
            <w:r w:rsidR="00EC1274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>n</w:t>
            </w:r>
            <w:r w:rsidR="00D645F6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besoin d’information à l’écoute, l’élève devra :</w:t>
            </w:r>
          </w:p>
          <w:p w14:paraId="1568F5C6" w14:textId="77777777" w:rsidR="00205212" w:rsidRPr="004E3255" w:rsidRDefault="00F17B67" w:rsidP="004E325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4E3255">
              <w:rPr>
                <w:rFonts w:ascii="Arial" w:hAnsi="Arial" w:cs="Arial"/>
                <w:bCs/>
                <w:sz w:val="20"/>
                <w:szCs w:val="20"/>
                <w:lang w:val="fr-CA"/>
              </w:rPr>
              <w:t>réagir</w:t>
            </w:r>
            <w:proofErr w:type="gramEnd"/>
            <w:r w:rsidRPr="004E3255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205212" w:rsidRPr="004E3255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en établissant des liens entre l’information nouvelle et ses connaissances antérieures </w:t>
            </w:r>
          </w:p>
          <w:p w14:paraId="6DD48445" w14:textId="3C2C613A" w:rsidR="00590554" w:rsidRPr="00244029" w:rsidRDefault="00590554" w:rsidP="0024402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</w:pPr>
            <w:r w:rsidRPr="00244029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  <w:lang w:val="fr-CA"/>
              </w:rPr>
              <w:t>Communication orale</w:t>
            </w:r>
            <w:r w:rsidRPr="00244029">
              <w:rPr>
                <w:rFonts w:ascii="Arial" w:hAnsi="Arial" w:cs="Arial"/>
                <w:b/>
                <w:bCs/>
                <w:iCs/>
                <w:sz w:val="20"/>
                <w:szCs w:val="20"/>
                <w:lang w:val="fr-CA"/>
              </w:rPr>
              <w:t xml:space="preserve"> – L’exposé</w:t>
            </w:r>
          </w:p>
          <w:p w14:paraId="0D9AB854" w14:textId="3AF61580" w:rsidR="00590554" w:rsidRPr="004E3255" w:rsidRDefault="00590554" w:rsidP="0024402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CO10.</w:t>
            </w:r>
            <w:r w:rsidRPr="00244029">
              <w:rPr>
                <w:rFonts w:ascii="Arial" w:hAnsi="Arial" w:cs="Arial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Pr="00244029">
              <w:rPr>
                <w:rFonts w:ascii="Arial" w:hAnsi="Arial" w:cs="Arial"/>
                <w:bCs/>
                <w:i/>
                <w:iCs/>
                <w:sz w:val="20"/>
                <w:szCs w:val="20"/>
                <w:lang w:val="fr-CA"/>
              </w:rPr>
              <w:t>L’élève sera capable de s’exprimer de diverses façons afin de répondre à des besoins de communiquer de l’information, d’explorer la langue et de divertir.</w:t>
            </w:r>
          </w:p>
          <w:p w14:paraId="0DA3A6B8" w14:textId="258D1407" w:rsidR="00590554" w:rsidRPr="004E3255" w:rsidRDefault="00590554" w:rsidP="004E325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proofErr w:type="gramStart"/>
            <w:r w:rsidRPr="004E3255">
              <w:rPr>
                <w:rFonts w:ascii="Arial" w:hAnsi="Arial" w:cs="Arial"/>
                <w:bCs/>
                <w:sz w:val="20"/>
                <w:szCs w:val="20"/>
                <w:lang w:val="fr-CA"/>
              </w:rPr>
              <w:t>conter</w:t>
            </w:r>
            <w:proofErr w:type="gramEnd"/>
            <w:r w:rsidRPr="004E3255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un événement ou une expérience personnelle en présentant les personnes en cause, les actions et les moments importants</w:t>
            </w:r>
          </w:p>
          <w:p w14:paraId="28B73F17" w14:textId="02690C68" w:rsidR="00FB3AE9" w:rsidRPr="00F530E5" w:rsidRDefault="0083536E" w:rsidP="0083536E">
            <w:pPr>
              <w:spacing w:before="200" w:after="60"/>
              <w:rPr>
                <w:rFonts w:ascii="Arial" w:hAnsi="Arial" w:cs="Arial"/>
                <w:color w:val="91171D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Ressource</w:t>
            </w:r>
            <w:r w:rsidRPr="00F530E5">
              <w:rPr>
                <w:rStyle w:val="EndnoteReference"/>
                <w:rFonts w:ascii="Arial" w:hAnsi="Arial" w:cs="Arial"/>
                <w:color w:val="91171D"/>
                <w:lang w:val="fr-CA"/>
              </w:rPr>
              <w:t xml:space="preserve"> </w:t>
            </w:r>
            <w:r w:rsidR="00FB3AE9" w:rsidRPr="00F530E5">
              <w:rPr>
                <w:rStyle w:val="EndnoteReference"/>
                <w:rFonts w:ascii="Arial" w:hAnsi="Arial" w:cs="Arial"/>
                <w:color w:val="91171D"/>
                <w:lang w:val="fr-CA"/>
              </w:rPr>
              <w:endnoteReference w:id="1"/>
            </w:r>
          </w:p>
          <w:p w14:paraId="1DDC40A4" w14:textId="407D2772" w:rsidR="00FB3AE9" w:rsidRPr="006726D7" w:rsidRDefault="0083536E" w:rsidP="0083536E">
            <w:pPr>
              <w:spacing w:after="60"/>
              <w:ind w:left="562" w:hanging="562"/>
              <w:rPr>
                <w:rFonts w:ascii="Arial" w:eastAsiaTheme="minorEastAsia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Noël, M</w:t>
            </w:r>
            <w:r w:rsidR="00683E7B"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. 2017, </w:t>
            </w:r>
            <w:r w:rsidR="003C1757"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L’exploit de Nika, Une légende sur l’entraide</w:t>
            </w:r>
            <w:r w:rsidR="003C1757" w:rsidRPr="004E3255">
              <w:rPr>
                <w:rFonts w:ascii="Arial" w:hAnsi="Arial" w:cs="Arial"/>
                <w:sz w:val="20"/>
                <w:szCs w:val="20"/>
                <w:lang w:val="fr-CA"/>
              </w:rPr>
              <w:t xml:space="preserve">, Saint-Lambert (QC), Dominique et compagnie, </w:t>
            </w:r>
            <w:r w:rsidR="003C1757" w:rsidRPr="00A62949">
              <w:rPr>
                <w:rFonts w:ascii="Arial" w:hAnsi="Arial" w:cs="Arial"/>
                <w:bCs/>
                <w:sz w:val="20"/>
                <w:szCs w:val="20"/>
                <w:lang w:val="fr-CA"/>
              </w:rPr>
              <w:t>Les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3C1757" w:rsidRPr="00A62949">
              <w:rPr>
                <w:rFonts w:ascii="Arial" w:hAnsi="Arial" w:cs="Arial"/>
                <w:iCs/>
                <w:sz w:val="20"/>
                <w:szCs w:val="20"/>
                <w:lang w:val="fr-CA"/>
              </w:rPr>
              <w:t>Éditions</w:t>
            </w:r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 xml:space="preserve"> Héritage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Inc</w:t>
            </w:r>
            <w:r w:rsidRPr="0083536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="00E67A79" w:rsidRPr="0083536E">
              <w:rPr>
                <w:rFonts w:ascii="Arial" w:hAnsi="Arial" w:cs="Arial"/>
                <w:sz w:val="20"/>
                <w:szCs w:val="20"/>
                <w:lang w:val="fr-CA"/>
              </w:rPr>
              <w:t xml:space="preserve"> Illustrateur :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C.</w:t>
            </w:r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>Thivierge</w:t>
            </w:r>
            <w:proofErr w:type="spellEnd"/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>. ISBN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  <w:r w:rsidR="00EF300B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>978-2-8973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="00E67A79">
              <w:rPr>
                <w:rFonts w:ascii="Arial" w:hAnsi="Arial" w:cs="Arial"/>
                <w:sz w:val="20"/>
                <w:szCs w:val="20"/>
                <w:lang w:val="fr-CA"/>
              </w:rPr>
              <w:t>9538-4</w:t>
            </w:r>
          </w:p>
          <w:p w14:paraId="25A88D46" w14:textId="222FF8FE" w:rsidR="00FB3AE9" w:rsidRPr="003C1757" w:rsidRDefault="00FB3AE9" w:rsidP="00BB4286">
            <w:pPr>
              <w:ind w:left="56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726D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Résumé </w:t>
            </w:r>
            <w:r w:rsidRPr="006726D7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r w:rsidR="003C1757" w:rsidRPr="004E3255">
              <w:rPr>
                <w:rFonts w:ascii="Arial" w:hAnsi="Arial" w:cs="Arial"/>
                <w:iCs/>
                <w:sz w:val="20"/>
                <w:szCs w:val="20"/>
                <w:lang w:val="fr-CA"/>
              </w:rPr>
              <w:t>Voici la fabuleuse histoire de Nika, la jeune outarde. Alors que les autres oies</w:t>
            </w:r>
            <w:r w:rsidR="003C1757" w:rsidRPr="003C1757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sauvages se préparent pour la g</w:t>
            </w:r>
            <w:r w:rsidR="003C1757" w:rsidRPr="004E3255">
              <w:rPr>
                <w:rFonts w:ascii="Arial" w:hAnsi="Arial" w:cs="Arial"/>
                <w:iCs/>
                <w:sz w:val="20"/>
                <w:szCs w:val="20"/>
                <w:lang w:val="fr-CA"/>
              </w:rPr>
              <w:t>rande</w:t>
            </w:r>
            <w:r w:rsidRPr="003C175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EC6DEC">
              <w:rPr>
                <w:rFonts w:ascii="Arial" w:hAnsi="Arial" w:cs="Arial"/>
                <w:sz w:val="20"/>
                <w:szCs w:val="20"/>
                <w:lang w:val="fr-CA"/>
              </w:rPr>
              <w:t>migration vers le sud, Nika, elle, préfère rester au nord. Mais l’hiver et le grand froid la guettent… La petite outarde réussira-t-elle à survivre?</w:t>
            </w:r>
          </w:p>
          <w:p w14:paraId="4E408B06" w14:textId="77777777" w:rsidR="008824ED" w:rsidRPr="00F530E5" w:rsidRDefault="00FB3AE9" w:rsidP="0083536E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Objectif</w:t>
            </w:r>
          </w:p>
          <w:p w14:paraId="00914720" w14:textId="1E3AB03F" w:rsidR="0083536E" w:rsidRDefault="005F5E17" w:rsidP="008824ED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Cette </w:t>
            </w:r>
            <w:r w:rsidR="00841BFE">
              <w:rPr>
                <w:rFonts w:ascii="Arial" w:hAnsi="Arial" w:cs="Arial"/>
                <w:sz w:val="20"/>
                <w:szCs w:val="20"/>
                <w:lang w:val="fr-CA"/>
              </w:rPr>
              <w:t xml:space="preserve">histoire pleine de sagesse transmet un précieux enseignement. En effet, cette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leçon permet aux élèves de comprendre et d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apprécier les relations </w:t>
            </w:r>
            <w:r w:rsidR="00841BFE">
              <w:rPr>
                <w:rFonts w:ascii="Arial" w:hAnsi="Arial" w:cs="Arial"/>
                <w:sz w:val="20"/>
                <w:szCs w:val="20"/>
                <w:lang w:val="fr-CA"/>
              </w:rPr>
              <w:t>d’entraide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, de respect</w:t>
            </w:r>
            <w:r w:rsidR="00841BFE">
              <w:rPr>
                <w:rFonts w:ascii="Arial" w:hAnsi="Arial" w:cs="Arial"/>
                <w:sz w:val="20"/>
                <w:szCs w:val="20"/>
                <w:lang w:val="fr-CA"/>
              </w:rPr>
              <w:t xml:space="preserve"> et de r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éciprocité</w:t>
            </w:r>
            <w:r w:rsidR="00841BFE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F17B67">
              <w:rPr>
                <w:rFonts w:ascii="Arial" w:hAnsi="Arial" w:cs="Arial"/>
                <w:sz w:val="20"/>
                <w:szCs w:val="20"/>
                <w:lang w:val="fr-CA"/>
              </w:rPr>
              <w:t xml:space="preserve">que les 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 w:rsidR="00841BFE">
              <w:rPr>
                <w:rFonts w:ascii="Arial" w:hAnsi="Arial" w:cs="Arial"/>
                <w:sz w:val="20"/>
                <w:szCs w:val="20"/>
                <w:lang w:val="fr-CA"/>
              </w:rPr>
              <w:t xml:space="preserve">mérindiens valorisent et vivent 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 xml:space="preserve">par rapport à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environnement, 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la communauté</w:t>
            </w:r>
            <w:r w:rsidR="00F17B67">
              <w:rPr>
                <w:rFonts w:ascii="Arial" w:hAnsi="Arial" w:cs="Arial"/>
                <w:sz w:val="20"/>
                <w:szCs w:val="20"/>
                <w:lang w:val="fr-CA"/>
              </w:rPr>
              <w:t xml:space="preserve"> et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les uns avec les autres</w:t>
            </w:r>
            <w:r w:rsidR="00F17B67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2FBED864" w14:textId="77777777" w:rsidR="0083536E" w:rsidRPr="0012435C" w:rsidRDefault="0083536E" w:rsidP="008824ED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C2706C2" w14:textId="77777777" w:rsidR="00FB3AE9" w:rsidRPr="00F530E5" w:rsidRDefault="00FB3AE9" w:rsidP="0083536E">
            <w:pPr>
              <w:spacing w:before="12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Introduction</w:t>
            </w:r>
          </w:p>
          <w:p w14:paraId="503AF633" w14:textId="1FEB82D0" w:rsidR="0088395E" w:rsidRPr="0012435C" w:rsidRDefault="008A6773" w:rsidP="0088395E">
            <w:pPr>
              <w:pStyle w:val="BodyText1"/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Discutez de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notion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>d’entraide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, de respect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 xml:space="preserve"> et de r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éciprocité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en demandant aux élèves de penser à des moments où ils ont eu besoin d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>’aide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et 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>en on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t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 xml:space="preserve"> fait la demande ou n’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ont 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 xml:space="preserve">pas eu à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en faire la demande à une autre personne. Demandez aux élèves de décrire ce qu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ils ont fait plus tard pour 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 xml:space="preserve">reconnaitre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ce cadeau.</w:t>
            </w:r>
          </w:p>
          <w:p w14:paraId="0103E570" w14:textId="4BEC93F6" w:rsidR="00D44D95" w:rsidRPr="0012435C" w:rsidRDefault="00FC01F7" w:rsidP="0088395E">
            <w:pPr>
              <w:pStyle w:val="BodyText1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Les élèves ont-ils donné quelque chose en retour, peut-être un autre cadeau, ou bien ont-ils ren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du la pareille en remerciant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 xml:space="preserve"> l’autre personne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Est-ce que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élève </w:t>
            </w:r>
            <w:r w:rsidR="00F17B67">
              <w:rPr>
                <w:rFonts w:ascii="Arial" w:hAnsi="Arial" w:cs="Arial"/>
                <w:sz w:val="20"/>
                <w:szCs w:val="20"/>
                <w:lang w:val="fr-CA"/>
              </w:rPr>
              <w:t>a démontré sa reconnaissance en aidant, lui aussi, une autre personne?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0D85A42D" w14:textId="281AD462" w:rsidR="008824ED" w:rsidRPr="0012435C" w:rsidRDefault="00D44D95" w:rsidP="0088395E">
            <w:pPr>
              <w:pStyle w:val="BodyText1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Demandez aux élèves de réfléchir à la façon dont le partage nous permet de créer des relations entre nous et les autres 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et avec </w:t>
            </w:r>
            <w:r w:rsidR="00F17B67">
              <w:rPr>
                <w:rFonts w:ascii="Arial" w:hAnsi="Arial" w:cs="Arial"/>
                <w:sz w:val="20"/>
                <w:szCs w:val="20"/>
                <w:lang w:val="fr-CA"/>
              </w:rPr>
              <w:t>la plus grande communauté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Demandez aux élèves ce qu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ils pensent de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importance des relations 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>d’entraide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, de respect</w:t>
            </w:r>
            <w:r w:rsidR="00D71A9C">
              <w:rPr>
                <w:rFonts w:ascii="Arial" w:hAnsi="Arial" w:cs="Arial"/>
                <w:sz w:val="20"/>
                <w:szCs w:val="20"/>
                <w:lang w:val="fr-CA"/>
              </w:rPr>
              <w:t xml:space="preserve"> et de r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éciprocité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5AF80573" w14:textId="406D0B52" w:rsidR="00400055" w:rsidRPr="0012435C" w:rsidRDefault="00F17B67" w:rsidP="006A5BBA">
            <w:pPr>
              <w:pStyle w:val="BodyText1"/>
              <w:rPr>
                <w:rFonts w:ascii="Arial" w:hAnsi="Arial" w:cs="Arial"/>
                <w:strike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Montrez </w:t>
            </w:r>
            <w:r w:rsidR="008824ED">
              <w:rPr>
                <w:rFonts w:ascii="Arial" w:hAnsi="Arial" w:cs="Arial"/>
                <w:sz w:val="20"/>
                <w:szCs w:val="20"/>
                <w:lang w:val="fr-CA"/>
              </w:rPr>
              <w:t>les illustrations du livre et invitez les élèves à imaginer ce qui va se passer dans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8824ED">
              <w:rPr>
                <w:rFonts w:ascii="Arial" w:hAnsi="Arial" w:cs="Arial"/>
                <w:sz w:val="20"/>
                <w:szCs w:val="20"/>
                <w:lang w:val="fr-CA"/>
              </w:rPr>
              <w:t>histoire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="008824E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="008824ED">
              <w:rPr>
                <w:rFonts w:ascii="Arial" w:hAnsi="Arial" w:cs="Arial"/>
                <w:sz w:val="20"/>
                <w:szCs w:val="20"/>
                <w:lang w:val="fr-CA"/>
              </w:rPr>
              <w:t xml:space="preserve">emandez-leur quels sont les faits qui les incitent à penser de la sorte. Demandez aux élèves de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noter les connexions à mesure qu’ils lisent l’histoire.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>Afin de permettre le partage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F9232F">
              <w:rPr>
                <w:rFonts w:ascii="Arial" w:hAnsi="Arial" w:cs="Arial"/>
                <w:sz w:val="20"/>
                <w:szCs w:val="20"/>
                <w:lang w:val="fr-CA"/>
              </w:rPr>
              <w:t>relisez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 l’histoire à haute voix tout en invitant les élèves 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 xml:space="preserve">à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partager leurs points </w:t>
            </w:r>
            <w:r w:rsidR="006726D7">
              <w:rPr>
                <w:rFonts w:ascii="Arial" w:hAnsi="Arial" w:cs="Arial"/>
                <w:sz w:val="20"/>
                <w:szCs w:val="20"/>
                <w:lang w:val="fr-CA"/>
              </w:rPr>
              <w:t xml:space="preserve">de vue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au fur et à mesure de la lecture. </w:t>
            </w:r>
            <w:r w:rsidR="006726D7">
              <w:rPr>
                <w:rFonts w:ascii="Arial" w:hAnsi="Arial" w:cs="Arial"/>
                <w:sz w:val="20"/>
                <w:szCs w:val="20"/>
                <w:lang w:val="fr-CA"/>
              </w:rPr>
              <w:t>Attirer l’attention des élèves sur les points de l’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histoire o</w:t>
            </w:r>
            <w:r w:rsidR="003D1B4E">
              <w:rPr>
                <w:rFonts w:ascii="Arial" w:hAnsi="Arial" w:cs="Arial"/>
                <w:sz w:val="20"/>
                <w:szCs w:val="20"/>
                <w:lang w:val="fr-CA"/>
              </w:rPr>
              <w:t>ù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 xml:space="preserve"> le respect,</w:t>
            </w:r>
            <w:r w:rsidR="006726D7">
              <w:rPr>
                <w:rFonts w:ascii="Arial" w:hAnsi="Arial" w:cs="Arial"/>
                <w:sz w:val="20"/>
                <w:szCs w:val="20"/>
                <w:lang w:val="fr-CA"/>
              </w:rPr>
              <w:t xml:space="preserve"> l’entraide 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 xml:space="preserve">ou la réciprocité </w:t>
            </w:r>
            <w:r w:rsidR="006726D7">
              <w:rPr>
                <w:rFonts w:ascii="Arial" w:hAnsi="Arial" w:cs="Arial"/>
                <w:sz w:val="20"/>
                <w:szCs w:val="20"/>
                <w:lang w:val="fr-CA"/>
              </w:rPr>
              <w:t>sont mis en valeur.</w:t>
            </w:r>
          </w:p>
          <w:p w14:paraId="77F5ED78" w14:textId="77777777" w:rsidR="008824ED" w:rsidRPr="00F530E5" w:rsidRDefault="00AD5683" w:rsidP="0083536E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Activité/expérience</w:t>
            </w:r>
          </w:p>
          <w:p w14:paraId="30A41147" w14:textId="307EBA38" w:rsidR="00FC01F7" w:rsidRPr="0012435C" w:rsidRDefault="008824ED" w:rsidP="00244029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 lisant </w:t>
            </w:r>
            <w:r w:rsidR="006726D7" w:rsidRPr="004E3255">
              <w:rPr>
                <w:rFonts w:ascii="Arial" w:hAnsi="Arial" w:cs="Arial"/>
                <w:i/>
                <w:sz w:val="20"/>
                <w:szCs w:val="20"/>
                <w:lang w:val="fr-CA"/>
              </w:rPr>
              <w:t>L’exploit de Nika</w:t>
            </w:r>
            <w:r w:rsidRPr="006726D7"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faites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des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pause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afin de clarifier la compréhension et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>permettre le partage 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es connexions </w:t>
            </w:r>
            <w:r w:rsidR="008F0EC5">
              <w:rPr>
                <w:rFonts w:ascii="Arial" w:hAnsi="Arial" w:cs="Arial"/>
                <w:sz w:val="20"/>
                <w:szCs w:val="20"/>
                <w:lang w:val="fr-CA"/>
              </w:rPr>
              <w:t xml:space="preserve">notées préalablement par les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élèves.</w:t>
            </w:r>
          </w:p>
          <w:p w14:paraId="21378DDD" w14:textId="77777777" w:rsidR="008824ED" w:rsidRPr="00F530E5" w:rsidRDefault="00AD5683" w:rsidP="0083536E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Conclusion</w:t>
            </w:r>
          </w:p>
          <w:p w14:paraId="6B4A0C2F" w14:textId="49F31916" w:rsidR="00C83B43" w:rsidRPr="0012435C" w:rsidRDefault="008824ED" w:rsidP="00A722DC">
            <w:pPr>
              <w:pStyle w:val="BodyText1"/>
              <w:keepNext/>
              <w:keepLines/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Discutez le concept de relation « d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échange » avec les élèves et de la façon dont ce concept </w:t>
            </w:r>
            <w:r w:rsidR="0060125F">
              <w:rPr>
                <w:rFonts w:ascii="Arial" w:hAnsi="Arial" w:cs="Arial"/>
                <w:sz w:val="20"/>
                <w:szCs w:val="20"/>
                <w:lang w:val="fr-CA"/>
              </w:rPr>
              <w:t xml:space="preserve">est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reli</w:t>
            </w:r>
            <w:r w:rsidR="0060125F">
              <w:rPr>
                <w:rFonts w:ascii="Arial" w:hAnsi="Arial" w:cs="Arial"/>
                <w:sz w:val="20"/>
                <w:szCs w:val="20"/>
                <w:lang w:val="fr-CA"/>
              </w:rPr>
              <w:t>é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60125F">
              <w:rPr>
                <w:rFonts w:ascii="Arial" w:hAnsi="Arial" w:cs="Arial"/>
                <w:sz w:val="20"/>
                <w:szCs w:val="20"/>
                <w:lang w:val="fr-CA"/>
              </w:rPr>
              <w:t xml:space="preserve">aux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valeurs </w:t>
            </w:r>
            <w:r w:rsidR="0060125F">
              <w:rPr>
                <w:rFonts w:ascii="Arial" w:hAnsi="Arial" w:cs="Arial"/>
                <w:sz w:val="20"/>
                <w:szCs w:val="20"/>
                <w:lang w:val="fr-CA"/>
              </w:rPr>
              <w:t xml:space="preserve">des 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>Amérindiens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 Demandez aux élèves de décrire certaines des connexions et des relations qu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ils ont perçues dans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’histoire.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Qu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ont-ils remarqué au sujet de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action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de donner et de recevoir? Pour quelles raisons n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y avait</w:t>
            </w:r>
            <w:r w:rsidR="0012435C">
              <w:rPr>
                <w:rFonts w:ascii="Arial" w:hAnsi="Arial" w:cs="Arial"/>
                <w:sz w:val="20"/>
                <w:szCs w:val="20"/>
                <w:lang w:val="fr-CA"/>
              </w:rPr>
              <w:t>-il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aucune attente de reconnaissance ou de paiement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 pour certain</w:t>
            </w:r>
            <w:r w:rsidR="0012435C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s de ces actions?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Demandez aux élèves de discuter de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altruisme 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>des personnages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 xml:space="preserve">’histoire.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Demandez aux élèves d</w:t>
            </w:r>
            <w:r w:rsidR="0012435C">
              <w:rPr>
                <w:rFonts w:ascii="Arial" w:hAnsi="Arial" w:cs="Arial"/>
                <w:sz w:val="20"/>
                <w:szCs w:val="20"/>
                <w:lang w:val="fr-CA"/>
              </w:rPr>
              <w:t xml:space="preserve">e déterminer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les moyens par lesquels ils pourraient imiter les valeurs </w:t>
            </w:r>
            <w:r w:rsidR="00CF1DA0">
              <w:rPr>
                <w:rFonts w:ascii="Arial" w:hAnsi="Arial" w:cs="Arial"/>
                <w:sz w:val="20"/>
                <w:szCs w:val="20"/>
                <w:lang w:val="fr-CA"/>
              </w:rPr>
              <w:t xml:space="preserve">vécues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dans 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histoire.   </w:t>
            </w:r>
          </w:p>
          <w:p w14:paraId="12C24A0F" w14:textId="062C4B6F" w:rsidR="00AD573E" w:rsidRPr="0012435C" w:rsidRDefault="00C83B43" w:rsidP="008824ED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Les élèves émettront des idées sur les façons dont ils pourraient créer les valeurs </w:t>
            </w:r>
            <w:r w:rsidR="002E7990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r w:rsidR="002E7990">
              <w:rPr>
                <w:rFonts w:ascii="Arial" w:hAnsi="Arial" w:cs="Arial"/>
                <w:i/>
                <w:sz w:val="20"/>
                <w:szCs w:val="20"/>
                <w:lang w:val="fr-CA"/>
              </w:rPr>
              <w:t>L’exploit de Nika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pour la classe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7B6744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650809">
              <w:rPr>
                <w:rFonts w:ascii="Arial" w:hAnsi="Arial" w:cs="Arial"/>
                <w:sz w:val="20"/>
                <w:szCs w:val="20"/>
                <w:lang w:val="fr-CA"/>
              </w:rPr>
              <w:t>école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 xml:space="preserve"> ou </w:t>
            </w:r>
            <w:r w:rsidR="00650809">
              <w:rPr>
                <w:rFonts w:ascii="Arial" w:hAnsi="Arial" w:cs="Arial"/>
                <w:sz w:val="20"/>
                <w:szCs w:val="20"/>
                <w:lang w:val="fr-CA"/>
              </w:rPr>
              <w:t>la communauté.</w:t>
            </w:r>
          </w:p>
          <w:p w14:paraId="7031F2CC" w14:textId="4D0525DC" w:rsidR="00AD5683" w:rsidRPr="00F530E5" w:rsidRDefault="009F7344" w:rsidP="0083536E">
            <w:pPr>
              <w:spacing w:before="20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Évaluation </w:t>
            </w:r>
            <w:r w:rsidR="005D0146"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de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 xml:space="preserve"> l</w:t>
            </w:r>
            <w:r w:rsidR="007B6744"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’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apprentissage des élèves</w:t>
            </w:r>
          </w:p>
          <w:p w14:paraId="473C66F5" w14:textId="5EB9DB5F" w:rsidR="00AD5683" w:rsidRPr="0012435C" w:rsidRDefault="007B6744" w:rsidP="00AD5683">
            <w:pPr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Envisagez</w:t>
            </w:r>
            <w:r w:rsidR="00AD5683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12435C">
              <w:rPr>
                <w:rFonts w:ascii="Arial" w:hAnsi="Arial" w:cs="Arial"/>
                <w:sz w:val="20"/>
                <w:lang w:val="fr-CA"/>
              </w:rPr>
              <w:t xml:space="preserve">de </w:t>
            </w:r>
            <w:r w:rsidR="00AD5683">
              <w:rPr>
                <w:rFonts w:ascii="Arial" w:hAnsi="Arial" w:cs="Arial"/>
                <w:sz w:val="20"/>
                <w:lang w:val="fr-CA"/>
              </w:rPr>
              <w:t xml:space="preserve">multiples façons permettant aux élèves de démontrer leur compréhension des valeurs </w:t>
            </w:r>
            <w:r w:rsidR="00AC774F">
              <w:rPr>
                <w:rFonts w:ascii="Arial" w:hAnsi="Arial" w:cs="Arial"/>
                <w:sz w:val="20"/>
                <w:lang w:val="fr-CA"/>
              </w:rPr>
              <w:t>démontrées dans l’histoire</w:t>
            </w:r>
            <w:r w:rsidR="001C353F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AD5683">
              <w:rPr>
                <w:rFonts w:ascii="Arial" w:hAnsi="Arial" w:cs="Arial"/>
                <w:sz w:val="20"/>
                <w:lang w:val="fr-CA"/>
              </w:rPr>
              <w:t>concernant la responsabilité sociale</w:t>
            </w:r>
            <w:r w:rsidR="000E71CF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AD5683">
              <w:rPr>
                <w:rFonts w:ascii="Arial" w:hAnsi="Arial" w:cs="Arial"/>
                <w:sz w:val="20"/>
                <w:lang w:val="fr-CA"/>
              </w:rPr>
              <w:t xml:space="preserve">les uns </w:t>
            </w:r>
            <w:r w:rsidR="001C353F">
              <w:rPr>
                <w:rFonts w:ascii="Arial" w:hAnsi="Arial" w:cs="Arial"/>
                <w:sz w:val="20"/>
                <w:lang w:val="fr-CA"/>
              </w:rPr>
              <w:t xml:space="preserve">envers </w:t>
            </w:r>
            <w:r w:rsidR="00AD5683">
              <w:rPr>
                <w:rFonts w:ascii="Arial" w:hAnsi="Arial" w:cs="Arial"/>
                <w:sz w:val="20"/>
                <w:lang w:val="fr-CA"/>
              </w:rPr>
              <w:t xml:space="preserve">les autres, </w:t>
            </w:r>
            <w:r w:rsidR="001C353F">
              <w:rPr>
                <w:rFonts w:ascii="Arial" w:hAnsi="Arial" w:cs="Arial"/>
                <w:sz w:val="20"/>
                <w:lang w:val="fr-CA"/>
              </w:rPr>
              <w:t xml:space="preserve">envers </w:t>
            </w:r>
            <w:r w:rsidR="00AD5683">
              <w:rPr>
                <w:rFonts w:ascii="Arial" w:hAnsi="Arial" w:cs="Arial"/>
                <w:sz w:val="20"/>
                <w:lang w:val="fr-CA"/>
              </w:rPr>
              <w:t xml:space="preserve">leur communauté et </w:t>
            </w:r>
            <w:r w:rsidR="001C353F">
              <w:rPr>
                <w:rFonts w:ascii="Arial" w:hAnsi="Arial" w:cs="Arial"/>
                <w:sz w:val="20"/>
                <w:lang w:val="fr-CA"/>
              </w:rPr>
              <w:t xml:space="preserve">envers </w:t>
            </w:r>
            <w:r w:rsidR="00AD5683">
              <w:rPr>
                <w:rFonts w:ascii="Arial" w:hAnsi="Arial" w:cs="Arial"/>
                <w:sz w:val="20"/>
                <w:lang w:val="fr-CA"/>
              </w:rPr>
              <w:t>l</w:t>
            </w:r>
            <w:r>
              <w:rPr>
                <w:rFonts w:ascii="Arial" w:hAnsi="Arial" w:cs="Arial"/>
                <w:sz w:val="20"/>
                <w:lang w:val="fr-CA"/>
              </w:rPr>
              <w:t>’</w:t>
            </w:r>
            <w:r w:rsidR="00AD5683">
              <w:rPr>
                <w:rFonts w:ascii="Arial" w:hAnsi="Arial" w:cs="Arial"/>
                <w:sz w:val="20"/>
                <w:lang w:val="fr-CA"/>
              </w:rPr>
              <w:t>environnement.</w:t>
            </w:r>
          </w:p>
          <w:p w14:paraId="73469FBD" w14:textId="77777777" w:rsidR="00AD5683" w:rsidRPr="0012435C" w:rsidRDefault="00AD5683" w:rsidP="00AD5683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lang w:val="fr-CA"/>
              </w:rPr>
            </w:pPr>
          </w:p>
          <w:p w14:paraId="776B1496" w14:textId="1B21A5BA" w:rsidR="00280DB6" w:rsidRPr="0012435C" w:rsidRDefault="00AD5683" w:rsidP="00AD5683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0"/>
                <w:lang w:val="fr-CA"/>
              </w:rPr>
              <w:t>Mots</w:t>
            </w:r>
            <w:r w:rsidR="00EF300B" w:rsidRPr="00F530E5">
              <w:rPr>
                <w:rFonts w:ascii="Arial" w:hAnsi="Arial" w:cs="Arial"/>
                <w:b/>
                <w:bCs/>
                <w:color w:val="91171D"/>
                <w:sz w:val="20"/>
                <w:lang w:val="fr-CA"/>
              </w:rPr>
              <w:t>-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0"/>
                <w:lang w:val="fr-CA"/>
              </w:rPr>
              <w:t xml:space="preserve">clés :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relations; respect; honnêteté; bonté; partage</w:t>
            </w:r>
          </w:p>
          <w:p w14:paraId="6201B34E" w14:textId="77777777" w:rsidR="00280DB6" w:rsidRPr="0012435C" w:rsidRDefault="00280DB6" w:rsidP="00280DB6">
            <w:pPr>
              <w:keepNext/>
              <w:keepLines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0"/>
                <w:szCs w:val="20"/>
                <w:lang w:val="fr-CA"/>
              </w:rPr>
              <w:t xml:space="preserve">Thèmes :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relations; interdépendance; réciprocité</w:t>
            </w:r>
          </w:p>
          <w:p w14:paraId="76489811" w14:textId="77777777" w:rsidR="00280DB6" w:rsidRPr="0012435C" w:rsidRDefault="00280DB6" w:rsidP="00280DB6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59FEB11F" w14:textId="77777777" w:rsidR="000F0701" w:rsidRPr="00F530E5" w:rsidRDefault="000F0701" w:rsidP="00FB3AE9">
            <w:pPr>
              <w:spacing w:before="120" w:after="60"/>
              <w:rPr>
                <w:rFonts w:ascii="Arial" w:hAnsi="Arial" w:cs="Arial"/>
                <w:b/>
                <w:color w:val="91171D"/>
                <w:sz w:val="24"/>
                <w:lang w:val="fr-CA"/>
              </w:rPr>
            </w:pP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Contexte de l</w:t>
            </w:r>
            <w:r w:rsidR="007B6744"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’</w:t>
            </w:r>
            <w:r w:rsidRPr="00F530E5">
              <w:rPr>
                <w:rFonts w:ascii="Arial" w:hAnsi="Arial" w:cs="Arial"/>
                <w:b/>
                <w:bCs/>
                <w:color w:val="91171D"/>
                <w:sz w:val="24"/>
                <w:lang w:val="fr-CA"/>
              </w:rPr>
              <w:t>enseignant</w:t>
            </w:r>
            <w:r w:rsidRPr="00F530E5">
              <w:rPr>
                <w:rStyle w:val="EndnoteReference"/>
                <w:rFonts w:ascii="Arial" w:hAnsi="Arial" w:cs="Arial"/>
                <w:color w:val="91171D"/>
                <w:sz w:val="20"/>
                <w:szCs w:val="20"/>
                <w:lang w:val="fr-CA"/>
              </w:rPr>
              <w:endnoteReference w:id="2"/>
            </w:r>
          </w:p>
          <w:p w14:paraId="1ADDD04D" w14:textId="6F9A3CA4" w:rsidR="000F0701" w:rsidRPr="00694BDD" w:rsidRDefault="000F0701" w:rsidP="000F0701">
            <w:pPr>
              <w:spacing w:after="60"/>
              <w:rPr>
                <w:rFonts w:ascii="Arial" w:hAnsi="Arial" w:cs="Arial"/>
                <w:b/>
                <w:color w:val="5A1217"/>
                <w:sz w:val="20"/>
                <w:szCs w:val="20"/>
                <w:lang w:val="fr-CA"/>
              </w:rPr>
            </w:pP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La réciprocité est une pratique fondamentale dans les cultures des Premières </w:t>
            </w:r>
            <w:r w:rsidR="001C353F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="00F530E5">
              <w:rPr>
                <w:rFonts w:ascii="Arial" w:hAnsi="Arial" w:cs="Arial"/>
                <w:sz w:val="20"/>
                <w:szCs w:val="20"/>
                <w:lang w:val="fr-CA"/>
              </w:rPr>
              <w:t xml:space="preserve">ations, des Métis et </w:t>
            </w:r>
            <w:proofErr w:type="gramStart"/>
            <w:r w:rsidR="00F530E5">
              <w:rPr>
                <w:rFonts w:ascii="Arial" w:hAnsi="Arial" w:cs="Arial"/>
                <w:sz w:val="20"/>
                <w:szCs w:val="20"/>
                <w:lang w:val="fr-CA"/>
              </w:rPr>
              <w:t>des Inuit</w:t>
            </w:r>
            <w:proofErr w:type="gramEnd"/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 qui reconna</w:t>
            </w:r>
            <w:r w:rsidR="00364B38" w:rsidRPr="00694BDD">
              <w:rPr>
                <w:rFonts w:ascii="Arial" w:hAnsi="Arial" w:cs="Arial"/>
                <w:sz w:val="20"/>
                <w:szCs w:val="20"/>
                <w:lang w:val="fr-CA"/>
              </w:rPr>
              <w:t>i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t l</w:t>
            </w:r>
            <w:r w:rsidR="007B6744" w:rsidRPr="00694BDD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importance de donner et de recevoir pour </w:t>
            </w:r>
            <w:r w:rsidR="0001619A"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réaliser 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un équilibre.</w:t>
            </w:r>
          </w:p>
          <w:p w14:paraId="4A8CCBE0" w14:textId="7A8A842B" w:rsidR="000F0701" w:rsidRPr="00694BDD" w:rsidRDefault="000F0701" w:rsidP="004908E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BD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Walking</w:t>
            </w:r>
            <w:proofErr w:type="spellEnd"/>
            <w:r w:rsidRPr="00694BD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94BD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Together</w:t>
            </w:r>
            <w:proofErr w:type="spellEnd"/>
            <w:r w:rsidR="00694BDD"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(en anglais</w:t>
            </w:r>
            <w:r w:rsidR="0083536E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seulement</w:t>
            </w:r>
            <w:r w:rsidR="00694BDD"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  <w:p w14:paraId="1676292B" w14:textId="25509DB7" w:rsidR="000F0701" w:rsidRPr="00694BDD" w:rsidRDefault="0065363F" w:rsidP="0001619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fr-CA"/>
              </w:rPr>
            </w:pP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Tradition orale – Explorer </w:t>
            </w:r>
            <w:r w:rsidR="0012435C" w:rsidRPr="00694BDD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es </w:t>
            </w:r>
            <w:r w:rsidR="0012435C" w:rsidRPr="00694BDD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iens – Documents : La tradition orale des Métis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br/>
              <w:t>(</w:t>
            </w:r>
            <w:hyperlink r:id="rId8" w:anchor="exploring-documents" w:history="1">
              <w:r w:rsidR="0083536E" w:rsidRPr="0066459A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www.learnalberta.ca/content/aswt/oral_tradition/#exploring-documents</w:t>
              </w:r>
            </w:hyperlink>
            <w:r w:rsidR="0001619A" w:rsidRPr="00694BDD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4E161376" w14:textId="77777777" w:rsidR="00B76994" w:rsidRPr="00694BDD" w:rsidRDefault="00B76994" w:rsidP="00B76994">
            <w:pPr>
              <w:pStyle w:val="ListParagraph"/>
              <w:rPr>
                <w:rStyle w:val="Hyperlink"/>
                <w:rFonts w:ascii="Arial" w:hAnsi="Arial" w:cs="Arial"/>
                <w:sz w:val="20"/>
                <w:szCs w:val="20"/>
                <w:lang w:val="fr-CA"/>
              </w:rPr>
            </w:pP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hyperlink r:id="rId9" w:history="1">
              <w:r w:rsidRPr="00694BD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www.learnalberta.ca/content/aswt/</w:t>
              </w:r>
            </w:hyperlink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2EB60427" w14:textId="7D103FCE" w:rsidR="00E017F8" w:rsidRPr="00694BDD" w:rsidRDefault="00E017F8" w:rsidP="004908E2">
            <w:pPr>
              <w:pStyle w:val="Title3black"/>
              <w:spacing w:before="60" w:after="0"/>
              <w:rPr>
                <w:rFonts w:ascii="Arial" w:hAnsi="Arial" w:cs="Arial"/>
                <w:b w:val="0"/>
                <w:bCs/>
                <w:sz w:val="20"/>
                <w:szCs w:val="20"/>
                <w:lang w:val="fr-CA"/>
              </w:rPr>
            </w:pPr>
            <w:proofErr w:type="spellStart"/>
            <w:r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>Guiding</w:t>
            </w:r>
            <w:proofErr w:type="spellEnd"/>
            <w:r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>Voices</w:t>
            </w:r>
            <w:proofErr w:type="spellEnd"/>
            <w:r w:rsidRPr="00694BD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694BDD">
              <w:rPr>
                <w:rFonts w:ascii="Arial" w:hAnsi="Arial" w:cs="Arial"/>
                <w:b w:val="0"/>
                <w:bCs/>
                <w:sz w:val="20"/>
                <w:szCs w:val="20"/>
                <w:lang w:val="fr-CA"/>
              </w:rPr>
              <w:t>(en anglais</w:t>
            </w:r>
            <w:r w:rsidR="0083536E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83536E" w:rsidRPr="0083536E">
              <w:rPr>
                <w:rFonts w:ascii="Arial" w:hAnsi="Arial" w:cs="Arial"/>
                <w:b w:val="0"/>
                <w:bCs/>
                <w:sz w:val="20"/>
                <w:szCs w:val="20"/>
                <w:lang w:val="fr-CA"/>
              </w:rPr>
              <w:t>seulement</w:t>
            </w:r>
            <w:r w:rsidRPr="00694BDD">
              <w:rPr>
                <w:rFonts w:ascii="Arial" w:hAnsi="Arial" w:cs="Arial"/>
                <w:b w:val="0"/>
                <w:bCs/>
                <w:sz w:val="20"/>
                <w:szCs w:val="20"/>
                <w:lang w:val="fr-CA"/>
              </w:rPr>
              <w:t>)</w:t>
            </w:r>
          </w:p>
          <w:p w14:paraId="17CA0B7C" w14:textId="77777777" w:rsidR="00E017F8" w:rsidRPr="00694BDD" w:rsidRDefault="00E017F8" w:rsidP="00E017F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hyperlink r:id="rId10" w:history="1">
              <w:r w:rsidRPr="00694BD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www.learnalberta.ca/content/fnmigv/index.html</w:t>
              </w:r>
            </w:hyperlink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) </w:t>
            </w:r>
          </w:p>
          <w:p w14:paraId="2F5D1F70" w14:textId="77777777" w:rsidR="000F0701" w:rsidRPr="00694BDD" w:rsidRDefault="000F0701" w:rsidP="004908E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94BD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Nos mots, nos façons</w:t>
            </w:r>
          </w:p>
          <w:p w14:paraId="228BC53C" w14:textId="06686E14" w:rsidR="008824ED" w:rsidRPr="0012435C" w:rsidRDefault="000F0701" w:rsidP="00B7699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Interdépendance de toutes les choses vivantes (pages</w:t>
            </w:r>
            <w:r w:rsidR="00EF300B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16</w:t>
            </w:r>
            <w:r w:rsidR="00364B38" w:rsidRPr="00694BDD">
              <w:rPr>
                <w:rFonts w:ascii="Arial" w:hAnsi="Arial" w:cs="Arial"/>
                <w:sz w:val="20"/>
                <w:szCs w:val="20"/>
                <w:lang w:val="fr-CA"/>
              </w:rPr>
              <w:t xml:space="preserve"> et 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17)</w:t>
            </w:r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br/>
              <w:t>(</w:t>
            </w:r>
            <w:hyperlink r:id="rId11" w:history="1">
              <w:r w:rsidRPr="00694BD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education.alberta.ca/media/1626601/pnmi_mots_facons.pdf</w:t>
              </w:r>
            </w:hyperlink>
            <w:r w:rsidRPr="00694BDD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</w:tr>
    </w:tbl>
    <w:p w14:paraId="784D27FE" w14:textId="77777777" w:rsidR="008824ED" w:rsidRPr="0083536E" w:rsidRDefault="008824ED">
      <w:pPr>
        <w:rPr>
          <w:rFonts w:ascii="Arial" w:hAnsi="Arial" w:cs="Arial"/>
          <w:sz w:val="16"/>
          <w:lang w:val="fr-CA"/>
        </w:rPr>
      </w:pPr>
    </w:p>
    <w:sectPr w:rsidR="008824ED" w:rsidRPr="0083536E" w:rsidSect="004930A1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720" w:right="720" w:bottom="900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D8E6" w14:textId="77777777" w:rsidR="00EA6F4A" w:rsidRDefault="00EA6F4A" w:rsidP="00CF0402">
      <w:r>
        <w:separator/>
      </w:r>
    </w:p>
  </w:endnote>
  <w:endnote w:type="continuationSeparator" w:id="0">
    <w:p w14:paraId="0561FB7E" w14:textId="77777777" w:rsidR="00EA6F4A" w:rsidRDefault="00EA6F4A" w:rsidP="00CF0402">
      <w:r>
        <w:continuationSeparator/>
      </w:r>
    </w:p>
  </w:endnote>
  <w:endnote w:id="1">
    <w:p w14:paraId="419915B7" w14:textId="414E9279" w:rsidR="00FB3AE9" w:rsidRPr="00F530E5" w:rsidRDefault="00FB3AE9" w:rsidP="00FB3AE9">
      <w:pPr>
        <w:pStyle w:val="EndnoteText"/>
        <w:rPr>
          <w:rFonts w:ascii="Arial" w:hAnsi="Arial" w:cs="Arial"/>
          <w:color w:val="91171D"/>
          <w:lang w:val="fr-CA"/>
        </w:rPr>
      </w:pPr>
      <w:r w:rsidRPr="00F530E5">
        <w:rPr>
          <w:rStyle w:val="EndnoteReference"/>
          <w:rFonts w:ascii="Arial" w:hAnsi="Arial" w:cs="Arial"/>
          <w:color w:val="91171D"/>
          <w:lang w:val="fr-CA"/>
        </w:rPr>
        <w:endnoteRef/>
      </w:r>
      <w:r w:rsidRPr="00F530E5">
        <w:rPr>
          <w:rFonts w:ascii="Arial" w:hAnsi="Arial" w:cs="Arial"/>
          <w:color w:val="91171D"/>
          <w:lang w:val="fr-CA"/>
        </w:rPr>
        <w:t xml:space="preserve"> 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Certaines ressources peuvent ne pas être autorisées, mais elles sont indiquées afin de suggérer des idées pouvant être utiles </w:t>
      </w:r>
      <w:r w:rsidR="00364B38" w:rsidRPr="00F530E5">
        <w:rPr>
          <w:rFonts w:ascii="Arial" w:hAnsi="Arial" w:cs="Arial"/>
          <w:color w:val="91171D"/>
          <w:sz w:val="18"/>
          <w:lang w:val="fr-CA"/>
        </w:rPr>
        <w:t xml:space="preserve">à </w:t>
      </w:r>
      <w:r w:rsidRPr="00F530E5">
        <w:rPr>
          <w:rFonts w:ascii="Arial" w:hAnsi="Arial" w:cs="Arial"/>
          <w:color w:val="91171D"/>
          <w:sz w:val="18"/>
          <w:lang w:val="fr-CA"/>
        </w:rPr>
        <w:t>l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enseignement et </w:t>
      </w:r>
      <w:r w:rsidR="00364B38" w:rsidRPr="00F530E5">
        <w:rPr>
          <w:rFonts w:ascii="Arial" w:hAnsi="Arial" w:cs="Arial"/>
          <w:color w:val="91171D"/>
          <w:sz w:val="18"/>
          <w:lang w:val="fr-CA"/>
        </w:rPr>
        <w:t xml:space="preserve">à </w:t>
      </w:r>
      <w:r w:rsidRPr="00F530E5">
        <w:rPr>
          <w:rFonts w:ascii="Arial" w:hAnsi="Arial" w:cs="Arial"/>
          <w:color w:val="91171D"/>
          <w:sz w:val="18"/>
          <w:lang w:val="fr-CA"/>
        </w:rPr>
        <w:t>l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>apprentissage. C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>est à l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>utilisateur qu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>il incombe d</w:t>
      </w:r>
      <w:r w:rsidR="007B6744" w:rsidRPr="00F530E5">
        <w:rPr>
          <w:rFonts w:ascii="Arial" w:hAnsi="Arial" w:cs="Arial"/>
          <w:color w:val="91171D"/>
          <w:sz w:val="18"/>
          <w:lang w:val="fr-CA"/>
        </w:rPr>
        <w:t>’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en évaluer la pertinence. Les ressources choisies fournissent une perspective </w:t>
      </w:r>
      <w:r w:rsidR="00EF7223" w:rsidRPr="00F530E5">
        <w:rPr>
          <w:rFonts w:ascii="Arial" w:hAnsi="Arial" w:cs="Arial"/>
          <w:color w:val="91171D"/>
          <w:sz w:val="18"/>
          <w:lang w:val="fr-CA"/>
        </w:rPr>
        <w:t xml:space="preserve">propre 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à une personne, </w:t>
      </w:r>
      <w:r w:rsidR="00EF7223" w:rsidRPr="00F530E5">
        <w:rPr>
          <w:rFonts w:ascii="Arial" w:hAnsi="Arial" w:cs="Arial"/>
          <w:color w:val="91171D"/>
          <w:sz w:val="18"/>
          <w:lang w:val="fr-CA"/>
        </w:rPr>
        <w:t xml:space="preserve">à 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un groupe ou </w:t>
      </w:r>
      <w:r w:rsidR="00EF7223" w:rsidRPr="00F530E5">
        <w:rPr>
          <w:rFonts w:ascii="Arial" w:hAnsi="Arial" w:cs="Arial"/>
          <w:color w:val="91171D"/>
          <w:sz w:val="18"/>
          <w:lang w:val="fr-CA"/>
        </w:rPr>
        <w:t xml:space="preserve">à </w:t>
      </w:r>
      <w:r w:rsidRPr="00F530E5">
        <w:rPr>
          <w:rFonts w:ascii="Arial" w:hAnsi="Arial" w:cs="Arial"/>
          <w:color w:val="91171D"/>
          <w:sz w:val="18"/>
          <w:lang w:val="fr-CA"/>
        </w:rPr>
        <w:t xml:space="preserve">une nation; elles ne sont pas destinées à représenter les points de vue de toutes les Premières Nations, de tous les Métis ou de tous </w:t>
      </w:r>
      <w:proofErr w:type="gramStart"/>
      <w:r w:rsidRPr="00F530E5">
        <w:rPr>
          <w:rFonts w:ascii="Arial" w:hAnsi="Arial" w:cs="Arial"/>
          <w:color w:val="91171D"/>
          <w:sz w:val="18"/>
          <w:lang w:val="fr-CA"/>
        </w:rPr>
        <w:t xml:space="preserve">les </w:t>
      </w:r>
      <w:r w:rsidR="00F530E5">
        <w:rPr>
          <w:rFonts w:ascii="Arial" w:hAnsi="Arial" w:cs="Arial"/>
          <w:color w:val="91171D"/>
          <w:sz w:val="18"/>
          <w:lang w:val="fr-CA"/>
        </w:rPr>
        <w:t>Inuit</w:t>
      </w:r>
      <w:proofErr w:type="gramEnd"/>
      <w:r w:rsidRPr="00F530E5">
        <w:rPr>
          <w:rFonts w:ascii="Arial" w:hAnsi="Arial" w:cs="Arial"/>
          <w:color w:val="91171D"/>
          <w:sz w:val="18"/>
          <w:lang w:val="fr-CA"/>
        </w:rPr>
        <w:t>.</w:t>
      </w:r>
    </w:p>
  </w:endnote>
  <w:endnote w:id="2">
    <w:p w14:paraId="28E2E78C" w14:textId="77777777" w:rsidR="004930A1" w:rsidRPr="0012435C" w:rsidRDefault="004930A1" w:rsidP="004930A1">
      <w:pPr>
        <w:pStyle w:val="EndnoteText"/>
        <w:rPr>
          <w:rFonts w:ascii="Arial" w:hAnsi="Arial" w:cs="Arial"/>
          <w:color w:val="91171D"/>
          <w:lang w:val="fr-CA"/>
        </w:rPr>
      </w:pPr>
      <w:r w:rsidRPr="00F530E5">
        <w:rPr>
          <w:rStyle w:val="EndnoteReference"/>
          <w:rFonts w:ascii="Arial" w:hAnsi="Arial" w:cs="Arial"/>
          <w:color w:val="91171D"/>
          <w:lang w:val="fr-CA"/>
        </w:rPr>
        <w:endnoteRef/>
      </w:r>
      <w:r w:rsidRPr="00F530E5">
        <w:rPr>
          <w:rFonts w:ascii="Arial" w:hAnsi="Arial" w:cs="Arial"/>
          <w:color w:val="91171D"/>
          <w:lang w:val="fr-CA"/>
        </w:rPr>
        <w:t xml:space="preserve"> </w:t>
      </w:r>
      <w:r w:rsidRPr="00F530E5">
        <w:rPr>
          <w:rFonts w:ascii="Arial" w:hAnsi="Arial" w:cs="Arial"/>
          <w:color w:val="91171D"/>
          <w:sz w:val="18"/>
          <w:lang w:val="fr-CA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F30B" w14:textId="403A693F" w:rsidR="00CF0402" w:rsidRPr="00F530E5" w:rsidRDefault="00F530E5" w:rsidP="003D2539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13A5787" wp14:editId="423C655D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3" name="MSIPCM546244ac9e7941a4594312e4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0ACE5" w14:textId="4FE26019" w:rsidR="00F530E5" w:rsidRPr="00F90129" w:rsidRDefault="00F90129" w:rsidP="00F9012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90129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A5787" id="_x0000_t202" coordsize="21600,21600" o:spt="202" path="m,l,21600r21600,l21600,xe">
              <v:stroke joinstyle="miter"/>
              <v:path gradientshapeok="t" o:connecttype="rect"/>
            </v:shapetype>
            <v:shape id="MSIPCM546244ac9e7941a4594312e4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AYGgMAADUGAAAOAAAAZHJzL2Uyb0RvYy54bWysVE1v4zYQvRfofxB46KmOPkLbkRtlkThw&#10;G8C7a8BZ5ExTVERUIrUkHStd7H/vIyUlm+0eiqIXcjgzHM68eZzLd33bRE/CWKlVQdKzhERCcV1K&#10;9ViQT/eb2QWJrGOqZI1WoiDPwpJ3Vz//dHnqViLTtW5KYSIEUXZ16gpSO9et4tjyWrTMnulOKBgr&#10;bVrmcDSPcWnYCdHbJs6SZBGftCk7o7mwFtrbwUiuQvyqEtx9rCorXNQUBLm5sJqwHvwaX12y1aNh&#10;XS35mAb7D1m0TCo8+hLqljkWHY38R6hWcqOtrtwZ122sq0pyEWpANWnyXTX7mnUi1AJwbPcCk/3/&#10;wvIPTzsTybIg5yRSrEWL3u/vduv3c7rIKGU8F8ucpozOc3qeZoKSqBSWA8Evv3w+avfbH8zWa12K&#10;4bTKaJ4slsvlr6NVyMfajbZlnp0lo+FBlq4e9Yv0Vb9rGBetUNOdwWWjtRNmkMcAd6oU/Rhg2HZG&#10;tsw8v/HagwBg5uiXjnfvdTdqkpeEtqKa3oTyqyfGqbMr4LPvgJDrb3QPgk96C6Xvd1+Z1u/oZAQ7&#10;KPb8QivRu4hDCTgymsDEYcuW58k88C5+vd0Z634Xuo28UBCDrAOb2NPWOmQC18nFP6b0RjZNoG6j&#10;olNBFucI+caCG43yGiSBGKM0UPJLniKfmyyfbRYXyxnd0PksXyYXsyTNb/JFQnN6u/nq46V0Vcuy&#10;FGorlZi+R0r/Hf3GjzoQO3yQN6la3cjS1+Fz89WtGxM9MfzTAzjwpwcaRXzjFb9NJ5hR3bSHKmPf&#10;s6E3XnL9oR8bedDlM/poNPBFK2zHNxKPbpl1O2bw56HEHHMfsVSNBqh6lEhUa/PXj/TeH1jASqIT&#10;ZkhB7OcjM4JEzZ3CJ83maDviunCCYIKQp5TicJi06tiuNepOQ1pB9L6umcTK6PYBc+7aPwcTUxyP&#10;AqhJXDucYMCc5OL6OsiYLx1zW7XvuA89oXzfPzDTjURzwO+DnsYMW33Ht8HX31T6+uh0JQMZPbID&#10;nMDeHzCbQhfGOeqH37fn4PU67a/+Bg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AGP1AYGgMAADUGAAAOAAAAAAAAAAAAAAAA&#10;AC4CAABkcnMvZTJvRG9jLnhtbFBLAQItABQABgAIAAAAIQAz8FEb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2290ACE5" w14:textId="4FE26019" w:rsidR="00F530E5" w:rsidRPr="00F90129" w:rsidRDefault="00F90129" w:rsidP="00F9012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90129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2539" w:rsidRPr="00F530E5">
      <w:rPr>
        <w:color w:val="91171D"/>
        <w:lang w:val="fr-CA"/>
      </w:rPr>
      <w:t xml:space="preserve">Exemple de plan de leçon </w:t>
    </w:r>
    <w:r w:rsidR="003D2539" w:rsidRPr="00F530E5">
      <w:rPr>
        <w:noProof/>
        <w:color w:val="91171D"/>
        <w:lang w:val="en-CA" w:eastAsia="en-CA"/>
      </w:rPr>
      <w:drawing>
        <wp:anchor distT="0" distB="0" distL="114300" distR="114300" simplePos="0" relativeHeight="251661312" behindDoc="1" locked="0" layoutInCell="1" allowOverlap="1" wp14:anchorId="2CB151CF" wp14:editId="299C4B37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539" w:rsidRPr="00F530E5">
      <w:rPr>
        <w:color w:val="91171D"/>
        <w:lang w:val="fr-CA"/>
      </w:rPr>
      <w:tab/>
    </w:r>
    <w:r w:rsidR="003D2539" w:rsidRPr="00F530E5">
      <w:rPr>
        <w:color w:val="91171D"/>
        <w:lang w:val="fr-CA"/>
      </w:rPr>
      <w:fldChar w:fldCharType="begin"/>
    </w:r>
    <w:r w:rsidR="003D2539" w:rsidRPr="00F530E5">
      <w:rPr>
        <w:color w:val="91171D"/>
        <w:lang w:val="fr-CA"/>
      </w:rPr>
      <w:instrText xml:space="preserve"> PAGE   \* MERGEFORMAT </w:instrText>
    </w:r>
    <w:r w:rsidR="003D2539" w:rsidRPr="00F530E5">
      <w:rPr>
        <w:color w:val="91171D"/>
        <w:lang w:val="fr-CA"/>
      </w:rPr>
      <w:fldChar w:fldCharType="separate"/>
    </w:r>
    <w:r w:rsidR="00F90129">
      <w:rPr>
        <w:noProof/>
        <w:color w:val="91171D"/>
        <w:lang w:val="fr-CA"/>
      </w:rPr>
      <w:t>2</w:t>
    </w:r>
    <w:r w:rsidR="003D2539" w:rsidRPr="00F530E5">
      <w:rPr>
        <w:color w:val="91171D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9A94" w14:textId="1DC0953F" w:rsidR="00710E54" w:rsidRPr="00F530E5" w:rsidRDefault="00F530E5" w:rsidP="003D2539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C935781" wp14:editId="01D7199A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66ed4da8b9dd2ee8d0a76c90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0646E" w14:textId="62B276C1" w:rsidR="00F530E5" w:rsidRPr="00F90129" w:rsidRDefault="00F90129" w:rsidP="00F9012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90129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5781" id="_x0000_t202" coordsize="21600,21600" o:spt="202" path="m,l,21600r21600,l21600,xe">
              <v:stroke joinstyle="miter"/>
              <v:path gradientshapeok="t" o:connecttype="rect"/>
            </v:shapetype>
            <v:shape id="MSIPCM66ed4da8b9dd2ee8d0a76c90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CRGgMAAD4GAAAOAAAAZHJzL2Uyb0RvYy54bWysVE1v2zgQvS/Q/yDo0FMdfVSRLW+UInHg&#10;3QBuG8ApcqZJyhIqkSpJx8oW/e99pCinaXtYLPYizReHM28e5+Ld0LXBI1e6kaIMk7M4DLigkjVi&#10;X4af7tezRRhoQwQjrRS8DJ+4Dt9dvvrj4tgveSpr2TKuAiQRennsy7A2pl9GkaY174g+kz0XcFZS&#10;dcRAVfuIKXJE9q6N0jjOo6NUrFeScq1hvRmd4aXLX1Wcmo9VpbkJ2jJEbcZ9lfvu7De6vCDLvSJ9&#10;3VBfBvkPVXSkEbj0lOqGGBIcVPNLqq6hSmpZmTMqu0hWVUO56wHdJPFP3Wxr0nPXC8DR/Qkm/f+l&#10;pR8e71TQsDLMwkCQDiN6v729W73Pc84yRha7grGU8wWLyTynBTBkXFMg+PX1l4M0f/5NdL2SjI/a&#10;Ms2KOJ/P52+8lzf72njfvEjPYu94aJipvT1Pnu13LaG842I6M4aspTRcjbJPcCsYH3wCH9Qobe7I&#10;3pfi47agALjpIxNvvZe9t8Snkja8mm6F8ZulxrHXSyC07YGRGa7lAIpPdg2jnfhQqc7+McsAfgD0&#10;dCIWH0xAYQQgaRbDReFL52/jc8e86Pl0j9r/4rILrFCGClU7PpHHjTaoBKFTiL1MyHXTto68rQiO&#10;ZZi/RcoXHpxohbWgCOTw0kjKr0WCeq7TYrbOF/NZts7OZ8U8XszipLgu8jgrspv1N5svyZZ1wxgX&#10;m0bw6YEk2b8joH+qI7XdE3lRqpZtw2wftjbb3apVwSPBS92BBZ8t0Gjih6joZTnOje6mv+sysjMb&#10;Z2MlM+wGR+/T3HaSPWGcSgJmTET3dG2JsyGWPAqPH0YsNPMRn6qVwFZ6KQxqqf75nd3GAxJ4w+CI&#10;ZVKG+suBKB4G7a3Aa03PMX3kNU6DoJxQJFkGZTdZxaFbSbSfuLKcaGNNO4mVkt0DFt6VvQ4uIigu&#10;BV6TuDLQ4MDCpPzqyslYND0xG7HtqU09gX0/PBDVe74ZwPhBTvuGLH+i3RhrTwp5dTCyahwnLcAj&#10;nBiBVbCk3DD8QrVb8EfdRT2v/cvvAA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A0O+CRGgMAAD4GAAAOAAAAAAAAAAAAAAAA&#10;AC4CAABkcnMvZTJvRG9jLnhtbFBLAQItABQABgAIAAAAIQAz8FEb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55A0646E" w14:textId="62B276C1" w:rsidR="00F530E5" w:rsidRPr="00F90129" w:rsidRDefault="00F90129" w:rsidP="00F9012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90129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2539" w:rsidRPr="00F530E5">
      <w:rPr>
        <w:color w:val="91171D"/>
        <w:lang w:val="fr-CA"/>
      </w:rPr>
      <w:t xml:space="preserve">Exemple de plan de leçon </w:t>
    </w:r>
    <w:r w:rsidR="003D2539" w:rsidRPr="00F530E5">
      <w:rPr>
        <w:noProof/>
        <w:color w:val="91171D"/>
        <w:lang w:val="en-CA" w:eastAsia="en-CA"/>
      </w:rPr>
      <w:drawing>
        <wp:anchor distT="0" distB="0" distL="114300" distR="114300" simplePos="0" relativeHeight="251659264" behindDoc="1" locked="0" layoutInCell="1" allowOverlap="1" wp14:anchorId="6BFE4EBA" wp14:editId="161F15EE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539" w:rsidRPr="00F530E5">
      <w:rPr>
        <w:color w:val="91171D"/>
        <w:lang w:val="fr-CA"/>
      </w:rPr>
      <w:tab/>
    </w:r>
    <w:r w:rsidR="003D2539" w:rsidRPr="00F530E5">
      <w:rPr>
        <w:color w:val="91171D"/>
        <w:lang w:val="fr-CA"/>
      </w:rPr>
      <w:fldChar w:fldCharType="begin"/>
    </w:r>
    <w:r w:rsidR="003D2539" w:rsidRPr="00F530E5">
      <w:rPr>
        <w:color w:val="91171D"/>
        <w:lang w:val="fr-CA"/>
      </w:rPr>
      <w:instrText xml:space="preserve"> PAGE   \* MERGEFORMAT </w:instrText>
    </w:r>
    <w:r w:rsidR="003D2539" w:rsidRPr="00F530E5">
      <w:rPr>
        <w:color w:val="91171D"/>
        <w:lang w:val="fr-CA"/>
      </w:rPr>
      <w:fldChar w:fldCharType="separate"/>
    </w:r>
    <w:r w:rsidR="00F90129">
      <w:rPr>
        <w:noProof/>
        <w:color w:val="91171D"/>
        <w:lang w:val="fr-CA"/>
      </w:rPr>
      <w:t>1</w:t>
    </w:r>
    <w:r w:rsidR="003D2539" w:rsidRPr="00F530E5">
      <w:rPr>
        <w:color w:val="91171D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427D8" w14:textId="77777777" w:rsidR="00EA6F4A" w:rsidRDefault="00EA6F4A" w:rsidP="00CF0402">
      <w:r>
        <w:separator/>
      </w:r>
    </w:p>
  </w:footnote>
  <w:footnote w:type="continuationSeparator" w:id="0">
    <w:p w14:paraId="7A08D22D" w14:textId="77777777" w:rsidR="00EA6F4A" w:rsidRDefault="00EA6F4A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7169" w14:textId="38AF5786" w:rsidR="00C4034E" w:rsidRPr="00F530E5" w:rsidRDefault="002F76EA" w:rsidP="00C4034E">
    <w:pPr>
      <w:pStyle w:val="Footer"/>
      <w:tabs>
        <w:tab w:val="clear" w:pos="4680"/>
        <w:tab w:val="clear" w:pos="9360"/>
        <w:tab w:val="right" w:pos="10800"/>
      </w:tabs>
      <w:spacing w:after="120"/>
      <w:rPr>
        <w:color w:val="91171D"/>
      </w:rPr>
    </w:pPr>
    <w:r w:rsidRPr="00F530E5">
      <w:rPr>
        <w:color w:val="91171D"/>
        <w:lang w:val="fr-CA"/>
      </w:rPr>
      <w:t>F</w:t>
    </w:r>
    <w:r w:rsidR="00983366" w:rsidRPr="00F530E5">
      <w:rPr>
        <w:color w:val="91171D"/>
        <w:lang w:val="fr-CA"/>
      </w:rPr>
      <w:t>rançais</w:t>
    </w:r>
    <w:r w:rsidR="00C4034E" w:rsidRPr="00F530E5">
      <w:rPr>
        <w:color w:val="91171D"/>
        <w:lang w:val="fr-CA"/>
      </w:rPr>
      <w:t>, 3</w:t>
    </w:r>
    <w:r w:rsidR="00C4034E" w:rsidRPr="00F530E5">
      <w:rPr>
        <w:color w:val="91171D"/>
        <w:vertAlign w:val="superscript"/>
        <w:lang w:val="fr-CA"/>
      </w:rPr>
      <w:t>e</w:t>
    </w:r>
    <w:r w:rsidR="00EF300B" w:rsidRPr="00F530E5">
      <w:rPr>
        <w:color w:val="91171D"/>
        <w:lang w:val="fr-CA"/>
      </w:rPr>
      <w:t> </w:t>
    </w:r>
    <w:r w:rsidR="00C4034E" w:rsidRPr="00F530E5">
      <w:rPr>
        <w:color w:val="91171D"/>
        <w:lang w:val="fr-CA"/>
      </w:rPr>
      <w:t>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4A7"/>
    <w:multiLevelType w:val="hybridMultilevel"/>
    <w:tmpl w:val="C29ED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087"/>
    <w:multiLevelType w:val="hybridMultilevel"/>
    <w:tmpl w:val="77AEE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4E6D"/>
    <w:multiLevelType w:val="multilevel"/>
    <w:tmpl w:val="CC5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E2E67"/>
    <w:multiLevelType w:val="hybridMultilevel"/>
    <w:tmpl w:val="B6882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47FA"/>
    <w:multiLevelType w:val="hybridMultilevel"/>
    <w:tmpl w:val="1BFE63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551A2"/>
    <w:multiLevelType w:val="hybridMultilevel"/>
    <w:tmpl w:val="B3EE307C"/>
    <w:lvl w:ilvl="0" w:tplc="7986A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D3F27"/>
    <w:multiLevelType w:val="hybridMultilevel"/>
    <w:tmpl w:val="FF863B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24B"/>
    <w:multiLevelType w:val="hybridMultilevel"/>
    <w:tmpl w:val="C68A26FE"/>
    <w:lvl w:ilvl="0" w:tplc="568A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4762"/>
    <w:multiLevelType w:val="hybridMultilevel"/>
    <w:tmpl w:val="8010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87CCA"/>
    <w:multiLevelType w:val="hybridMultilevel"/>
    <w:tmpl w:val="A662A4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F18C4"/>
    <w:multiLevelType w:val="hybridMultilevel"/>
    <w:tmpl w:val="BC9ADF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1285F"/>
    <w:multiLevelType w:val="hybridMultilevel"/>
    <w:tmpl w:val="BC76A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3088"/>
    <w:multiLevelType w:val="hybridMultilevel"/>
    <w:tmpl w:val="FA5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24929"/>
    <w:multiLevelType w:val="hybridMultilevel"/>
    <w:tmpl w:val="52B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95344"/>
    <w:multiLevelType w:val="hybridMultilevel"/>
    <w:tmpl w:val="299CD1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21"/>
  </w:num>
  <w:num w:numId="9">
    <w:abstractNumId w:val="5"/>
  </w:num>
  <w:num w:numId="10">
    <w:abstractNumId w:val="3"/>
  </w:num>
  <w:num w:numId="11">
    <w:abstractNumId w:val="17"/>
  </w:num>
  <w:num w:numId="12">
    <w:abstractNumId w:val="7"/>
  </w:num>
  <w:num w:numId="13">
    <w:abstractNumId w:val="11"/>
  </w:num>
  <w:num w:numId="14">
    <w:abstractNumId w:val="19"/>
  </w:num>
  <w:num w:numId="15">
    <w:abstractNumId w:val="13"/>
  </w:num>
  <w:num w:numId="16">
    <w:abstractNumId w:val="0"/>
  </w:num>
  <w:num w:numId="17">
    <w:abstractNumId w:val="1"/>
  </w:num>
  <w:num w:numId="18">
    <w:abstractNumId w:val="22"/>
  </w:num>
  <w:num w:numId="19">
    <w:abstractNumId w:val="15"/>
  </w:num>
  <w:num w:numId="20">
    <w:abstractNumId w:val="8"/>
  </w:num>
  <w:num w:numId="21">
    <w:abstractNumId w:val="16"/>
  </w:num>
  <w:num w:numId="22">
    <w:abstractNumId w:val="6"/>
  </w:num>
  <w:num w:numId="2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1619A"/>
    <w:rsid w:val="000512BA"/>
    <w:rsid w:val="000523B8"/>
    <w:rsid w:val="00057AA6"/>
    <w:rsid w:val="000763AA"/>
    <w:rsid w:val="00077E95"/>
    <w:rsid w:val="000C10AC"/>
    <w:rsid w:val="000E71CF"/>
    <w:rsid w:val="000E7B8C"/>
    <w:rsid w:val="000E7CAC"/>
    <w:rsid w:val="000F0549"/>
    <w:rsid w:val="000F0701"/>
    <w:rsid w:val="000F22B6"/>
    <w:rsid w:val="000F27EF"/>
    <w:rsid w:val="001135C7"/>
    <w:rsid w:val="0012205B"/>
    <w:rsid w:val="0012435C"/>
    <w:rsid w:val="00132EC5"/>
    <w:rsid w:val="00140E2A"/>
    <w:rsid w:val="00142704"/>
    <w:rsid w:val="00153757"/>
    <w:rsid w:val="00160C71"/>
    <w:rsid w:val="00175DC1"/>
    <w:rsid w:val="00177D22"/>
    <w:rsid w:val="00195B26"/>
    <w:rsid w:val="001A3DF4"/>
    <w:rsid w:val="001A47A6"/>
    <w:rsid w:val="001C353F"/>
    <w:rsid w:val="001E0219"/>
    <w:rsid w:val="001E4F32"/>
    <w:rsid w:val="002015EB"/>
    <w:rsid w:val="00205212"/>
    <w:rsid w:val="00226BB3"/>
    <w:rsid w:val="00226F05"/>
    <w:rsid w:val="002406A8"/>
    <w:rsid w:val="00244029"/>
    <w:rsid w:val="00255C42"/>
    <w:rsid w:val="0025799C"/>
    <w:rsid w:val="00280DB6"/>
    <w:rsid w:val="00297B9E"/>
    <w:rsid w:val="002A22BC"/>
    <w:rsid w:val="002A4AFA"/>
    <w:rsid w:val="002C0282"/>
    <w:rsid w:val="002C18D4"/>
    <w:rsid w:val="002D4274"/>
    <w:rsid w:val="002E423C"/>
    <w:rsid w:val="002E7990"/>
    <w:rsid w:val="002F4E3C"/>
    <w:rsid w:val="002F76EA"/>
    <w:rsid w:val="002F7A2D"/>
    <w:rsid w:val="00302DDD"/>
    <w:rsid w:val="00304CA7"/>
    <w:rsid w:val="00331382"/>
    <w:rsid w:val="003363D6"/>
    <w:rsid w:val="00350273"/>
    <w:rsid w:val="00356C69"/>
    <w:rsid w:val="00362FA4"/>
    <w:rsid w:val="00364B38"/>
    <w:rsid w:val="0037389F"/>
    <w:rsid w:val="0037740B"/>
    <w:rsid w:val="00384FA9"/>
    <w:rsid w:val="00387B82"/>
    <w:rsid w:val="00394A82"/>
    <w:rsid w:val="003A6567"/>
    <w:rsid w:val="003B11A3"/>
    <w:rsid w:val="003C1757"/>
    <w:rsid w:val="003D1B4E"/>
    <w:rsid w:val="003D2539"/>
    <w:rsid w:val="003D4199"/>
    <w:rsid w:val="003E07F3"/>
    <w:rsid w:val="00400055"/>
    <w:rsid w:val="00404325"/>
    <w:rsid w:val="00412CC1"/>
    <w:rsid w:val="0042195F"/>
    <w:rsid w:val="00426FFB"/>
    <w:rsid w:val="00441BA8"/>
    <w:rsid w:val="00474FE6"/>
    <w:rsid w:val="00481FE9"/>
    <w:rsid w:val="004908E2"/>
    <w:rsid w:val="004927E3"/>
    <w:rsid w:val="004930A1"/>
    <w:rsid w:val="004956A0"/>
    <w:rsid w:val="0049571B"/>
    <w:rsid w:val="004A030C"/>
    <w:rsid w:val="004A1153"/>
    <w:rsid w:val="004A57CB"/>
    <w:rsid w:val="004C3639"/>
    <w:rsid w:val="004E1E4E"/>
    <w:rsid w:val="004E3255"/>
    <w:rsid w:val="004E705A"/>
    <w:rsid w:val="004F2569"/>
    <w:rsid w:val="004F34AA"/>
    <w:rsid w:val="004F6536"/>
    <w:rsid w:val="0053130B"/>
    <w:rsid w:val="0053692E"/>
    <w:rsid w:val="00590554"/>
    <w:rsid w:val="00597D4C"/>
    <w:rsid w:val="005B4933"/>
    <w:rsid w:val="005C17EE"/>
    <w:rsid w:val="005C2855"/>
    <w:rsid w:val="005C58FB"/>
    <w:rsid w:val="005D0146"/>
    <w:rsid w:val="005E4016"/>
    <w:rsid w:val="005E49F8"/>
    <w:rsid w:val="005F26A8"/>
    <w:rsid w:val="005F5E17"/>
    <w:rsid w:val="005F7EA9"/>
    <w:rsid w:val="0060125F"/>
    <w:rsid w:val="00610F9F"/>
    <w:rsid w:val="006315E3"/>
    <w:rsid w:val="0064106C"/>
    <w:rsid w:val="00641EE8"/>
    <w:rsid w:val="0064515C"/>
    <w:rsid w:val="00650809"/>
    <w:rsid w:val="0065363F"/>
    <w:rsid w:val="00654AE2"/>
    <w:rsid w:val="00662BB2"/>
    <w:rsid w:val="006726D7"/>
    <w:rsid w:val="0068073F"/>
    <w:rsid w:val="00680D56"/>
    <w:rsid w:val="00683E7B"/>
    <w:rsid w:val="00694BDD"/>
    <w:rsid w:val="006A4089"/>
    <w:rsid w:val="006A5BBA"/>
    <w:rsid w:val="006B0D74"/>
    <w:rsid w:val="006B4323"/>
    <w:rsid w:val="006B4B37"/>
    <w:rsid w:val="006C3D5A"/>
    <w:rsid w:val="006D5396"/>
    <w:rsid w:val="006D73D8"/>
    <w:rsid w:val="006E0928"/>
    <w:rsid w:val="006E5DCD"/>
    <w:rsid w:val="00710E54"/>
    <w:rsid w:val="007131ED"/>
    <w:rsid w:val="00725E74"/>
    <w:rsid w:val="00726030"/>
    <w:rsid w:val="00747093"/>
    <w:rsid w:val="00752003"/>
    <w:rsid w:val="007577AE"/>
    <w:rsid w:val="007733DF"/>
    <w:rsid w:val="00773B78"/>
    <w:rsid w:val="00782CA2"/>
    <w:rsid w:val="00795923"/>
    <w:rsid w:val="00796153"/>
    <w:rsid w:val="007A4B21"/>
    <w:rsid w:val="007B4040"/>
    <w:rsid w:val="007B52DB"/>
    <w:rsid w:val="007B6744"/>
    <w:rsid w:val="007D54D3"/>
    <w:rsid w:val="007E0383"/>
    <w:rsid w:val="007F169D"/>
    <w:rsid w:val="007F56EE"/>
    <w:rsid w:val="007F758F"/>
    <w:rsid w:val="00802068"/>
    <w:rsid w:val="008034DF"/>
    <w:rsid w:val="0082107B"/>
    <w:rsid w:val="00826FAC"/>
    <w:rsid w:val="0083536E"/>
    <w:rsid w:val="0083595F"/>
    <w:rsid w:val="00841BFE"/>
    <w:rsid w:val="00846416"/>
    <w:rsid w:val="00852A7F"/>
    <w:rsid w:val="00854B95"/>
    <w:rsid w:val="008824ED"/>
    <w:rsid w:val="0088395E"/>
    <w:rsid w:val="00893D96"/>
    <w:rsid w:val="008A6773"/>
    <w:rsid w:val="008B6710"/>
    <w:rsid w:val="008C6DB8"/>
    <w:rsid w:val="008D2994"/>
    <w:rsid w:val="008D54B5"/>
    <w:rsid w:val="008F0EC5"/>
    <w:rsid w:val="008F4FDB"/>
    <w:rsid w:val="009000EC"/>
    <w:rsid w:val="00901F78"/>
    <w:rsid w:val="00911014"/>
    <w:rsid w:val="009149A9"/>
    <w:rsid w:val="00914F43"/>
    <w:rsid w:val="00924FF1"/>
    <w:rsid w:val="00936850"/>
    <w:rsid w:val="00942B81"/>
    <w:rsid w:val="009564DF"/>
    <w:rsid w:val="009612E7"/>
    <w:rsid w:val="00967EB0"/>
    <w:rsid w:val="009818F6"/>
    <w:rsid w:val="00983366"/>
    <w:rsid w:val="0098704C"/>
    <w:rsid w:val="00987D5D"/>
    <w:rsid w:val="009A617A"/>
    <w:rsid w:val="009A7D00"/>
    <w:rsid w:val="009B1E9D"/>
    <w:rsid w:val="009B791E"/>
    <w:rsid w:val="009C0BB0"/>
    <w:rsid w:val="009E0D03"/>
    <w:rsid w:val="009F6BB3"/>
    <w:rsid w:val="009F7344"/>
    <w:rsid w:val="009F7E8D"/>
    <w:rsid w:val="00A1436A"/>
    <w:rsid w:val="00A2450F"/>
    <w:rsid w:val="00A26870"/>
    <w:rsid w:val="00A5098B"/>
    <w:rsid w:val="00A62949"/>
    <w:rsid w:val="00A722DC"/>
    <w:rsid w:val="00AB3275"/>
    <w:rsid w:val="00AC774F"/>
    <w:rsid w:val="00AD5683"/>
    <w:rsid w:val="00AD573E"/>
    <w:rsid w:val="00AD6485"/>
    <w:rsid w:val="00AE19CE"/>
    <w:rsid w:val="00AE523E"/>
    <w:rsid w:val="00AF460B"/>
    <w:rsid w:val="00B12DAC"/>
    <w:rsid w:val="00B23DFC"/>
    <w:rsid w:val="00B44D77"/>
    <w:rsid w:val="00B4787B"/>
    <w:rsid w:val="00B56492"/>
    <w:rsid w:val="00B73270"/>
    <w:rsid w:val="00B76994"/>
    <w:rsid w:val="00B84A43"/>
    <w:rsid w:val="00B856A5"/>
    <w:rsid w:val="00B9103A"/>
    <w:rsid w:val="00BB19F3"/>
    <w:rsid w:val="00BB4286"/>
    <w:rsid w:val="00BD19B3"/>
    <w:rsid w:val="00BD3702"/>
    <w:rsid w:val="00BE0C9E"/>
    <w:rsid w:val="00BE3CE4"/>
    <w:rsid w:val="00BE6723"/>
    <w:rsid w:val="00BF0DFE"/>
    <w:rsid w:val="00BF638A"/>
    <w:rsid w:val="00C05E74"/>
    <w:rsid w:val="00C16526"/>
    <w:rsid w:val="00C23D51"/>
    <w:rsid w:val="00C4034E"/>
    <w:rsid w:val="00C412F3"/>
    <w:rsid w:val="00C42B2D"/>
    <w:rsid w:val="00C45AF1"/>
    <w:rsid w:val="00C611DF"/>
    <w:rsid w:val="00C621FD"/>
    <w:rsid w:val="00C63EDC"/>
    <w:rsid w:val="00C740CF"/>
    <w:rsid w:val="00C83B43"/>
    <w:rsid w:val="00C97379"/>
    <w:rsid w:val="00CD0E55"/>
    <w:rsid w:val="00CE4436"/>
    <w:rsid w:val="00CF0402"/>
    <w:rsid w:val="00CF1DA0"/>
    <w:rsid w:val="00CF3EDA"/>
    <w:rsid w:val="00D15F5D"/>
    <w:rsid w:val="00D41D2D"/>
    <w:rsid w:val="00D4462A"/>
    <w:rsid w:val="00D44D95"/>
    <w:rsid w:val="00D626E9"/>
    <w:rsid w:val="00D645F6"/>
    <w:rsid w:val="00D648DC"/>
    <w:rsid w:val="00D67296"/>
    <w:rsid w:val="00D71A9C"/>
    <w:rsid w:val="00D72B1A"/>
    <w:rsid w:val="00D73DC0"/>
    <w:rsid w:val="00D8300A"/>
    <w:rsid w:val="00D85279"/>
    <w:rsid w:val="00D90390"/>
    <w:rsid w:val="00D93226"/>
    <w:rsid w:val="00DB4CC5"/>
    <w:rsid w:val="00DB6DCA"/>
    <w:rsid w:val="00DC634F"/>
    <w:rsid w:val="00DD0A98"/>
    <w:rsid w:val="00DD5672"/>
    <w:rsid w:val="00DF5414"/>
    <w:rsid w:val="00E017F8"/>
    <w:rsid w:val="00E0508F"/>
    <w:rsid w:val="00E12BE5"/>
    <w:rsid w:val="00E15CD0"/>
    <w:rsid w:val="00E3152D"/>
    <w:rsid w:val="00E359F4"/>
    <w:rsid w:val="00E4038E"/>
    <w:rsid w:val="00E540C7"/>
    <w:rsid w:val="00E54A3A"/>
    <w:rsid w:val="00E5556D"/>
    <w:rsid w:val="00E67A79"/>
    <w:rsid w:val="00E838C3"/>
    <w:rsid w:val="00EA2D7B"/>
    <w:rsid w:val="00EA6F4A"/>
    <w:rsid w:val="00EB4BC0"/>
    <w:rsid w:val="00EB7523"/>
    <w:rsid w:val="00EC1274"/>
    <w:rsid w:val="00EC40AE"/>
    <w:rsid w:val="00EC6DEC"/>
    <w:rsid w:val="00ED773D"/>
    <w:rsid w:val="00EE5FED"/>
    <w:rsid w:val="00EF300B"/>
    <w:rsid w:val="00EF4E00"/>
    <w:rsid w:val="00EF4F83"/>
    <w:rsid w:val="00EF7223"/>
    <w:rsid w:val="00F012DF"/>
    <w:rsid w:val="00F016F6"/>
    <w:rsid w:val="00F17B67"/>
    <w:rsid w:val="00F2446B"/>
    <w:rsid w:val="00F276D0"/>
    <w:rsid w:val="00F32C73"/>
    <w:rsid w:val="00F32D04"/>
    <w:rsid w:val="00F33D31"/>
    <w:rsid w:val="00F35644"/>
    <w:rsid w:val="00F4471C"/>
    <w:rsid w:val="00F530E5"/>
    <w:rsid w:val="00F743AF"/>
    <w:rsid w:val="00F77D1A"/>
    <w:rsid w:val="00F818A2"/>
    <w:rsid w:val="00F84BD5"/>
    <w:rsid w:val="00F90129"/>
    <w:rsid w:val="00F9232F"/>
    <w:rsid w:val="00FB3AE9"/>
    <w:rsid w:val="00FC01F7"/>
    <w:rsid w:val="00FC0EA0"/>
    <w:rsid w:val="00FD17D0"/>
    <w:rsid w:val="00FF1AE0"/>
    <w:rsid w:val="00FF3F72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CEC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057AA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5B4933"/>
    <w:pPr>
      <w:spacing w:before="0" w:after="120"/>
    </w:pPr>
    <w:rPr>
      <w:rFonts w:ascii="Arial" w:hAnsi="Arial"/>
      <w:color w:val="5A1217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5B4933"/>
    <w:rPr>
      <w:rFonts w:ascii="Arial" w:eastAsiaTheme="majorEastAsia" w:hAnsi="Arial" w:cstheme="majorBidi"/>
      <w:b/>
      <w:color w:val="5A1217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710E54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6E0928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qFormat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qFormat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character" w:styleId="Strong">
    <w:name w:val="Strong"/>
    <w:basedOn w:val="DefaultParagraphFont"/>
    <w:uiPriority w:val="22"/>
    <w:qFormat/>
    <w:rsid w:val="00641EE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2BE5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2BE5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2BE5"/>
    <w:rPr>
      <w:vertAlign w:val="superscript"/>
    </w:rPr>
  </w:style>
  <w:style w:type="character" w:customStyle="1" w:styleId="article">
    <w:name w:val="article"/>
    <w:basedOn w:val="DefaultParagraphFont"/>
    <w:rsid w:val="003D1B4E"/>
  </w:style>
  <w:style w:type="character" w:customStyle="1" w:styleId="apple-converted-space">
    <w:name w:val="apple-converted-space"/>
    <w:basedOn w:val="DefaultParagraphFont"/>
    <w:rsid w:val="003D1B4E"/>
  </w:style>
  <w:style w:type="character" w:customStyle="1" w:styleId="noteexpr">
    <w:name w:val="note_expr"/>
    <w:basedOn w:val="DefaultParagraphFont"/>
    <w:rsid w:val="003D1B4E"/>
  </w:style>
  <w:style w:type="character" w:customStyle="1" w:styleId="noteequiv">
    <w:name w:val="note_equiv"/>
    <w:basedOn w:val="DefaultParagraphFont"/>
    <w:rsid w:val="003D1B4E"/>
  </w:style>
  <w:style w:type="character" w:customStyle="1" w:styleId="exempledefinition">
    <w:name w:val="exempledefinition"/>
    <w:basedOn w:val="DefaultParagraphFont"/>
    <w:rsid w:val="0024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aswt/oral_traditio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lberta.ca/media/1626601/pnmi_mots_facon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arnalberta.ca/content/fnmigv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alberta.ca/content/asw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5ACB-0070-47C7-A8B1-2D1888FC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2020-06-26T20:51:00Z</dcterms:created>
  <dcterms:modified xsi:type="dcterms:W3CDTF">2020-06-26T21:03:00Z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3ebf9-3c2f-4745-a75f-55836bdb736f_Enabled">
    <vt:lpwstr>true</vt:lpwstr>
  </property>
  <property fmtid="{D5CDD505-2E9C-101B-9397-08002B2CF9AE}" pid="3" name="MSIP_Label_60c3ebf9-3c2f-4745-a75f-55836bdb736f_SetDate">
    <vt:lpwstr>2020-06-26T21:03:16Z</vt:lpwstr>
  </property>
  <property fmtid="{D5CDD505-2E9C-101B-9397-08002B2CF9AE}" pid="4" name="MSIP_Label_60c3ebf9-3c2f-4745-a75f-55836bdb736f_Method">
    <vt:lpwstr>Privileged</vt:lpwstr>
  </property>
  <property fmtid="{D5CDD505-2E9C-101B-9397-08002B2CF9AE}" pid="5" name="MSIP_Label_60c3ebf9-3c2f-4745-a75f-55836bdb736f_Name">
    <vt:lpwstr>Public</vt:lpwstr>
  </property>
  <property fmtid="{D5CDD505-2E9C-101B-9397-08002B2CF9AE}" pid="6" name="MSIP_Label_60c3ebf9-3c2f-4745-a75f-55836bdb736f_SiteId">
    <vt:lpwstr>2bb51c06-af9b-42c5-8bf5-3c3b7b10850b</vt:lpwstr>
  </property>
  <property fmtid="{D5CDD505-2E9C-101B-9397-08002B2CF9AE}" pid="7" name="MSIP_Label_60c3ebf9-3c2f-4745-a75f-55836bdb736f_ActionId">
    <vt:lpwstr>76be1796-99ed-4e4b-a508-00006b0a8393</vt:lpwstr>
  </property>
  <property fmtid="{D5CDD505-2E9C-101B-9397-08002B2CF9AE}" pid="8" name="MSIP_Label_60c3ebf9-3c2f-4745-a75f-55836bdb736f_ContentBits">
    <vt:lpwstr>2</vt:lpwstr>
  </property>
</Properties>
</file>