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6" w:space="0" w:color="385623" w:themeColor="accent6" w:themeShade="80"/>
          <w:insideV w:val="single" w:sz="6" w:space="0" w:color="385623" w:themeColor="accent6" w:themeShade="80"/>
        </w:tblBorders>
        <w:shd w:val="clear" w:color="auto" w:fill="595959" w:themeFill="text1" w:themeFillTint="A6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80"/>
      </w:tblGrid>
      <w:tr w:rsidR="002A4AFA" w:rsidRPr="00935CDB" w14:paraId="146887E1" w14:textId="77777777" w:rsidTr="008B5B32">
        <w:trPr>
          <w:trHeight w:val="620"/>
        </w:trPr>
        <w:tc>
          <w:tcPr>
            <w:tcW w:w="5000" w:type="pct"/>
            <w:shd w:val="clear" w:color="auto" w:fill="385623" w:themeFill="accent6" w:themeFillShade="80"/>
            <w:vAlign w:val="center"/>
          </w:tcPr>
          <w:p w14:paraId="57B9F7E9" w14:textId="183CD262" w:rsidR="002A4AFA" w:rsidRPr="000F1716" w:rsidRDefault="00CF7388" w:rsidP="00B01AB7">
            <w:pPr>
              <w:jc w:val="center"/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</w:pPr>
            <w:r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  <w:t>SCIENCES</w:t>
            </w:r>
            <w:r w:rsidR="00782A22"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  <w:t xml:space="preserve"> | </w:t>
            </w:r>
            <w:r w:rsidR="00B01AB7"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  <w:t>PLAN DE LEÇON</w:t>
            </w:r>
            <w:r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  <w:t xml:space="preserve"> | 3</w:t>
            </w:r>
            <w:r w:rsidR="001E1B09">
              <w:rPr>
                <w:rFonts w:ascii="Arial Narrow" w:hAnsi="Arial Narrow" w:cs="Arial"/>
                <w:color w:val="FFFFFF" w:themeColor="background1"/>
                <w:sz w:val="50"/>
                <w:szCs w:val="50"/>
                <w:vertAlign w:val="superscript"/>
              </w:rPr>
              <w:t>e</w:t>
            </w:r>
            <w:r w:rsidR="00676919"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  <w:t> </w:t>
            </w:r>
            <w:r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  <w:t>ANNÉE</w:t>
            </w:r>
          </w:p>
        </w:tc>
      </w:tr>
      <w:tr w:rsidR="00CC46C8" w:rsidRPr="00935CDB" w14:paraId="6E141AC3" w14:textId="77777777" w:rsidTr="008B5B32">
        <w:trPr>
          <w:trHeight w:val="58"/>
        </w:trPr>
        <w:tc>
          <w:tcPr>
            <w:tcW w:w="5000" w:type="pct"/>
            <w:shd w:val="clear" w:color="auto" w:fill="auto"/>
            <w:vAlign w:val="center"/>
          </w:tcPr>
          <w:p w14:paraId="4C04CADA" w14:textId="194BB369" w:rsidR="00646351" w:rsidRPr="00646351" w:rsidRDefault="00646351" w:rsidP="00646351">
            <w:pPr>
              <w:spacing w:after="120"/>
              <w:rPr>
                <w:rFonts w:ascii="Arial" w:hAnsi="Arial" w:cs="Arial"/>
              </w:rPr>
            </w:pPr>
            <w:r w:rsidRPr="00646351">
              <w:rPr>
                <w:rFonts w:ascii="Arial" w:hAnsi="Arial" w:cs="Arial"/>
              </w:rPr>
              <w:t xml:space="preserve">Cet exemple de plan de leçon appuie l’éducation pour la réconciliation en associant des perspectives des Premières Nations, des Métis et des </w:t>
            </w:r>
            <w:r w:rsidR="00C30806">
              <w:rPr>
                <w:rFonts w:ascii="Arial" w:hAnsi="Arial" w:cs="Arial"/>
              </w:rPr>
              <w:t>Inuit</w:t>
            </w:r>
            <w:r w:rsidRPr="00646351">
              <w:rPr>
                <w:rFonts w:ascii="Arial" w:hAnsi="Arial" w:cs="Arial"/>
              </w:rPr>
              <w:t xml:space="preserve">, ainsi que de l’information sur les traités et les expériences vécues dans les pensionnats (écoles résidentielles), aux résultats d’apprentissage des programmes d’études actuels </w:t>
            </w:r>
            <w:r w:rsidR="00A07BAE">
              <w:rPr>
                <w:rFonts w:ascii="Arial" w:hAnsi="Arial" w:cs="Arial"/>
              </w:rPr>
              <w:t>de sciences</w:t>
            </w:r>
            <w:r w:rsidRPr="00646351">
              <w:rPr>
                <w:rFonts w:ascii="Arial" w:hAnsi="Arial" w:cs="Arial"/>
              </w:rPr>
              <w:t xml:space="preserve"> de l’Alberta pour les élèves de la 1</w:t>
            </w:r>
            <w:r w:rsidRPr="00646351">
              <w:rPr>
                <w:rFonts w:ascii="Arial" w:hAnsi="Arial" w:cs="Arial"/>
                <w:vertAlign w:val="superscript"/>
              </w:rPr>
              <w:t>re</w:t>
            </w:r>
            <w:r w:rsidRPr="00646351">
              <w:rPr>
                <w:rFonts w:ascii="Arial" w:hAnsi="Arial" w:cs="Arial"/>
              </w:rPr>
              <w:t xml:space="preserve"> à la 9</w:t>
            </w:r>
            <w:r w:rsidRPr="00646351">
              <w:rPr>
                <w:rFonts w:ascii="Arial" w:hAnsi="Arial" w:cs="Arial"/>
                <w:vertAlign w:val="superscript"/>
              </w:rPr>
              <w:t>e</w:t>
            </w:r>
            <w:r w:rsidRPr="00646351">
              <w:rPr>
                <w:rFonts w:ascii="Arial" w:hAnsi="Arial" w:cs="Arial"/>
              </w:rPr>
              <w:t> année.</w:t>
            </w:r>
          </w:p>
          <w:p w14:paraId="6EE6E4EF" w14:textId="4E5E3CDA" w:rsidR="00646351" w:rsidRPr="00646351" w:rsidRDefault="00646351" w:rsidP="00646351">
            <w:pPr>
              <w:rPr>
                <w:rFonts w:ascii="Arial" w:hAnsi="Arial" w:cs="Arial"/>
              </w:rPr>
            </w:pPr>
            <w:r w:rsidRPr="00646351">
              <w:rPr>
                <w:rFonts w:ascii="Arial" w:hAnsi="Arial" w:cs="Arial"/>
              </w:rPr>
              <w:t>Chaque échantillon de plan de leçon inclut un ou des contenus ou contextes liés à un ou à plusieurs des aspects suivants de l’éducation pour la réconciliation :</w:t>
            </w:r>
          </w:p>
          <w:p w14:paraId="2AE99990" w14:textId="7D329945" w:rsidR="00646351" w:rsidRPr="00646351" w:rsidRDefault="00646351" w:rsidP="0064635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46351">
              <w:rPr>
                <w:rFonts w:ascii="Arial" w:hAnsi="Arial" w:cs="Arial"/>
              </w:rPr>
              <w:t xml:space="preserve">des perspectives diverses et des façons de connaitre des Premières Nations, des Métis ou des </w:t>
            </w:r>
            <w:r w:rsidR="00C30806">
              <w:rPr>
                <w:rFonts w:ascii="Arial" w:hAnsi="Arial" w:cs="Arial"/>
              </w:rPr>
              <w:t>Inuit</w:t>
            </w:r>
            <w:r w:rsidRPr="00646351">
              <w:rPr>
                <w:rFonts w:ascii="Arial" w:hAnsi="Arial" w:cs="Arial"/>
              </w:rPr>
              <w:t>, y compris les valeurs, les traditions, la parenté, la langue et les façons d’être;</w:t>
            </w:r>
          </w:p>
          <w:p w14:paraId="5EB50326" w14:textId="77777777" w:rsidR="00646351" w:rsidRPr="00646351" w:rsidRDefault="00646351" w:rsidP="0064635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46351">
              <w:rPr>
                <w:rFonts w:ascii="Arial" w:hAnsi="Arial" w:cs="Arial"/>
              </w:rPr>
              <w:t>la compréhension de l’esprit et de l’intention des traités;</w:t>
            </w:r>
          </w:p>
          <w:p w14:paraId="6146C0D7" w14:textId="77777777" w:rsidR="00646351" w:rsidRPr="00646351" w:rsidRDefault="00646351" w:rsidP="00A07BA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46351">
              <w:rPr>
                <w:rFonts w:ascii="Arial" w:hAnsi="Arial" w:cs="Arial"/>
              </w:rPr>
              <w:t>les expériences vécues dans les pensionnats et la résilience.</w:t>
            </w:r>
          </w:p>
          <w:p w14:paraId="36B58DF7" w14:textId="038F04BF" w:rsidR="00CC46C8" w:rsidRPr="00DD0598" w:rsidRDefault="00646351" w:rsidP="00782A22">
            <w:pPr>
              <w:spacing w:before="240" w:after="60"/>
              <w:rPr>
                <w:rFonts w:ascii="Arial" w:hAnsi="Arial" w:cs="Arial"/>
              </w:rPr>
            </w:pPr>
            <w:r w:rsidRPr="00646351">
              <w:rPr>
                <w:rFonts w:ascii="Arial" w:hAnsi="Arial" w:cs="Arial"/>
              </w:rPr>
              <w:t>De l’information et des liens pertinents</w:t>
            </w:r>
            <w:r w:rsidR="00782A22">
              <w:rPr>
                <w:rFonts w:ascii="Arial" w:hAnsi="Arial" w:cs="Arial"/>
              </w:rPr>
              <w:t>, tirés des</w:t>
            </w:r>
            <w:r w:rsidRPr="00646351">
              <w:rPr>
                <w:rFonts w:ascii="Arial" w:hAnsi="Arial" w:cs="Arial"/>
              </w:rPr>
              <w:t xml:space="preserve"> ressources </w:t>
            </w:r>
            <w:r w:rsidR="0062549F">
              <w:rPr>
                <w:rFonts w:ascii="Arial" w:hAnsi="Arial" w:cs="Arial"/>
                <w:i/>
              </w:rPr>
              <w:t>Guiding Voices: A C</w:t>
            </w:r>
            <w:bookmarkStart w:id="0" w:name="_GoBack"/>
            <w:bookmarkEnd w:id="0"/>
            <w:r w:rsidRPr="00646351">
              <w:rPr>
                <w:rFonts w:ascii="Arial" w:hAnsi="Arial" w:cs="Arial"/>
                <w:i/>
              </w:rPr>
              <w:t>urriculum Development Tool for Inclusion of First Nations, Métis and Inuit Perspectives Throughout Curriculum</w:t>
            </w:r>
            <w:r w:rsidRPr="00646351">
              <w:rPr>
                <w:rFonts w:ascii="Arial" w:hAnsi="Arial" w:cs="Arial"/>
              </w:rPr>
              <w:t xml:space="preserve"> (en anglais seulement) et </w:t>
            </w:r>
            <w:r w:rsidRPr="00646351">
              <w:rPr>
                <w:rFonts w:ascii="Arial" w:hAnsi="Arial" w:cs="Arial"/>
                <w:i/>
                <w:iCs/>
              </w:rPr>
              <w:t xml:space="preserve">Walking Together: First Nations, Métis and Inuit Perspectives in Curriculum </w:t>
            </w:r>
            <w:r w:rsidRPr="00646351">
              <w:rPr>
                <w:rFonts w:ascii="Arial" w:hAnsi="Arial" w:cs="Arial"/>
                <w:iCs/>
              </w:rPr>
              <w:t>(en anglais seulement)</w:t>
            </w:r>
            <w:r w:rsidRPr="00646351">
              <w:rPr>
                <w:rFonts w:ascii="Arial" w:hAnsi="Arial" w:cs="Arial"/>
              </w:rPr>
              <w:t xml:space="preserve"> sont fournis pour appuyer la compréhension des façons de connaitre des Premières Nations, des Métis ou des </w:t>
            </w:r>
            <w:r w:rsidR="00C30806">
              <w:rPr>
                <w:rFonts w:ascii="Arial" w:hAnsi="Arial" w:cs="Arial"/>
              </w:rPr>
              <w:t>Inuit</w:t>
            </w:r>
            <w:r w:rsidRPr="00646351">
              <w:rPr>
                <w:rFonts w:ascii="Arial" w:hAnsi="Arial" w:cs="Arial"/>
              </w:rPr>
              <w:t>. On accède à ces deux ressources en ligne par l’entremise de LearnAlberta.ca.</w:t>
            </w:r>
          </w:p>
        </w:tc>
      </w:tr>
      <w:tr w:rsidR="00807A4C" w:rsidRPr="00935CDB" w14:paraId="68993988" w14:textId="77777777" w:rsidTr="008B5B32">
        <w:trPr>
          <w:trHeight w:val="58"/>
        </w:trPr>
        <w:tc>
          <w:tcPr>
            <w:tcW w:w="5000" w:type="pct"/>
            <w:shd w:val="clear" w:color="auto" w:fill="385623" w:themeFill="accent6" w:themeFillShade="80"/>
            <w:vAlign w:val="center"/>
          </w:tcPr>
          <w:p w14:paraId="1453A979" w14:textId="77777777" w:rsidR="00807A4C" w:rsidRPr="00807A4C" w:rsidRDefault="00807A4C" w:rsidP="003412AD">
            <w:pPr>
              <w:tabs>
                <w:tab w:val="left" w:pos="3345"/>
              </w:tabs>
              <w:rPr>
                <w:rFonts w:ascii="Arial" w:hAnsi="Arial" w:cs="Arial"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2"/>
              </w:rPr>
              <w:t>Éducation</w:t>
            </w:r>
            <w:r>
              <w:rPr>
                <w:rFonts w:ascii="Arial" w:hAnsi="Arial" w:cs="Arial"/>
                <w:color w:val="FFFFFF" w:themeColor="background1"/>
                <w:sz w:val="24"/>
              </w:rPr>
              <w:t xml:space="preserve"> pour la réconciliation : Perspectives – Traditions</w:t>
            </w:r>
          </w:p>
        </w:tc>
      </w:tr>
      <w:tr w:rsidR="00DB18C4" w:rsidRPr="004179F4" w14:paraId="1FCE43BF" w14:textId="77777777" w:rsidTr="008B5B32">
        <w:trPr>
          <w:trHeight w:val="58"/>
        </w:trPr>
        <w:tc>
          <w:tcPr>
            <w:tcW w:w="5000" w:type="pct"/>
            <w:shd w:val="clear" w:color="auto" w:fill="auto"/>
            <w:vAlign w:val="center"/>
          </w:tcPr>
          <w:p w14:paraId="0A89AD42" w14:textId="66D5DAC2" w:rsidR="0050321D" w:rsidRPr="00D6737C" w:rsidRDefault="0050321D" w:rsidP="00D6737C">
            <w:pPr>
              <w:ind w:left="375" w:hanging="375"/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  <w:t xml:space="preserve">Résultats </w:t>
            </w:r>
            <w:r w:rsidRPr="00DF2FCD"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  <w:t>d’apprentissage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  <w:t xml:space="preserve"> du programme d’études</w:t>
            </w:r>
          </w:p>
          <w:p w14:paraId="2ECB6A57" w14:textId="140318B0" w:rsidR="00EA5607" w:rsidRPr="00CC46C8" w:rsidRDefault="008A093E" w:rsidP="00DF2FCD">
            <w:pPr>
              <w:rPr>
                <w:rFonts w:ascii="Arial" w:hAnsi="Arial" w:cs="Arial"/>
                <w:b/>
              </w:rPr>
            </w:pPr>
            <w:r w:rsidRPr="001F5632">
              <w:rPr>
                <w:rFonts w:ascii="Arial" w:hAnsi="Arial" w:cs="Arial"/>
                <w:b/>
                <w:bCs/>
                <w:caps/>
              </w:rPr>
              <w:t>Connaissances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="0050321D" w:rsidRPr="00DF2FCD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hème</w:t>
            </w:r>
            <w:r w:rsidR="0050321D">
              <w:rPr>
                <w:rFonts w:ascii="Arial" w:hAnsi="Arial" w:cs="Arial"/>
                <w:b/>
                <w:bCs/>
              </w:rPr>
              <w:t xml:space="preserve"> B :</w:t>
            </w:r>
            <w:r w:rsidR="00CC46C8">
              <w:rPr>
                <w:rFonts w:ascii="Arial" w:hAnsi="Arial" w:cs="Arial"/>
                <w:b/>
                <w:bCs/>
              </w:rPr>
              <w:t xml:space="preserve"> </w:t>
            </w:r>
            <w:r w:rsidR="00782A22">
              <w:rPr>
                <w:rFonts w:ascii="Arial" w:hAnsi="Arial" w:cs="Arial"/>
                <w:b/>
                <w:bCs/>
              </w:rPr>
              <w:t>Construire avec divers matériaux</w:t>
            </w:r>
          </w:p>
          <w:p w14:paraId="4CBB5556" w14:textId="77777777" w:rsidR="00DB18C4" w:rsidRPr="001574D7" w:rsidRDefault="001574D7" w:rsidP="008B5B32">
            <w:pPr>
              <w:tabs>
                <w:tab w:val="left" w:pos="514"/>
              </w:tabs>
              <w:spacing w:after="6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>L</w:t>
            </w:r>
            <w:r w:rsidR="00CC4508">
              <w:rPr>
                <w:rFonts w:ascii="Arial" w:hAnsi="Arial" w:cs="Arial"/>
                <w:szCs w:val="22"/>
              </w:rPr>
              <w:t>’</w:t>
            </w:r>
            <w:r>
              <w:rPr>
                <w:rFonts w:ascii="Arial" w:hAnsi="Arial" w:cs="Arial"/>
                <w:szCs w:val="22"/>
              </w:rPr>
              <w:t xml:space="preserve">élève utilise des outils et des techniques simples pour construire des objets destinés à des fins précises. </w:t>
            </w:r>
          </w:p>
          <w:p w14:paraId="08FC65A4" w14:textId="54A70ACE" w:rsidR="008A093E" w:rsidRPr="00A41C91" w:rsidRDefault="008A093E" w:rsidP="00414E5C">
            <w:pPr>
              <w:ind w:left="369" w:hanging="369"/>
              <w:rPr>
                <w:rFonts w:ascii="Arial" w:hAnsi="Arial" w:cs="Arial"/>
                <w:bCs/>
                <w:i/>
                <w:szCs w:val="22"/>
              </w:rPr>
            </w:pPr>
            <w:r w:rsidRPr="00A41C91">
              <w:rPr>
                <w:rFonts w:ascii="Arial" w:hAnsi="Arial" w:cs="Arial"/>
                <w:bCs/>
                <w:i/>
                <w:szCs w:val="22"/>
              </w:rPr>
              <w:t>L’élève :</w:t>
            </w:r>
          </w:p>
          <w:p w14:paraId="49C593E4" w14:textId="581CB401" w:rsidR="00EA5607" w:rsidRPr="003F3A58" w:rsidRDefault="00414E5C" w:rsidP="00414E5C">
            <w:pPr>
              <w:ind w:left="369" w:hanging="369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3-</w:t>
            </w:r>
            <w:r w:rsidRPr="003F3A58">
              <w:rPr>
                <w:rFonts w:ascii="Arial" w:hAnsi="Arial" w:cs="Arial"/>
                <w:b/>
                <w:bCs/>
                <w:szCs w:val="22"/>
              </w:rPr>
              <w:t xml:space="preserve">7 </w:t>
            </w:r>
            <w:r w:rsidR="00DF2FCD" w:rsidRPr="003F3A58">
              <w:rPr>
                <w:rFonts w:ascii="Arial" w:hAnsi="Arial" w:cs="Arial"/>
                <w:b/>
                <w:bCs/>
              </w:rPr>
              <w:t>c</w:t>
            </w:r>
            <w:r w:rsidRPr="003F3A58">
              <w:rPr>
                <w:rFonts w:ascii="Arial" w:hAnsi="Arial" w:cs="Arial"/>
                <w:b/>
                <w:bCs/>
              </w:rPr>
              <w:t>onstrui</w:t>
            </w:r>
            <w:r w:rsidR="00DF2FCD" w:rsidRPr="003F3A58">
              <w:rPr>
                <w:rFonts w:ascii="Arial" w:hAnsi="Arial" w:cs="Arial"/>
                <w:b/>
                <w:bCs/>
              </w:rPr>
              <w:t>t</w:t>
            </w:r>
            <w:r w:rsidRPr="003F3A58">
              <w:rPr>
                <w:rFonts w:ascii="Arial" w:hAnsi="Arial" w:cs="Arial"/>
                <w:b/>
                <w:bCs/>
                <w:szCs w:val="22"/>
              </w:rPr>
              <w:t xml:space="preserve"> des structures en utilisant une variété de matériaux et de plans, et compare l</w:t>
            </w:r>
            <w:r w:rsidR="00CC4508" w:rsidRPr="003F3A58">
              <w:rPr>
                <w:rFonts w:ascii="Arial" w:hAnsi="Arial" w:cs="Arial"/>
                <w:b/>
                <w:bCs/>
                <w:szCs w:val="22"/>
              </w:rPr>
              <w:t>’</w:t>
            </w:r>
            <w:r w:rsidRPr="003F3A58">
              <w:rPr>
                <w:rFonts w:ascii="Arial" w:hAnsi="Arial" w:cs="Arial"/>
                <w:b/>
                <w:bCs/>
                <w:szCs w:val="22"/>
              </w:rPr>
              <w:t>efficacité de ces matériaux et de ces plans en fonction de l</w:t>
            </w:r>
            <w:r w:rsidR="00CC4508" w:rsidRPr="003F3A58">
              <w:rPr>
                <w:rFonts w:ascii="Arial" w:hAnsi="Arial" w:cs="Arial"/>
                <w:b/>
                <w:bCs/>
                <w:szCs w:val="22"/>
              </w:rPr>
              <w:t>’</w:t>
            </w:r>
            <w:r w:rsidR="00DF2FCD" w:rsidRPr="003F3A58">
              <w:rPr>
                <w:rFonts w:ascii="Arial" w:hAnsi="Arial" w:cs="Arial"/>
                <w:b/>
                <w:bCs/>
                <w:szCs w:val="22"/>
              </w:rPr>
              <w:t>utilisation prévue</w:t>
            </w:r>
            <w:r w:rsidR="002011AC">
              <w:rPr>
                <w:rFonts w:ascii="Arial" w:hAnsi="Arial" w:cs="Arial"/>
                <w:b/>
                <w:bCs/>
                <w:szCs w:val="22"/>
              </w:rPr>
              <w:t>.</w:t>
            </w:r>
          </w:p>
          <w:p w14:paraId="3BC76EE4" w14:textId="5F71718A" w:rsidR="00CF7388" w:rsidRPr="00A41C91" w:rsidRDefault="00C41B02" w:rsidP="001F5632">
            <w:pPr>
              <w:pStyle w:val="ListParagraph"/>
              <w:numPr>
                <w:ilvl w:val="0"/>
                <w:numId w:val="34"/>
              </w:numPr>
              <w:ind w:left="864" w:hanging="288"/>
              <w:rPr>
                <w:rFonts w:ascii="Arial" w:hAnsi="Arial" w:cs="Arial"/>
              </w:rPr>
            </w:pPr>
            <w:r w:rsidRPr="00A41C91">
              <w:rPr>
                <w:rFonts w:ascii="Arial" w:hAnsi="Arial" w:cs="Arial"/>
              </w:rPr>
              <w:t>d</w:t>
            </w:r>
            <w:r w:rsidR="00EA5607" w:rsidRPr="00A41C91">
              <w:rPr>
                <w:rFonts w:ascii="Arial" w:hAnsi="Arial" w:cs="Arial"/>
              </w:rPr>
              <w:t>étermine le but et l</w:t>
            </w:r>
            <w:r w:rsidR="00CC4508" w:rsidRPr="00A41C91">
              <w:rPr>
                <w:rFonts w:ascii="Arial" w:hAnsi="Arial" w:cs="Arial"/>
              </w:rPr>
              <w:t>’</w:t>
            </w:r>
            <w:r w:rsidR="00EA5607" w:rsidRPr="00A41C91">
              <w:rPr>
                <w:rFonts w:ascii="Arial" w:hAnsi="Arial" w:cs="Arial"/>
              </w:rPr>
              <w:t>usage des structures à construire</w:t>
            </w:r>
            <w:r w:rsidR="00C768A3" w:rsidRPr="00A41C91">
              <w:rPr>
                <w:rFonts w:ascii="Arial" w:hAnsi="Arial" w:cs="Arial"/>
              </w:rPr>
              <w:t xml:space="preserve">; il explique </w:t>
            </w:r>
            <w:r w:rsidR="00EA5607" w:rsidRPr="00A41C91">
              <w:rPr>
                <w:rFonts w:ascii="Arial" w:hAnsi="Arial" w:cs="Arial"/>
              </w:rPr>
              <w:t>comment la connaissance du but et de l</w:t>
            </w:r>
            <w:r w:rsidR="00CC4508" w:rsidRPr="00A41C91">
              <w:rPr>
                <w:rFonts w:ascii="Arial" w:hAnsi="Arial" w:cs="Arial"/>
              </w:rPr>
              <w:t>’</w:t>
            </w:r>
            <w:r w:rsidR="00EA5607" w:rsidRPr="00A41C91">
              <w:rPr>
                <w:rFonts w:ascii="Arial" w:hAnsi="Arial" w:cs="Arial"/>
              </w:rPr>
              <w:t>usage d</w:t>
            </w:r>
            <w:r w:rsidR="00CC4508" w:rsidRPr="00A41C91">
              <w:rPr>
                <w:rFonts w:ascii="Arial" w:hAnsi="Arial" w:cs="Arial"/>
              </w:rPr>
              <w:t>’</w:t>
            </w:r>
            <w:r w:rsidR="00EA5607" w:rsidRPr="00A41C91">
              <w:rPr>
                <w:rFonts w:ascii="Arial" w:hAnsi="Arial" w:cs="Arial"/>
              </w:rPr>
              <w:t>un objet donné peut faciliter les décisions concernant le plan et les matériaux à utiliser</w:t>
            </w:r>
            <w:r w:rsidR="001F5632">
              <w:rPr>
                <w:rFonts w:ascii="Arial" w:hAnsi="Arial" w:cs="Arial"/>
              </w:rPr>
              <w:t>;</w:t>
            </w:r>
          </w:p>
          <w:p w14:paraId="6CF5EB3B" w14:textId="02CB5008" w:rsidR="009D4ECF" w:rsidRPr="00A41C91" w:rsidRDefault="00C41B02" w:rsidP="001F5632">
            <w:pPr>
              <w:pStyle w:val="ListParagraph"/>
              <w:numPr>
                <w:ilvl w:val="0"/>
                <w:numId w:val="34"/>
              </w:numPr>
              <w:ind w:left="864" w:hanging="288"/>
              <w:rPr>
                <w:rFonts w:ascii="Arial" w:hAnsi="Arial" w:cs="Arial"/>
              </w:rPr>
            </w:pPr>
            <w:r w:rsidRPr="00A41C91">
              <w:rPr>
                <w:rFonts w:ascii="Arial" w:hAnsi="Arial" w:cs="Arial"/>
              </w:rPr>
              <w:t>c</w:t>
            </w:r>
            <w:r w:rsidR="001574D7" w:rsidRPr="00A41C91">
              <w:rPr>
                <w:rFonts w:ascii="Arial" w:hAnsi="Arial" w:cs="Arial"/>
              </w:rPr>
              <w:t>omprend que les plans simples sont souvent aussi efficaces que les plans plus complexes, en plus d</w:t>
            </w:r>
            <w:r w:rsidR="00CC4508" w:rsidRPr="00A41C91">
              <w:rPr>
                <w:rFonts w:ascii="Arial" w:hAnsi="Arial" w:cs="Arial"/>
              </w:rPr>
              <w:t>’</w:t>
            </w:r>
            <w:r w:rsidR="001574D7" w:rsidRPr="00A41C91">
              <w:rPr>
                <w:rFonts w:ascii="Arial" w:hAnsi="Arial" w:cs="Arial"/>
              </w:rPr>
              <w:t xml:space="preserve">être plus faciles à exécuter et moins </w:t>
            </w:r>
            <w:r w:rsidR="00C92BF8" w:rsidRPr="00A41C91">
              <w:rPr>
                <w:rFonts w:ascii="Arial" w:hAnsi="Arial" w:cs="Arial"/>
              </w:rPr>
              <w:t>couteux</w:t>
            </w:r>
            <w:r w:rsidR="00DF2FCD" w:rsidRPr="00A41C91">
              <w:rPr>
                <w:rFonts w:ascii="Arial" w:hAnsi="Arial" w:cs="Arial"/>
              </w:rPr>
              <w:t xml:space="preserve">; </w:t>
            </w:r>
            <w:r w:rsidR="00C768A3" w:rsidRPr="00A41C91">
              <w:rPr>
                <w:rFonts w:ascii="Arial" w:hAnsi="Arial" w:cs="Arial"/>
              </w:rPr>
              <w:t xml:space="preserve">il fournit </w:t>
            </w:r>
            <w:r w:rsidR="001574D7" w:rsidRPr="00A41C91">
              <w:rPr>
                <w:rFonts w:ascii="Arial" w:hAnsi="Arial" w:cs="Arial"/>
              </w:rPr>
              <w:t xml:space="preserve">un exemple concret </w:t>
            </w:r>
            <w:r w:rsidR="00DF2FCD" w:rsidRPr="00A41C91">
              <w:rPr>
                <w:rFonts w:ascii="Arial" w:hAnsi="Arial" w:cs="Arial"/>
              </w:rPr>
              <w:t>pour démontrer sa compréhension</w:t>
            </w:r>
          </w:p>
          <w:p w14:paraId="314E1E6F" w14:textId="0C8AC58C" w:rsidR="009D4ECF" w:rsidRPr="00CC46C8" w:rsidRDefault="008A093E" w:rsidP="008B5B32">
            <w:pPr>
              <w:spacing w:before="120"/>
              <w:ind w:left="375" w:hanging="375"/>
              <w:rPr>
                <w:rFonts w:ascii="Arial" w:hAnsi="Arial" w:cs="Arial"/>
                <w:b/>
              </w:rPr>
            </w:pPr>
            <w:r w:rsidRPr="0065170F">
              <w:rPr>
                <w:rFonts w:ascii="Arial" w:hAnsi="Arial" w:cs="Arial"/>
                <w:b/>
                <w:bCs/>
                <w:caps/>
              </w:rPr>
              <w:t>Connaissance</w:t>
            </w:r>
            <w:r w:rsidR="001F5632" w:rsidRPr="0065170F">
              <w:rPr>
                <w:rFonts w:ascii="Arial" w:hAnsi="Arial" w:cs="Arial"/>
                <w:b/>
                <w:bCs/>
                <w:cap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="00C768A3" w:rsidRPr="00DF2FCD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hème</w:t>
            </w:r>
            <w:r w:rsidR="009D4ECF">
              <w:rPr>
                <w:rFonts w:ascii="Arial" w:hAnsi="Arial" w:cs="Arial"/>
                <w:b/>
                <w:bCs/>
              </w:rPr>
              <w:t xml:space="preserve"> C : M</w:t>
            </w:r>
            <w:r w:rsidR="00782A22">
              <w:rPr>
                <w:rFonts w:ascii="Arial" w:hAnsi="Arial" w:cs="Arial"/>
                <w:b/>
                <w:bCs/>
              </w:rPr>
              <w:t>ise à l’essai de matériaux et de plans</w:t>
            </w:r>
          </w:p>
          <w:p w14:paraId="1CF266A9" w14:textId="77777777" w:rsidR="009D4ECF" w:rsidRPr="00526069" w:rsidRDefault="009D4ECF" w:rsidP="008B5B32">
            <w:pPr>
              <w:spacing w:after="60"/>
              <w:rPr>
                <w:rFonts w:ascii="Arial" w:hAnsi="Arial" w:cs="Arial"/>
              </w:rPr>
            </w:pPr>
            <w:r w:rsidRPr="00526069">
              <w:rPr>
                <w:rFonts w:ascii="Arial" w:hAnsi="Arial" w:cs="Arial"/>
                <w:szCs w:val="22"/>
              </w:rPr>
              <w:t>L</w:t>
            </w:r>
            <w:r w:rsidR="00CC4508" w:rsidRPr="00526069">
              <w:rPr>
                <w:rFonts w:ascii="Arial" w:hAnsi="Arial" w:cs="Arial"/>
                <w:szCs w:val="22"/>
              </w:rPr>
              <w:t>’</w:t>
            </w:r>
            <w:r w:rsidRPr="00526069">
              <w:rPr>
                <w:rFonts w:ascii="Arial" w:hAnsi="Arial" w:cs="Arial"/>
                <w:szCs w:val="22"/>
              </w:rPr>
              <w:t>élève</w:t>
            </w:r>
            <w:r w:rsidRPr="00526069">
              <w:rPr>
                <w:rFonts w:ascii="Arial" w:hAnsi="Arial" w:cs="Arial"/>
              </w:rPr>
              <w:t xml:space="preserve"> examine les matériaux et les plans utilisés pour des tâches de construction. Il constate que plusieurs questions entrent en ligne de compte lorsqu</w:t>
            </w:r>
            <w:r w:rsidR="00CC4508" w:rsidRPr="00526069">
              <w:rPr>
                <w:rFonts w:ascii="Arial" w:hAnsi="Arial" w:cs="Arial"/>
              </w:rPr>
              <w:t>’</w:t>
            </w:r>
            <w:r w:rsidRPr="00526069">
              <w:rPr>
                <w:rFonts w:ascii="Arial" w:hAnsi="Arial" w:cs="Arial"/>
              </w:rPr>
              <w:t>on choisit les matériaux et les plans d</w:t>
            </w:r>
            <w:r w:rsidR="00CC4508" w:rsidRPr="00526069">
              <w:rPr>
                <w:rFonts w:ascii="Arial" w:hAnsi="Arial" w:cs="Arial"/>
              </w:rPr>
              <w:t>’</w:t>
            </w:r>
            <w:r w:rsidRPr="00526069">
              <w:rPr>
                <w:rFonts w:ascii="Arial" w:hAnsi="Arial" w:cs="Arial"/>
              </w:rPr>
              <w:t>un projet et que ces paramètres peuvent varier en fonction du projet choisi.</w:t>
            </w:r>
          </w:p>
          <w:p w14:paraId="26041728" w14:textId="74206B91" w:rsidR="008A093E" w:rsidRPr="00A41C91" w:rsidRDefault="008A093E" w:rsidP="00414E5C">
            <w:pPr>
              <w:ind w:left="369" w:hanging="369"/>
              <w:rPr>
                <w:rFonts w:ascii="Arial" w:hAnsi="Arial" w:cs="Arial"/>
                <w:bCs/>
                <w:i/>
                <w:szCs w:val="22"/>
              </w:rPr>
            </w:pPr>
            <w:r w:rsidRPr="00A41C91">
              <w:rPr>
                <w:rFonts w:ascii="Arial" w:hAnsi="Arial" w:cs="Arial"/>
                <w:bCs/>
                <w:i/>
                <w:szCs w:val="22"/>
              </w:rPr>
              <w:t>L’</w:t>
            </w:r>
            <w:r w:rsidRPr="008A093E">
              <w:rPr>
                <w:rFonts w:ascii="Arial" w:hAnsi="Arial" w:cs="Arial"/>
                <w:bCs/>
                <w:i/>
                <w:szCs w:val="22"/>
              </w:rPr>
              <w:t>élèv</w:t>
            </w:r>
            <w:r w:rsidRPr="00A41C91">
              <w:rPr>
                <w:rFonts w:ascii="Arial" w:hAnsi="Arial" w:cs="Arial"/>
                <w:bCs/>
                <w:i/>
                <w:szCs w:val="22"/>
              </w:rPr>
              <w:t xml:space="preserve">e : </w:t>
            </w:r>
          </w:p>
          <w:p w14:paraId="1A592F2C" w14:textId="67802AC2" w:rsidR="009D4ECF" w:rsidRPr="0088664D" w:rsidRDefault="009D4ECF" w:rsidP="00414E5C">
            <w:pPr>
              <w:ind w:left="369" w:hanging="36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3-</w:t>
            </w:r>
            <w:r w:rsidRPr="003F3A58">
              <w:rPr>
                <w:rFonts w:ascii="Arial" w:hAnsi="Arial" w:cs="Arial"/>
                <w:b/>
                <w:bCs/>
                <w:szCs w:val="22"/>
              </w:rPr>
              <w:t xml:space="preserve">8 </w:t>
            </w:r>
            <w:r w:rsidRPr="0088664D">
              <w:rPr>
                <w:rFonts w:ascii="Arial" w:hAnsi="Arial" w:cs="Arial"/>
                <w:b/>
                <w:bCs/>
              </w:rPr>
              <w:tab/>
            </w:r>
            <w:r w:rsidR="00DF2FCD" w:rsidRPr="0088664D">
              <w:rPr>
                <w:rFonts w:ascii="Arial" w:hAnsi="Arial" w:cs="Arial"/>
                <w:b/>
                <w:bCs/>
              </w:rPr>
              <w:t>é</w:t>
            </w:r>
            <w:r w:rsidRPr="0088664D">
              <w:rPr>
                <w:rFonts w:ascii="Arial" w:hAnsi="Arial" w:cs="Arial"/>
                <w:b/>
                <w:bCs/>
              </w:rPr>
              <w:t>value le caractère approprié de divers types de matériaux et de plans pour la réalisation d</w:t>
            </w:r>
            <w:r w:rsidR="00CC4508" w:rsidRPr="0088664D">
              <w:rPr>
                <w:rFonts w:ascii="Arial" w:hAnsi="Arial" w:cs="Arial"/>
                <w:b/>
                <w:bCs/>
              </w:rPr>
              <w:t>’</w:t>
            </w:r>
            <w:r w:rsidR="00DF2FCD" w:rsidRPr="0088664D">
              <w:rPr>
                <w:rFonts w:ascii="Arial" w:hAnsi="Arial" w:cs="Arial"/>
                <w:b/>
                <w:bCs/>
              </w:rPr>
              <w:t>une tâche de construction</w:t>
            </w:r>
            <w:r w:rsidR="002011AC">
              <w:rPr>
                <w:rFonts w:ascii="Arial" w:hAnsi="Arial" w:cs="Arial"/>
                <w:b/>
                <w:bCs/>
              </w:rPr>
              <w:t>.</w:t>
            </w:r>
          </w:p>
          <w:p w14:paraId="6A73734A" w14:textId="3037BB70" w:rsidR="009D4ECF" w:rsidRPr="00A41C91" w:rsidRDefault="00DF2FCD" w:rsidP="0065170F">
            <w:pPr>
              <w:pStyle w:val="ListParagraph"/>
              <w:numPr>
                <w:ilvl w:val="0"/>
                <w:numId w:val="36"/>
              </w:numPr>
              <w:ind w:left="864" w:hanging="288"/>
              <w:rPr>
                <w:rFonts w:ascii="Arial" w:hAnsi="Arial" w:cs="Arial"/>
              </w:rPr>
            </w:pPr>
            <w:r w:rsidRPr="00A41C91">
              <w:rPr>
                <w:rFonts w:ascii="Arial" w:hAnsi="Arial" w:cs="Arial"/>
              </w:rPr>
              <w:t>r</w:t>
            </w:r>
            <w:r w:rsidR="00CC4508" w:rsidRPr="00A41C91">
              <w:rPr>
                <w:rFonts w:ascii="Arial" w:hAnsi="Arial" w:cs="Arial"/>
              </w:rPr>
              <w:t>econna</w:t>
            </w:r>
            <w:r w:rsidR="008A093E">
              <w:rPr>
                <w:rFonts w:ascii="Arial" w:hAnsi="Arial" w:cs="Arial"/>
              </w:rPr>
              <w:t>î</w:t>
            </w:r>
            <w:r w:rsidR="00CC4508" w:rsidRPr="00A41C91">
              <w:rPr>
                <w:rFonts w:ascii="Arial" w:hAnsi="Arial" w:cs="Arial"/>
              </w:rPr>
              <w:t>t</w:t>
            </w:r>
            <w:r w:rsidR="009D4ECF" w:rsidRPr="00A41C91">
              <w:rPr>
                <w:rFonts w:ascii="Arial" w:hAnsi="Arial" w:cs="Arial"/>
              </w:rPr>
              <w:t xml:space="preserve"> que les structures fonctionnelles doivent aussi être solides et stables si on veut</w:t>
            </w:r>
            <w:r w:rsidRPr="00A41C91">
              <w:rPr>
                <w:rFonts w:ascii="Arial" w:hAnsi="Arial" w:cs="Arial"/>
              </w:rPr>
              <w:t xml:space="preserve"> les utiliser en toute sécurité</w:t>
            </w:r>
            <w:r w:rsidR="002011AC">
              <w:rPr>
                <w:rFonts w:ascii="Arial" w:hAnsi="Arial" w:cs="Arial"/>
              </w:rPr>
              <w:t>;</w:t>
            </w:r>
          </w:p>
          <w:p w14:paraId="6A1AC296" w14:textId="425D6F27" w:rsidR="009D4ECF" w:rsidRPr="00A41C91" w:rsidRDefault="00DF2FCD" w:rsidP="0065170F">
            <w:pPr>
              <w:pStyle w:val="ListParagraph"/>
              <w:numPr>
                <w:ilvl w:val="0"/>
                <w:numId w:val="36"/>
              </w:numPr>
              <w:ind w:left="864" w:hanging="288"/>
              <w:rPr>
                <w:rFonts w:ascii="Arial" w:hAnsi="Arial" w:cs="Arial"/>
              </w:rPr>
            </w:pPr>
            <w:r w:rsidRPr="00A41C91">
              <w:rPr>
                <w:rFonts w:ascii="Arial" w:hAnsi="Arial" w:cs="Arial"/>
              </w:rPr>
              <w:t>compare</w:t>
            </w:r>
            <w:r w:rsidR="009D4ECF" w:rsidRPr="00A41C91">
              <w:rPr>
                <w:rFonts w:ascii="Arial" w:hAnsi="Arial" w:cs="Arial"/>
              </w:rPr>
              <w:t xml:space="preserve"> et évalue la résistance et la stabilité de différents modèles réduits ou </w:t>
            </w:r>
            <w:r w:rsidR="00DA6F93" w:rsidRPr="00A41C91">
              <w:rPr>
                <w:rFonts w:ascii="Arial" w:hAnsi="Arial" w:cs="Arial"/>
              </w:rPr>
              <w:t xml:space="preserve">objets qu’il a </w:t>
            </w:r>
            <w:r w:rsidRPr="00A41C91">
              <w:rPr>
                <w:rFonts w:ascii="Arial" w:hAnsi="Arial" w:cs="Arial"/>
              </w:rPr>
              <w:t>construits</w:t>
            </w:r>
            <w:r w:rsidR="002011AC">
              <w:rPr>
                <w:rFonts w:ascii="Arial" w:hAnsi="Arial" w:cs="Arial"/>
              </w:rPr>
              <w:t>;</w:t>
            </w:r>
          </w:p>
          <w:p w14:paraId="1FA7D321" w14:textId="64C0CB3A" w:rsidR="009D4ECF" w:rsidRPr="00A41C91" w:rsidRDefault="00DF2FCD" w:rsidP="0065170F">
            <w:pPr>
              <w:pStyle w:val="ListParagraph"/>
              <w:numPr>
                <w:ilvl w:val="0"/>
                <w:numId w:val="36"/>
              </w:numPr>
              <w:ind w:left="864" w:hanging="288"/>
              <w:rPr>
                <w:rFonts w:ascii="Arial" w:hAnsi="Arial" w:cs="Arial"/>
              </w:rPr>
            </w:pPr>
            <w:r w:rsidRPr="00A41C91">
              <w:rPr>
                <w:rFonts w:ascii="Arial" w:hAnsi="Arial" w:cs="Arial"/>
              </w:rPr>
              <w:t>d</w:t>
            </w:r>
            <w:r w:rsidR="00DA6F93" w:rsidRPr="00A41C91">
              <w:rPr>
                <w:rFonts w:ascii="Arial" w:hAnsi="Arial" w:cs="Arial"/>
              </w:rPr>
              <w:t xml:space="preserve">écrit </w:t>
            </w:r>
            <w:r w:rsidR="009D4ECF" w:rsidRPr="00A41C91">
              <w:rPr>
                <w:rFonts w:ascii="Arial" w:hAnsi="Arial" w:cs="Arial"/>
              </w:rPr>
              <w:t>les propriétés de matériaux solides communs comme le bois, le papier et le plastique, propriétés qui font d</w:t>
            </w:r>
            <w:r w:rsidR="00CC4508" w:rsidRPr="00A41C91">
              <w:rPr>
                <w:rFonts w:ascii="Arial" w:hAnsi="Arial" w:cs="Arial"/>
              </w:rPr>
              <w:t>’</w:t>
            </w:r>
            <w:r w:rsidR="009D4ECF" w:rsidRPr="00A41C91">
              <w:rPr>
                <w:rFonts w:ascii="Arial" w:hAnsi="Arial" w:cs="Arial"/>
              </w:rPr>
              <w:t>eux des mat</w:t>
            </w:r>
            <w:r w:rsidRPr="00A41C91">
              <w:rPr>
                <w:rFonts w:ascii="Arial" w:hAnsi="Arial" w:cs="Arial"/>
              </w:rPr>
              <w:t>ériaux de construction adéquats</w:t>
            </w:r>
            <w:r w:rsidR="002011AC">
              <w:rPr>
                <w:rFonts w:ascii="Arial" w:hAnsi="Arial" w:cs="Arial"/>
              </w:rPr>
              <w:t>;</w:t>
            </w:r>
          </w:p>
          <w:p w14:paraId="045B5C47" w14:textId="47D2B444" w:rsidR="009D4ECF" w:rsidRPr="00A41C91" w:rsidRDefault="00DF2FCD" w:rsidP="0065170F">
            <w:pPr>
              <w:pStyle w:val="ListParagraph"/>
              <w:numPr>
                <w:ilvl w:val="0"/>
                <w:numId w:val="37"/>
              </w:numPr>
              <w:ind w:left="864" w:hanging="288"/>
              <w:rPr>
                <w:rFonts w:ascii="Arial" w:hAnsi="Arial" w:cs="Arial"/>
              </w:rPr>
            </w:pPr>
            <w:r w:rsidRPr="00A41C91">
              <w:rPr>
                <w:rFonts w:ascii="Arial" w:hAnsi="Arial" w:cs="Arial"/>
              </w:rPr>
              <w:t>d</w:t>
            </w:r>
            <w:r w:rsidR="009D4ECF" w:rsidRPr="00A41C91">
              <w:rPr>
                <w:rFonts w:ascii="Arial" w:hAnsi="Arial" w:cs="Arial"/>
              </w:rPr>
              <w:t xml:space="preserve">étermine et applique des méthodes qui permettent de rendre une structure plus solide et plus </w:t>
            </w:r>
            <w:r w:rsidRPr="00A41C91">
              <w:rPr>
                <w:rFonts w:ascii="Arial" w:hAnsi="Arial" w:cs="Arial"/>
              </w:rPr>
              <w:t>stable</w:t>
            </w:r>
            <w:r w:rsidR="00DA6F93" w:rsidRPr="00A41C91">
              <w:rPr>
                <w:rFonts w:ascii="Arial" w:hAnsi="Arial" w:cs="Arial"/>
              </w:rPr>
              <w:t>;</w:t>
            </w:r>
            <w:r w:rsidR="009D4ECF" w:rsidRPr="00A41C91">
              <w:rPr>
                <w:rFonts w:ascii="Arial" w:hAnsi="Arial" w:cs="Arial"/>
              </w:rPr>
              <w:t xml:space="preserve"> p. ex. en ajoutant ou en assemblant des p</w:t>
            </w:r>
            <w:r w:rsidR="00CC4508" w:rsidRPr="00A41C91">
              <w:rPr>
                <w:rFonts w:ascii="Arial" w:hAnsi="Arial" w:cs="Arial"/>
              </w:rPr>
              <w:t>ièce</w:t>
            </w:r>
            <w:r w:rsidRPr="00A41C91">
              <w:rPr>
                <w:rFonts w:ascii="Arial" w:hAnsi="Arial" w:cs="Arial"/>
              </w:rPr>
              <w:t>s pour former des triangles</w:t>
            </w:r>
            <w:r w:rsidR="002011AC">
              <w:rPr>
                <w:rFonts w:ascii="Arial" w:hAnsi="Arial" w:cs="Arial"/>
              </w:rPr>
              <w:t>.</w:t>
            </w:r>
          </w:p>
          <w:p w14:paraId="3FEFC79D" w14:textId="77777777" w:rsidR="006530CB" w:rsidRPr="0088664D" w:rsidRDefault="006530CB" w:rsidP="003D364A">
            <w:pPr>
              <w:spacing w:before="200" w:after="60"/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88664D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  <w:t>Liens avec d</w:t>
            </w:r>
            <w:r w:rsidR="00CC4508" w:rsidRPr="0088664D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  <w:t>’</w:t>
            </w:r>
            <w:r w:rsidRPr="0088664D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  <w:t>autres matières</w:t>
            </w:r>
          </w:p>
          <w:p w14:paraId="6CC9B83C" w14:textId="77777777" w:rsidR="00FC0C1B" w:rsidRDefault="006530CB" w:rsidP="006530CB">
            <w:pPr>
              <w:ind w:left="375" w:hanging="3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MATHÉMATIQUES :</w:t>
            </w:r>
            <w:r>
              <w:rPr>
                <w:rFonts w:ascii="Arial" w:hAnsi="Arial" w:cs="Arial"/>
              </w:rPr>
              <w:t xml:space="preserve"> </w:t>
            </w:r>
          </w:p>
          <w:p w14:paraId="11ADCCB6" w14:textId="40BC8730" w:rsidR="00FC0C1B" w:rsidRPr="006530CB" w:rsidRDefault="00FC0C1B" w:rsidP="000926CD">
            <w:pPr>
              <w:tabs>
                <w:tab w:val="left" w:pos="514"/>
              </w:tabs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>La forme et l</w:t>
            </w:r>
            <w:r w:rsidR="00CC4508">
              <w:rPr>
                <w:rFonts w:ascii="Arial" w:hAnsi="Arial" w:cs="Arial"/>
                <w:szCs w:val="22"/>
              </w:rPr>
              <w:t>’</w:t>
            </w:r>
            <w:r>
              <w:rPr>
                <w:rFonts w:ascii="Arial" w:hAnsi="Arial" w:cs="Arial"/>
                <w:szCs w:val="22"/>
              </w:rPr>
              <w:t xml:space="preserve">espace </w:t>
            </w:r>
            <w:r w:rsidR="00580375">
              <w:rPr>
                <w:rFonts w:ascii="Arial" w:hAnsi="Arial" w:cs="Arial"/>
                <w:szCs w:val="22"/>
              </w:rPr>
              <w:t>(</w:t>
            </w:r>
            <w:r w:rsidR="00FA14AE">
              <w:rPr>
                <w:rFonts w:ascii="Arial" w:hAnsi="Arial" w:cs="Arial"/>
                <w:szCs w:val="22"/>
              </w:rPr>
              <w:t>l</w:t>
            </w:r>
            <w:r>
              <w:rPr>
                <w:rFonts w:ascii="Arial" w:hAnsi="Arial" w:cs="Arial"/>
                <w:szCs w:val="22"/>
              </w:rPr>
              <w:t>es objets à trois dimensions et les figures à deux dimensions</w:t>
            </w:r>
            <w:r w:rsidR="00580375">
              <w:rPr>
                <w:rFonts w:ascii="Arial" w:hAnsi="Arial" w:cs="Arial"/>
                <w:szCs w:val="22"/>
              </w:rPr>
              <w:t>)</w:t>
            </w:r>
          </w:p>
          <w:p w14:paraId="53931FC8" w14:textId="6E6831FE" w:rsidR="00FC0C1B" w:rsidRPr="003F3A58" w:rsidRDefault="00580375" w:rsidP="0065170F">
            <w:pPr>
              <w:pStyle w:val="ListParagraph"/>
              <w:numPr>
                <w:ilvl w:val="0"/>
                <w:numId w:val="29"/>
              </w:numPr>
              <w:ind w:left="9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F2FCD" w:rsidRPr="003F3A58">
              <w:rPr>
                <w:rFonts w:ascii="Arial" w:hAnsi="Arial" w:cs="Arial"/>
              </w:rPr>
              <w:t>écr</w:t>
            </w:r>
            <w:r>
              <w:rPr>
                <w:rFonts w:ascii="Arial" w:hAnsi="Arial" w:cs="Arial"/>
              </w:rPr>
              <w:t>ire</w:t>
            </w:r>
            <w:r w:rsidR="00FC0C1B" w:rsidRPr="003F3A58">
              <w:rPr>
                <w:rFonts w:ascii="Arial" w:hAnsi="Arial" w:cs="Arial"/>
              </w:rPr>
              <w:t xml:space="preserve"> les propriétés d</w:t>
            </w:r>
            <w:r>
              <w:rPr>
                <w:rFonts w:ascii="Arial" w:hAnsi="Arial" w:cs="Arial"/>
              </w:rPr>
              <w:t>’</w:t>
            </w:r>
            <w:r w:rsidR="00FC0C1B" w:rsidRPr="003F3A58">
              <w:rPr>
                <w:rFonts w:ascii="Arial" w:hAnsi="Arial" w:cs="Arial"/>
              </w:rPr>
              <w:t>objets à trois dimensions et de figure</w:t>
            </w:r>
            <w:r w:rsidR="00DF2FCD" w:rsidRPr="003F3A58">
              <w:rPr>
                <w:rFonts w:ascii="Arial" w:hAnsi="Arial" w:cs="Arial"/>
              </w:rPr>
              <w:t>s à deux dimensions, et analyse</w:t>
            </w:r>
            <w:r w:rsidR="00FC0C1B" w:rsidRPr="003F3A58">
              <w:rPr>
                <w:rFonts w:ascii="Arial" w:hAnsi="Arial" w:cs="Arial"/>
              </w:rPr>
              <w:t xml:space="preserve"> les relations qui existent entre </w:t>
            </w:r>
            <w:r w:rsidR="00DF2FCD" w:rsidRPr="003F3A58">
              <w:rPr>
                <w:rFonts w:ascii="Arial" w:hAnsi="Arial" w:cs="Arial"/>
              </w:rPr>
              <w:t>elles</w:t>
            </w:r>
            <w:r w:rsidR="00FA14AE">
              <w:rPr>
                <w:rFonts w:ascii="Arial" w:hAnsi="Arial" w:cs="Arial"/>
              </w:rPr>
              <w:t>.</w:t>
            </w:r>
          </w:p>
          <w:p w14:paraId="70189617" w14:textId="5C3179EA" w:rsidR="00AB7A16" w:rsidRPr="007C3E2F" w:rsidRDefault="001A7F8F" w:rsidP="00A80A08">
            <w:pPr>
              <w:spacing w:before="20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7C3E2F"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  <w:t>Ressourc</w:t>
            </w:r>
            <w:r w:rsidR="003F3A58"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  <w:t>es</w:t>
            </w:r>
            <w:r w:rsidRPr="004E7B82">
              <w:rPr>
                <w:rStyle w:val="EndnoteReference"/>
                <w:rFonts w:ascii="Arial" w:hAnsi="Arial" w:cs="Arial"/>
                <w:color w:val="385623" w:themeColor="accent6" w:themeShade="80"/>
                <w:sz w:val="22"/>
              </w:rPr>
              <w:endnoteReference w:id="1"/>
            </w:r>
          </w:p>
          <w:p w14:paraId="1436AA3E" w14:textId="55385BC5" w:rsidR="00AB7A16" w:rsidRPr="003F3A58" w:rsidRDefault="00DF2FCD" w:rsidP="00AB7A16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Cutting, R</w:t>
            </w:r>
            <w:r w:rsidR="0048714F">
              <w:rPr>
                <w:rFonts w:ascii="Arial" w:hAnsi="Arial" w:cs="Arial"/>
              </w:rPr>
              <w:t>obert</w:t>
            </w:r>
            <w:r w:rsidRPr="003F3A58">
              <w:rPr>
                <w:rFonts w:ascii="Arial" w:hAnsi="Arial" w:cs="Arial"/>
              </w:rPr>
              <w:t xml:space="preserve">. </w:t>
            </w:r>
            <w:r w:rsidR="00AB7A16" w:rsidRPr="003F3A58">
              <w:rPr>
                <w:rFonts w:ascii="Arial" w:hAnsi="Arial" w:cs="Arial"/>
              </w:rPr>
              <w:t>2</w:t>
            </w:r>
            <w:r w:rsidRPr="003F3A58">
              <w:rPr>
                <w:rFonts w:ascii="Arial" w:hAnsi="Arial" w:cs="Arial"/>
              </w:rPr>
              <w:t>012,</w:t>
            </w:r>
            <w:r w:rsidR="00AB7A16" w:rsidRPr="003F3A58">
              <w:rPr>
                <w:rFonts w:ascii="Arial" w:hAnsi="Arial" w:cs="Arial"/>
              </w:rPr>
              <w:t xml:space="preserve"> </w:t>
            </w:r>
            <w:r w:rsidR="00A80A08" w:rsidRPr="003F3A58">
              <w:rPr>
                <w:rFonts w:ascii="Arial" w:hAnsi="Arial" w:cs="Arial"/>
                <w:bCs/>
                <w:i/>
                <w:iCs/>
              </w:rPr>
              <w:t>Un chez soi po</w:t>
            </w:r>
            <w:r w:rsidR="00025AA4" w:rsidRPr="003F3A58">
              <w:rPr>
                <w:rFonts w:ascii="Arial" w:hAnsi="Arial" w:cs="Arial"/>
                <w:bCs/>
                <w:i/>
                <w:iCs/>
              </w:rPr>
              <w:t>ur tous</w:t>
            </w:r>
            <w:r w:rsidRPr="003F3A58">
              <w:rPr>
                <w:rFonts w:ascii="Arial" w:hAnsi="Arial" w:cs="Arial"/>
              </w:rPr>
              <w:t xml:space="preserve">, </w:t>
            </w:r>
            <w:r w:rsidR="0048714F">
              <w:rPr>
                <w:rFonts w:ascii="Arial" w:hAnsi="Arial" w:cs="Arial"/>
              </w:rPr>
              <w:t>Don Mills</w:t>
            </w:r>
            <w:r w:rsidR="0048714F" w:rsidRPr="003F3A58">
              <w:rPr>
                <w:rFonts w:ascii="Arial" w:hAnsi="Arial" w:cs="Arial"/>
              </w:rPr>
              <w:t xml:space="preserve"> </w:t>
            </w:r>
            <w:r w:rsidRPr="003F3A58">
              <w:rPr>
                <w:rFonts w:ascii="Arial" w:hAnsi="Arial" w:cs="Arial"/>
              </w:rPr>
              <w:t xml:space="preserve">(ON), </w:t>
            </w:r>
            <w:r w:rsidR="0048714F">
              <w:rPr>
                <w:rFonts w:ascii="Arial" w:hAnsi="Arial" w:cs="Arial"/>
              </w:rPr>
              <w:t>Pearson Canada Inc</w:t>
            </w:r>
            <w:r w:rsidR="003A0622" w:rsidRPr="003F3A58">
              <w:rPr>
                <w:rFonts w:ascii="Arial" w:hAnsi="Arial" w:cs="Arial"/>
              </w:rPr>
              <w:t>.</w:t>
            </w:r>
            <w:r w:rsidR="00AB7A16" w:rsidRPr="003F3A58">
              <w:rPr>
                <w:rFonts w:ascii="Arial" w:hAnsi="Arial" w:cs="Arial"/>
              </w:rPr>
              <w:t xml:space="preserve"> </w:t>
            </w:r>
          </w:p>
          <w:p w14:paraId="102DC685" w14:textId="616D76C0" w:rsidR="00AB7A16" w:rsidRPr="003F3A58" w:rsidRDefault="00AB7A16" w:rsidP="00C30806">
            <w:pPr>
              <w:spacing w:before="60" w:after="120"/>
              <w:ind w:left="720"/>
              <w:rPr>
                <w:rFonts w:ascii="Arial" w:hAnsi="Arial" w:cs="Arial"/>
              </w:rPr>
            </w:pPr>
            <w:r w:rsidRPr="00A41C91">
              <w:rPr>
                <w:rFonts w:ascii="Arial" w:hAnsi="Arial" w:cs="Arial"/>
                <w:b/>
                <w:bCs/>
              </w:rPr>
              <w:t>Résumé</w:t>
            </w:r>
            <w:r w:rsidRPr="00A41C91">
              <w:rPr>
                <w:rFonts w:ascii="Arial" w:hAnsi="Arial" w:cs="Arial"/>
                <w:b/>
              </w:rPr>
              <w:t xml:space="preserve"> : </w:t>
            </w:r>
            <w:r w:rsidR="00DF2FCD" w:rsidRPr="003F3A58">
              <w:rPr>
                <w:rFonts w:ascii="Arial" w:hAnsi="Arial" w:cs="Arial"/>
              </w:rPr>
              <w:t>Ce texte général fait partie</w:t>
            </w:r>
            <w:r w:rsidR="002F5B09" w:rsidRPr="003F3A58">
              <w:rPr>
                <w:rFonts w:ascii="Arial" w:hAnsi="Arial" w:cs="Arial"/>
              </w:rPr>
              <w:t xml:space="preserve"> </w:t>
            </w:r>
            <w:r w:rsidR="0048714F">
              <w:rPr>
                <w:rFonts w:ascii="Arial" w:hAnsi="Arial" w:cs="Arial"/>
              </w:rPr>
              <w:t xml:space="preserve">de la série </w:t>
            </w:r>
            <w:r w:rsidR="0048714F">
              <w:rPr>
                <w:rFonts w:ascii="Arial" w:hAnsi="Arial" w:cs="Arial"/>
                <w:i/>
              </w:rPr>
              <w:t>Les échos de l’île de la tortue</w:t>
            </w:r>
            <w:r w:rsidRPr="003F3A58">
              <w:rPr>
                <w:rFonts w:ascii="Arial" w:hAnsi="Arial" w:cs="Arial"/>
              </w:rPr>
              <w:t xml:space="preserve">. Avec d’excellentes illustrations, ce livre d’information décrit les différentes maisons traditionnelles des Premières Nations, des Métis et des </w:t>
            </w:r>
            <w:r w:rsidR="00C30806">
              <w:rPr>
                <w:rFonts w:ascii="Arial" w:hAnsi="Arial" w:cs="Arial"/>
              </w:rPr>
              <w:t>Inuit</w:t>
            </w:r>
            <w:r w:rsidRPr="003F3A58">
              <w:rPr>
                <w:rFonts w:ascii="Arial" w:hAnsi="Arial" w:cs="Arial"/>
              </w:rPr>
              <w:t xml:space="preserve"> que l’on trouvait partout au Canada, y compris les iglous, les wigwams, les longues maisons, les tipis, les maison</w:t>
            </w:r>
            <w:r w:rsidR="00C41B02" w:rsidRPr="003F3A58">
              <w:rPr>
                <w:rFonts w:ascii="Arial" w:hAnsi="Arial" w:cs="Arial"/>
              </w:rPr>
              <w:t xml:space="preserve">s </w:t>
            </w:r>
            <w:r w:rsidRPr="003F3A58">
              <w:rPr>
                <w:rFonts w:ascii="Arial" w:hAnsi="Arial" w:cs="Arial"/>
              </w:rPr>
              <w:t xml:space="preserve">semi-souterraines et les maisons en rondins. </w:t>
            </w:r>
          </w:p>
          <w:p w14:paraId="3590B2B4" w14:textId="06186C77" w:rsidR="00ED2E9E" w:rsidRPr="00D6737C" w:rsidRDefault="00C30806" w:rsidP="00C30806">
            <w:pPr>
              <w:ind w:left="720" w:hanging="720"/>
              <w:rPr>
                <w:rStyle w:val="Hyperlink"/>
                <w:rFonts w:ascii="Arial" w:hAnsi="Arial" w:cs="Arial"/>
                <w:color w:val="auto"/>
              </w:rPr>
            </w:pPr>
            <w:r w:rsidRPr="00C30806">
              <w:rPr>
                <w:rFonts w:ascii="Arial" w:hAnsi="Arial" w:cs="Arial"/>
              </w:rPr>
              <w:t>Gouvernement</w:t>
            </w:r>
            <w:r w:rsidRPr="00C30806">
              <w:rPr>
                <w:rFonts w:ascii="Arial" w:hAnsi="Arial" w:cs="Arial"/>
                <w:bCs/>
              </w:rPr>
              <w:t xml:space="preserve"> du Canada, 2013. </w:t>
            </w:r>
            <w:r w:rsidRPr="00C30806">
              <w:rPr>
                <w:rFonts w:ascii="Arial" w:hAnsi="Arial" w:cs="Arial"/>
                <w:b/>
                <w:bCs/>
                <w:i/>
              </w:rPr>
              <w:t>Les Premières Nations au Canada</w:t>
            </w:r>
            <w:r w:rsidRPr="00C30806">
              <w:rPr>
                <w:rFonts w:ascii="Arial" w:hAnsi="Arial" w:cs="Arial"/>
                <w:bCs/>
              </w:rPr>
              <w:t>. Ottawa : Affaires autochtones et Développement du Nord Canadien. ISBN : 978-0-6602-1268-5.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r w:rsidR="00C92BF8" w:rsidRPr="00D6737C">
              <w:rPr>
                <w:rFonts w:ascii="Arial" w:hAnsi="Arial" w:cs="Arial"/>
              </w:rPr>
              <w:t>(</w:t>
            </w:r>
            <w:hyperlink r:id="rId11" w:history="1">
              <w:r w:rsidR="00D6737C" w:rsidRPr="00D6737C">
                <w:rPr>
                  <w:rStyle w:val="Hyperlink"/>
                  <w:rFonts w:ascii="Arial" w:hAnsi="Arial" w:cs="Arial"/>
                  <w:color w:val="auto"/>
                </w:rPr>
                <w:t>https://www.rcaanc-cirnac.gc.ca/fra/1307460755710/1536862806124</w:t>
              </w:r>
            </w:hyperlink>
            <w:r w:rsidR="00C92BF8" w:rsidRPr="00D6737C">
              <w:rPr>
                <w:rStyle w:val="Hyperlink"/>
                <w:rFonts w:ascii="Arial" w:hAnsi="Arial" w:cs="Arial"/>
                <w:color w:val="auto"/>
              </w:rPr>
              <w:t>)</w:t>
            </w:r>
          </w:p>
          <w:p w14:paraId="4A5D14D5" w14:textId="7EB27459" w:rsidR="001636E7" w:rsidRPr="00D6737C" w:rsidRDefault="001636E7" w:rsidP="00C30806">
            <w:pPr>
              <w:spacing w:before="60" w:after="120"/>
              <w:ind w:left="720"/>
              <w:rPr>
                <w:rFonts w:ascii="Arial" w:hAnsi="Arial" w:cs="Arial"/>
              </w:rPr>
            </w:pPr>
            <w:r w:rsidRPr="00D6737C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Résumé : </w:t>
            </w:r>
            <w:r w:rsidRPr="00D6737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Cette ressource présente l’histoire des Premières Nations depuis la période précédant l’arrivée des Européens jusqu’à nos jours. La section </w:t>
            </w:r>
            <w:r w:rsidR="00CA40BE" w:rsidRPr="00D6737C">
              <w:rPr>
                <w:rStyle w:val="Hyperlink"/>
                <w:rFonts w:ascii="Arial" w:hAnsi="Arial" w:cs="Arial"/>
                <w:i/>
                <w:color w:val="auto"/>
                <w:u w:val="none"/>
              </w:rPr>
              <w:t xml:space="preserve">Habitations </w:t>
            </w:r>
            <w:r w:rsidR="00CA40BE" w:rsidRPr="00D6737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de la </w:t>
            </w:r>
            <w:r w:rsidRPr="00D6737C">
              <w:rPr>
                <w:rStyle w:val="Hyperlink"/>
                <w:rFonts w:ascii="Arial" w:hAnsi="Arial" w:cs="Arial"/>
                <w:i/>
                <w:color w:val="auto"/>
                <w:u w:val="none"/>
              </w:rPr>
              <w:t xml:space="preserve">Première partie – Les Premières Nations d’antan : les six principaux groupes géographiques, </w:t>
            </w:r>
            <w:r w:rsidRPr="00D6737C">
              <w:rPr>
                <w:rStyle w:val="Hyperlink"/>
                <w:rFonts w:ascii="Arial" w:hAnsi="Arial" w:cs="Arial"/>
                <w:color w:val="auto"/>
                <w:u w:val="none"/>
              </w:rPr>
              <w:t>sera d’un intérêt particulier, car elle explique les diverses habitations construites par les différents peuples des Premières Nations selon leur région</w:t>
            </w:r>
            <w:r w:rsidR="00BC2056" w:rsidRPr="00D6737C">
              <w:rPr>
                <w:rStyle w:val="Hyperlink"/>
                <w:rFonts w:ascii="Arial" w:hAnsi="Arial" w:cs="Arial"/>
                <w:color w:val="auto"/>
                <w:u w:val="none"/>
              </w:rPr>
              <w:t>.</w:t>
            </w:r>
          </w:p>
          <w:p w14:paraId="4D8B81F9" w14:textId="77777777" w:rsidR="00DB18C4" w:rsidRPr="00CF7388" w:rsidRDefault="00DB44AB" w:rsidP="003D364A">
            <w:pPr>
              <w:spacing w:before="20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  <w:t>Objectif</w:t>
            </w:r>
          </w:p>
          <w:p w14:paraId="7C061DFF" w14:textId="02D739E8" w:rsidR="00DB44AB" w:rsidRDefault="00371AA7" w:rsidP="00EF0AD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Cette leçon </w:t>
            </w:r>
            <w:r w:rsidRPr="003F3A58">
              <w:rPr>
                <w:rFonts w:ascii="Arial" w:hAnsi="Arial" w:cs="Arial"/>
              </w:rPr>
              <w:t xml:space="preserve">fournit aux élèves une compréhension des concepts et des principes liés à la construction des structures </w:t>
            </w:r>
            <w:r w:rsidR="002F5B09" w:rsidRPr="003F3A58">
              <w:rPr>
                <w:rFonts w:ascii="Arial" w:hAnsi="Arial" w:cs="Arial"/>
              </w:rPr>
              <w:t xml:space="preserve">ou des maisons </w:t>
            </w:r>
            <w:r w:rsidRPr="003F3A58">
              <w:rPr>
                <w:rFonts w:ascii="Arial" w:hAnsi="Arial" w:cs="Arial"/>
              </w:rPr>
              <w:t xml:space="preserve">des Premières </w:t>
            </w:r>
            <w:r w:rsidR="00526069" w:rsidRPr="003F3A58">
              <w:rPr>
                <w:rFonts w:ascii="Arial" w:hAnsi="Arial" w:cs="Arial"/>
              </w:rPr>
              <w:t>N</w:t>
            </w:r>
            <w:r w:rsidRPr="003F3A58">
              <w:rPr>
                <w:rFonts w:ascii="Arial" w:hAnsi="Arial" w:cs="Arial"/>
              </w:rPr>
              <w:t>ations, des Métis et de</w:t>
            </w:r>
            <w:r w:rsidR="002F5B09" w:rsidRPr="003F3A58">
              <w:rPr>
                <w:rFonts w:ascii="Arial" w:hAnsi="Arial" w:cs="Arial"/>
              </w:rPr>
              <w:t xml:space="preserve">s </w:t>
            </w:r>
            <w:r w:rsidR="00C30806">
              <w:rPr>
                <w:rFonts w:ascii="Arial" w:hAnsi="Arial" w:cs="Arial"/>
              </w:rPr>
              <w:t>Inuit</w:t>
            </w:r>
            <w:r w:rsidR="002F5B09" w:rsidRPr="003F3A58">
              <w:rPr>
                <w:rFonts w:ascii="Arial" w:hAnsi="Arial" w:cs="Arial"/>
              </w:rPr>
              <w:t xml:space="preserve"> (p. ex. leur fonction prévue et les divers outils,</w:t>
            </w:r>
            <w:r w:rsidR="00526069" w:rsidRPr="003F3A58">
              <w:rPr>
                <w:rFonts w:ascii="Arial" w:hAnsi="Arial" w:cs="Arial"/>
              </w:rPr>
              <w:t xml:space="preserve"> </w:t>
            </w:r>
            <w:r w:rsidRPr="003F3A58">
              <w:rPr>
                <w:rFonts w:ascii="Arial" w:hAnsi="Arial" w:cs="Arial"/>
              </w:rPr>
              <w:t>techniques et matériaux utilisés</w:t>
            </w:r>
            <w:r w:rsidR="002F5B09" w:rsidRPr="003F3A58">
              <w:rPr>
                <w:rFonts w:ascii="Arial" w:hAnsi="Arial" w:cs="Arial"/>
              </w:rPr>
              <w:t>)</w:t>
            </w:r>
            <w:r w:rsidRPr="003F3A58">
              <w:rPr>
                <w:rFonts w:ascii="Arial" w:hAnsi="Arial" w:cs="Arial"/>
              </w:rPr>
              <w:t>.</w:t>
            </w:r>
          </w:p>
          <w:p w14:paraId="3AE94309" w14:textId="77777777" w:rsidR="00CA40BE" w:rsidRPr="003F3A58" w:rsidRDefault="00CA40BE" w:rsidP="00EF0AD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</w:rPr>
            </w:pPr>
          </w:p>
          <w:p w14:paraId="11B9B919" w14:textId="77777777" w:rsidR="00DB18C4" w:rsidRPr="003F3A58" w:rsidRDefault="00DB44AB" w:rsidP="000926CD">
            <w:pPr>
              <w:spacing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3F3A58"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  <w:t>Introduction</w:t>
            </w:r>
          </w:p>
          <w:p w14:paraId="1CFEB87E" w14:textId="2E791C46" w:rsidR="00BD1546" w:rsidRPr="003F3A58" w:rsidRDefault="00B325A4" w:rsidP="006530CB">
            <w:pPr>
              <w:spacing w:after="60"/>
              <w:rPr>
                <w:rFonts w:ascii="Arial" w:hAnsi="Arial" w:cs="Arial"/>
              </w:rPr>
            </w:pPr>
            <w:r w:rsidRPr="003F3A58">
              <w:rPr>
                <w:rFonts w:ascii="Arial" w:hAnsi="Arial" w:cs="Arial"/>
              </w:rPr>
              <w:t>Discutez avec les élèves des structures de base contemporaines qui sont utilisées pour les maisons et les écoles (p</w:t>
            </w:r>
            <w:r w:rsidR="00580375" w:rsidRPr="003F3A58">
              <w:rPr>
                <w:rFonts w:ascii="Arial" w:hAnsi="Arial" w:cs="Arial"/>
              </w:rPr>
              <w:t>.</w:t>
            </w:r>
            <w:r w:rsidR="00580375">
              <w:rPr>
                <w:rFonts w:ascii="Arial" w:hAnsi="Arial" w:cs="Arial"/>
              </w:rPr>
              <w:t> </w:t>
            </w:r>
            <w:r w:rsidRPr="003F3A58">
              <w:rPr>
                <w:rFonts w:ascii="Arial" w:hAnsi="Arial" w:cs="Arial"/>
              </w:rPr>
              <w:t>ex</w:t>
            </w:r>
            <w:r w:rsidR="00580375" w:rsidRPr="003F3A58">
              <w:rPr>
                <w:rFonts w:ascii="Arial" w:hAnsi="Arial" w:cs="Arial"/>
              </w:rPr>
              <w:t>.</w:t>
            </w:r>
            <w:r w:rsidR="00580375">
              <w:rPr>
                <w:rFonts w:ascii="Arial" w:hAnsi="Arial" w:cs="Arial"/>
              </w:rPr>
              <w:t> </w:t>
            </w:r>
            <w:r w:rsidRPr="003F3A58">
              <w:rPr>
                <w:rFonts w:ascii="Arial" w:hAnsi="Arial" w:cs="Arial"/>
              </w:rPr>
              <w:t>structures en béton, c</w:t>
            </w:r>
            <w:r w:rsidR="001E1B09" w:rsidRPr="003F3A58">
              <w:rPr>
                <w:rFonts w:ascii="Arial" w:hAnsi="Arial" w:cs="Arial"/>
              </w:rPr>
              <w:t>harpent</w:t>
            </w:r>
            <w:r w:rsidR="002F5B09" w:rsidRPr="003F3A58">
              <w:rPr>
                <w:rFonts w:ascii="Arial" w:hAnsi="Arial" w:cs="Arial"/>
              </w:rPr>
              <w:t>es en bois ou en acier). Poursuiv</w:t>
            </w:r>
            <w:r w:rsidRPr="003F3A58">
              <w:rPr>
                <w:rFonts w:ascii="Arial" w:hAnsi="Arial" w:cs="Arial"/>
              </w:rPr>
              <w:t>ez</w:t>
            </w:r>
            <w:r w:rsidR="002F5B09" w:rsidRPr="003F3A58">
              <w:rPr>
                <w:rFonts w:ascii="Arial" w:hAnsi="Arial" w:cs="Arial"/>
              </w:rPr>
              <w:t xml:space="preserve"> la discussion en considérant</w:t>
            </w:r>
            <w:r w:rsidRPr="003F3A58">
              <w:rPr>
                <w:rFonts w:ascii="Arial" w:hAnsi="Arial" w:cs="Arial"/>
              </w:rPr>
              <w:t xml:space="preserve"> les </w:t>
            </w:r>
            <w:r w:rsidR="002F5B09" w:rsidRPr="003F3A58">
              <w:rPr>
                <w:rFonts w:ascii="Arial" w:hAnsi="Arial" w:cs="Arial"/>
              </w:rPr>
              <w:t xml:space="preserve">nombreuses </w:t>
            </w:r>
            <w:r w:rsidRPr="003F3A58">
              <w:rPr>
                <w:rFonts w:ascii="Arial" w:hAnsi="Arial" w:cs="Arial"/>
              </w:rPr>
              <w:t xml:space="preserve">structures </w:t>
            </w:r>
            <w:r w:rsidR="002F5B09" w:rsidRPr="003F3A58">
              <w:rPr>
                <w:rFonts w:ascii="Arial" w:hAnsi="Arial" w:cs="Arial"/>
              </w:rPr>
              <w:t xml:space="preserve">de maison </w:t>
            </w:r>
            <w:r w:rsidRPr="003F3A58">
              <w:rPr>
                <w:rFonts w:ascii="Arial" w:hAnsi="Arial" w:cs="Arial"/>
              </w:rPr>
              <w:t xml:space="preserve">traditionnelles des Premières </w:t>
            </w:r>
            <w:r w:rsidR="00526069" w:rsidRPr="003F3A58">
              <w:rPr>
                <w:rFonts w:ascii="Arial" w:hAnsi="Arial" w:cs="Arial"/>
              </w:rPr>
              <w:t>N</w:t>
            </w:r>
            <w:r w:rsidRPr="003F3A58">
              <w:rPr>
                <w:rFonts w:ascii="Arial" w:hAnsi="Arial" w:cs="Arial"/>
              </w:rPr>
              <w:t>ations, de</w:t>
            </w:r>
            <w:r w:rsidR="002F5B09" w:rsidRPr="003F3A58">
              <w:rPr>
                <w:rFonts w:ascii="Arial" w:hAnsi="Arial" w:cs="Arial"/>
              </w:rPr>
              <w:t xml:space="preserve">s Métis et des </w:t>
            </w:r>
            <w:r w:rsidR="00C30806">
              <w:rPr>
                <w:rFonts w:ascii="Arial" w:hAnsi="Arial" w:cs="Arial"/>
              </w:rPr>
              <w:t>Inuit</w:t>
            </w:r>
            <w:r w:rsidR="002F5B09" w:rsidRPr="003F3A58">
              <w:rPr>
                <w:rFonts w:ascii="Arial" w:hAnsi="Arial" w:cs="Arial"/>
              </w:rPr>
              <w:t>, telles que l’</w:t>
            </w:r>
            <w:r w:rsidR="001E1B09" w:rsidRPr="003F3A58">
              <w:rPr>
                <w:rFonts w:ascii="Arial" w:hAnsi="Arial" w:cs="Arial"/>
              </w:rPr>
              <w:t>iglou</w:t>
            </w:r>
            <w:r w:rsidRPr="003F3A58">
              <w:rPr>
                <w:rFonts w:ascii="Arial" w:hAnsi="Arial" w:cs="Arial"/>
              </w:rPr>
              <w:t xml:space="preserve"> (</w:t>
            </w:r>
            <w:r w:rsidRPr="003F3A58">
              <w:rPr>
                <w:rFonts w:ascii="Arial" w:hAnsi="Arial" w:cs="Arial"/>
                <w:i/>
              </w:rPr>
              <w:t>iglu</w:t>
            </w:r>
            <w:r w:rsidR="002F5B09" w:rsidRPr="003F3A58">
              <w:rPr>
                <w:rFonts w:ascii="Arial" w:hAnsi="Arial" w:cs="Arial"/>
              </w:rPr>
              <w:t xml:space="preserve"> en inuit), le wigwam, la longue maison, le tipi, la maison semi-souterraine et la</w:t>
            </w:r>
            <w:r w:rsidRPr="003F3A58">
              <w:rPr>
                <w:rFonts w:ascii="Arial" w:hAnsi="Arial" w:cs="Arial"/>
              </w:rPr>
              <w:t xml:space="preserve"> maison</w:t>
            </w:r>
            <w:r w:rsidR="002F5B09" w:rsidRPr="003F3A58">
              <w:rPr>
                <w:rFonts w:ascii="Arial" w:hAnsi="Arial" w:cs="Arial"/>
              </w:rPr>
              <w:t xml:space="preserve"> </w:t>
            </w:r>
            <w:r w:rsidRPr="003F3A58">
              <w:rPr>
                <w:rFonts w:ascii="Arial" w:hAnsi="Arial" w:cs="Arial"/>
              </w:rPr>
              <w:t>e</w:t>
            </w:r>
            <w:r w:rsidR="002F5B09" w:rsidRPr="003F3A58">
              <w:rPr>
                <w:rFonts w:ascii="Arial" w:hAnsi="Arial" w:cs="Arial"/>
              </w:rPr>
              <w:t>n</w:t>
            </w:r>
            <w:r w:rsidRPr="003F3A58">
              <w:rPr>
                <w:rFonts w:ascii="Arial" w:hAnsi="Arial" w:cs="Arial"/>
              </w:rPr>
              <w:t xml:space="preserve"> rondins.</w:t>
            </w:r>
          </w:p>
          <w:p w14:paraId="72F88D64" w14:textId="309889C5" w:rsidR="007565F7" w:rsidRPr="003F3A58" w:rsidRDefault="00A22C19" w:rsidP="008B5B32">
            <w:pPr>
              <w:spacing w:after="120"/>
              <w:rPr>
                <w:rFonts w:ascii="Arial" w:hAnsi="Arial" w:cs="Arial"/>
              </w:rPr>
            </w:pPr>
            <w:r w:rsidRPr="003F3A58">
              <w:rPr>
                <w:rFonts w:ascii="Arial" w:hAnsi="Arial" w:cs="Arial"/>
              </w:rPr>
              <w:t>Les élèves peuvent faire des recherches pour savoir quels</w:t>
            </w:r>
            <w:r w:rsidR="000D57C3" w:rsidRPr="003F3A58">
              <w:rPr>
                <w:rFonts w:ascii="Arial" w:hAnsi="Arial" w:cs="Arial"/>
              </w:rPr>
              <w:t xml:space="preserve"> matériaux</w:t>
            </w:r>
            <w:r w:rsidR="002F5B09" w:rsidRPr="003F3A58">
              <w:rPr>
                <w:rFonts w:ascii="Arial" w:hAnsi="Arial" w:cs="Arial"/>
              </w:rPr>
              <w:t xml:space="preserve"> naturels</w:t>
            </w:r>
            <w:r w:rsidR="000D57C3" w:rsidRPr="003F3A58">
              <w:rPr>
                <w:rFonts w:ascii="Arial" w:hAnsi="Arial" w:cs="Arial"/>
              </w:rPr>
              <w:t xml:space="preserve"> </w:t>
            </w:r>
            <w:r w:rsidRPr="003F3A58">
              <w:rPr>
                <w:rFonts w:ascii="Arial" w:hAnsi="Arial" w:cs="Arial"/>
              </w:rPr>
              <w:t>et quels</w:t>
            </w:r>
            <w:r w:rsidR="000D57C3" w:rsidRPr="003F3A58">
              <w:rPr>
                <w:rFonts w:ascii="Arial" w:hAnsi="Arial" w:cs="Arial"/>
              </w:rPr>
              <w:t xml:space="preserve"> </w:t>
            </w:r>
            <w:r w:rsidRPr="003F3A58">
              <w:rPr>
                <w:rFonts w:ascii="Arial" w:hAnsi="Arial" w:cs="Arial"/>
              </w:rPr>
              <w:t>outils sont</w:t>
            </w:r>
            <w:r w:rsidR="00CE6890" w:rsidRPr="003F3A58">
              <w:rPr>
                <w:rFonts w:ascii="Arial" w:hAnsi="Arial" w:cs="Arial"/>
              </w:rPr>
              <w:t xml:space="preserve"> </w:t>
            </w:r>
            <w:r w:rsidR="000D57C3" w:rsidRPr="003F3A58">
              <w:rPr>
                <w:rFonts w:ascii="Arial" w:hAnsi="Arial" w:cs="Arial"/>
              </w:rPr>
              <w:t>disponibles dans</w:t>
            </w:r>
            <w:r w:rsidR="002F5B09" w:rsidRPr="003F3A58">
              <w:rPr>
                <w:rFonts w:ascii="Arial" w:hAnsi="Arial" w:cs="Arial"/>
              </w:rPr>
              <w:t xml:space="preserve"> un </w:t>
            </w:r>
            <w:r w:rsidR="000D57C3" w:rsidRPr="003F3A58">
              <w:rPr>
                <w:rFonts w:ascii="Arial" w:hAnsi="Arial" w:cs="Arial"/>
              </w:rPr>
              <w:t>environnement</w:t>
            </w:r>
            <w:r w:rsidR="002F5B09" w:rsidRPr="003F3A58">
              <w:rPr>
                <w:rFonts w:ascii="Arial" w:hAnsi="Arial" w:cs="Arial"/>
              </w:rPr>
              <w:t xml:space="preserve"> donné (p. ex.</w:t>
            </w:r>
            <w:r w:rsidR="000D57C3" w:rsidRPr="003F3A58">
              <w:rPr>
                <w:rFonts w:ascii="Arial" w:hAnsi="Arial" w:cs="Arial"/>
              </w:rPr>
              <w:t xml:space="preserve"> l</w:t>
            </w:r>
            <w:r w:rsidR="00CC4508" w:rsidRPr="003F3A58">
              <w:rPr>
                <w:rFonts w:ascii="Arial" w:hAnsi="Arial" w:cs="Arial"/>
              </w:rPr>
              <w:t>’</w:t>
            </w:r>
            <w:r w:rsidRPr="003F3A58">
              <w:rPr>
                <w:rFonts w:ascii="Arial" w:hAnsi="Arial" w:cs="Arial"/>
              </w:rPr>
              <w:t>arctique, les plaines</w:t>
            </w:r>
            <w:r w:rsidR="000D57C3" w:rsidRPr="003F3A58">
              <w:rPr>
                <w:rFonts w:ascii="Arial" w:hAnsi="Arial" w:cs="Arial"/>
              </w:rPr>
              <w:t xml:space="preserve">, les forêts, etc.) pour </w:t>
            </w:r>
            <w:r w:rsidRPr="003F3A58">
              <w:rPr>
                <w:rFonts w:ascii="Arial" w:hAnsi="Arial" w:cs="Arial"/>
              </w:rPr>
              <w:t>la construction de maisons. Ils peuvent r</w:t>
            </w:r>
            <w:r w:rsidR="000D57C3" w:rsidRPr="003F3A58">
              <w:rPr>
                <w:rFonts w:ascii="Arial" w:hAnsi="Arial" w:cs="Arial"/>
              </w:rPr>
              <w:t>éfléchi</w:t>
            </w:r>
            <w:r w:rsidRPr="003F3A58">
              <w:rPr>
                <w:rFonts w:ascii="Arial" w:hAnsi="Arial" w:cs="Arial"/>
              </w:rPr>
              <w:t>r</w:t>
            </w:r>
            <w:r w:rsidR="000D57C3" w:rsidRPr="003F3A58">
              <w:rPr>
                <w:rFonts w:ascii="Arial" w:hAnsi="Arial" w:cs="Arial"/>
              </w:rPr>
              <w:t xml:space="preserve"> </w:t>
            </w:r>
            <w:r w:rsidR="001E1B09" w:rsidRPr="003F3A58">
              <w:rPr>
                <w:rFonts w:ascii="Arial" w:hAnsi="Arial" w:cs="Arial"/>
              </w:rPr>
              <w:t>à</w:t>
            </w:r>
            <w:r w:rsidRPr="003F3A58">
              <w:rPr>
                <w:rFonts w:ascii="Arial" w:hAnsi="Arial" w:cs="Arial"/>
              </w:rPr>
              <w:t xml:space="preserve"> la façon dont le choix de forme de logement</w:t>
            </w:r>
            <w:r w:rsidR="00CE6890" w:rsidRPr="003F3A58">
              <w:rPr>
                <w:rFonts w:ascii="Arial" w:hAnsi="Arial" w:cs="Arial"/>
              </w:rPr>
              <w:t xml:space="preserve"> reflétait</w:t>
            </w:r>
            <w:r w:rsidR="000D57C3" w:rsidRPr="003F3A58">
              <w:rPr>
                <w:rFonts w:ascii="Arial" w:hAnsi="Arial" w:cs="Arial"/>
              </w:rPr>
              <w:t xml:space="preserve"> le mode de vie des Premières </w:t>
            </w:r>
            <w:r w:rsidR="00526069" w:rsidRPr="003F3A58">
              <w:rPr>
                <w:rFonts w:ascii="Arial" w:hAnsi="Arial" w:cs="Arial"/>
              </w:rPr>
              <w:t>N</w:t>
            </w:r>
            <w:r w:rsidR="000D57C3" w:rsidRPr="003F3A58">
              <w:rPr>
                <w:rFonts w:ascii="Arial" w:hAnsi="Arial" w:cs="Arial"/>
              </w:rPr>
              <w:t>ations, d</w:t>
            </w:r>
            <w:r w:rsidRPr="003F3A58">
              <w:rPr>
                <w:rFonts w:ascii="Arial" w:hAnsi="Arial" w:cs="Arial"/>
              </w:rPr>
              <w:t xml:space="preserve">es Métis et des </w:t>
            </w:r>
            <w:r w:rsidR="00C30806">
              <w:rPr>
                <w:rFonts w:ascii="Arial" w:hAnsi="Arial" w:cs="Arial"/>
              </w:rPr>
              <w:t>Inuit</w:t>
            </w:r>
            <w:r w:rsidRPr="003F3A58">
              <w:rPr>
                <w:rFonts w:ascii="Arial" w:hAnsi="Arial" w:cs="Arial"/>
              </w:rPr>
              <w:t xml:space="preserve"> (p</w:t>
            </w:r>
            <w:r w:rsidR="00580375" w:rsidRPr="003F3A58">
              <w:rPr>
                <w:rFonts w:ascii="Arial" w:hAnsi="Arial" w:cs="Arial"/>
              </w:rPr>
              <w:t>.</w:t>
            </w:r>
            <w:r w:rsidR="00580375">
              <w:rPr>
                <w:rFonts w:ascii="Arial" w:hAnsi="Arial" w:cs="Arial"/>
              </w:rPr>
              <w:t> </w:t>
            </w:r>
            <w:r w:rsidRPr="003F3A58">
              <w:rPr>
                <w:rFonts w:ascii="Arial" w:hAnsi="Arial" w:cs="Arial"/>
              </w:rPr>
              <w:t>ex. rythm</w:t>
            </w:r>
            <w:r w:rsidR="000D57C3" w:rsidRPr="003F3A58">
              <w:rPr>
                <w:rFonts w:ascii="Arial" w:hAnsi="Arial" w:cs="Arial"/>
              </w:rPr>
              <w:t>es</w:t>
            </w:r>
            <w:r w:rsidRPr="003F3A58">
              <w:rPr>
                <w:rFonts w:ascii="Arial" w:hAnsi="Arial" w:cs="Arial"/>
              </w:rPr>
              <w:t xml:space="preserve"> saisonniers,</w:t>
            </w:r>
            <w:r w:rsidR="000D57C3" w:rsidRPr="003F3A58">
              <w:rPr>
                <w:rFonts w:ascii="Arial" w:hAnsi="Arial" w:cs="Arial"/>
              </w:rPr>
              <w:t xml:space="preserve"> migrations). </w:t>
            </w:r>
          </w:p>
          <w:p w14:paraId="44552A71" w14:textId="77777777" w:rsidR="00DB18C4" w:rsidRPr="003F3A58" w:rsidRDefault="00DB44AB" w:rsidP="007F08E4">
            <w:pPr>
              <w:spacing w:before="12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3F3A58"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  <w:t>Activité/expérience</w:t>
            </w:r>
          </w:p>
          <w:p w14:paraId="124A074C" w14:textId="3EF3C1EB" w:rsidR="00FB1C49" w:rsidRPr="003F3A58" w:rsidRDefault="00521D0C" w:rsidP="006530CB">
            <w:pPr>
              <w:spacing w:after="60"/>
              <w:rPr>
                <w:rFonts w:ascii="Arial" w:hAnsi="Arial" w:cs="Arial"/>
              </w:rPr>
            </w:pPr>
            <w:r w:rsidRPr="003F3A58">
              <w:rPr>
                <w:rFonts w:ascii="Arial" w:hAnsi="Arial" w:cs="Arial"/>
              </w:rPr>
              <w:t>Les élèves recherchent et créent une structure basée sur l</w:t>
            </w:r>
            <w:r w:rsidR="00A22C19" w:rsidRPr="003F3A58">
              <w:rPr>
                <w:rFonts w:ascii="Arial" w:hAnsi="Arial" w:cs="Arial"/>
              </w:rPr>
              <w:t>’une d</w:t>
            </w:r>
            <w:r w:rsidRPr="003F3A58">
              <w:rPr>
                <w:rFonts w:ascii="Arial" w:hAnsi="Arial" w:cs="Arial"/>
              </w:rPr>
              <w:t xml:space="preserve">es maisons traditionnelles dans lesquelles </w:t>
            </w:r>
            <w:r w:rsidR="00A22C19" w:rsidRPr="003F3A58">
              <w:rPr>
                <w:rFonts w:ascii="Arial" w:hAnsi="Arial" w:cs="Arial"/>
              </w:rPr>
              <w:t xml:space="preserve">s’abritaient </w:t>
            </w:r>
            <w:r w:rsidRPr="003F3A58">
              <w:rPr>
                <w:rFonts w:ascii="Arial" w:hAnsi="Arial" w:cs="Arial"/>
              </w:rPr>
              <w:t xml:space="preserve">les Premières </w:t>
            </w:r>
            <w:r w:rsidR="00526069" w:rsidRPr="003F3A58">
              <w:rPr>
                <w:rFonts w:ascii="Arial" w:hAnsi="Arial" w:cs="Arial"/>
              </w:rPr>
              <w:t>N</w:t>
            </w:r>
            <w:r w:rsidRPr="003F3A58">
              <w:rPr>
                <w:rFonts w:ascii="Arial" w:hAnsi="Arial" w:cs="Arial"/>
              </w:rPr>
              <w:t>ations, les M</w:t>
            </w:r>
            <w:r w:rsidR="00A22C19" w:rsidRPr="003F3A58">
              <w:rPr>
                <w:rFonts w:ascii="Arial" w:hAnsi="Arial" w:cs="Arial"/>
              </w:rPr>
              <w:t xml:space="preserve">étis et les </w:t>
            </w:r>
            <w:r w:rsidR="00C30806">
              <w:rPr>
                <w:rFonts w:ascii="Arial" w:hAnsi="Arial" w:cs="Arial"/>
              </w:rPr>
              <w:t>Inuit</w:t>
            </w:r>
            <w:r w:rsidR="00A22C19" w:rsidRPr="003F3A58">
              <w:rPr>
                <w:rFonts w:ascii="Arial" w:hAnsi="Arial" w:cs="Arial"/>
              </w:rPr>
              <w:t xml:space="preserve"> de</w:t>
            </w:r>
            <w:r w:rsidRPr="003F3A58">
              <w:rPr>
                <w:rFonts w:ascii="Arial" w:hAnsi="Arial" w:cs="Arial"/>
              </w:rPr>
              <w:t xml:space="preserve"> tout</w:t>
            </w:r>
            <w:r w:rsidR="00A22C19" w:rsidRPr="003F3A58">
              <w:rPr>
                <w:rFonts w:ascii="Arial" w:hAnsi="Arial" w:cs="Arial"/>
              </w:rPr>
              <w:t>es</w:t>
            </w:r>
            <w:r w:rsidRPr="003F3A58">
              <w:rPr>
                <w:rFonts w:ascii="Arial" w:hAnsi="Arial" w:cs="Arial"/>
              </w:rPr>
              <w:t xml:space="preserve"> le</w:t>
            </w:r>
            <w:r w:rsidR="00A22C19" w:rsidRPr="003F3A58">
              <w:rPr>
                <w:rFonts w:ascii="Arial" w:hAnsi="Arial" w:cs="Arial"/>
              </w:rPr>
              <w:t>s régions du</w:t>
            </w:r>
            <w:r w:rsidRPr="003F3A58">
              <w:rPr>
                <w:rFonts w:ascii="Arial" w:hAnsi="Arial" w:cs="Arial"/>
              </w:rPr>
              <w:t xml:space="preserve"> Canada. En groupes ou individuellement, les élèves choisissent </w:t>
            </w:r>
            <w:r w:rsidR="00A22C19" w:rsidRPr="003F3A58">
              <w:rPr>
                <w:rFonts w:ascii="Arial" w:hAnsi="Arial" w:cs="Arial"/>
              </w:rPr>
              <w:t>l’</w:t>
            </w:r>
            <w:r w:rsidRPr="003F3A58">
              <w:rPr>
                <w:rFonts w:ascii="Arial" w:hAnsi="Arial" w:cs="Arial"/>
              </w:rPr>
              <w:t xml:space="preserve">une </w:t>
            </w:r>
            <w:r w:rsidR="00A22C19" w:rsidRPr="003F3A58">
              <w:rPr>
                <w:rFonts w:ascii="Arial" w:hAnsi="Arial" w:cs="Arial"/>
              </w:rPr>
              <w:t xml:space="preserve">de ces </w:t>
            </w:r>
            <w:r w:rsidRPr="003F3A58">
              <w:rPr>
                <w:rFonts w:ascii="Arial" w:hAnsi="Arial" w:cs="Arial"/>
              </w:rPr>
              <w:t>structure</w:t>
            </w:r>
            <w:r w:rsidR="00A22C19" w:rsidRPr="003F3A58">
              <w:rPr>
                <w:rFonts w:ascii="Arial" w:hAnsi="Arial" w:cs="Arial"/>
              </w:rPr>
              <w:t>s</w:t>
            </w:r>
            <w:r w:rsidRPr="003F3A58">
              <w:rPr>
                <w:rFonts w:ascii="Arial" w:hAnsi="Arial" w:cs="Arial"/>
              </w:rPr>
              <w:t xml:space="preserve"> traditionnelle</w:t>
            </w:r>
            <w:r w:rsidR="00A22C19" w:rsidRPr="003F3A58">
              <w:rPr>
                <w:rFonts w:ascii="Arial" w:hAnsi="Arial" w:cs="Arial"/>
              </w:rPr>
              <w:t>s</w:t>
            </w:r>
            <w:r w:rsidRPr="003F3A58">
              <w:rPr>
                <w:rFonts w:ascii="Arial" w:hAnsi="Arial" w:cs="Arial"/>
              </w:rPr>
              <w:t xml:space="preserve"> et </w:t>
            </w:r>
            <w:r w:rsidR="00A22C19" w:rsidRPr="003F3A58">
              <w:rPr>
                <w:rFonts w:ascii="Arial" w:hAnsi="Arial" w:cs="Arial"/>
              </w:rPr>
              <w:t xml:space="preserve">ils en </w:t>
            </w:r>
            <w:r w:rsidRPr="003F3A58">
              <w:rPr>
                <w:rFonts w:ascii="Arial" w:hAnsi="Arial" w:cs="Arial"/>
              </w:rPr>
              <w:t>construisent un modèle à l</w:t>
            </w:r>
            <w:r w:rsidR="00CC4508" w:rsidRPr="003F3A58">
              <w:rPr>
                <w:rFonts w:ascii="Arial" w:hAnsi="Arial" w:cs="Arial"/>
              </w:rPr>
              <w:t>’</w:t>
            </w:r>
            <w:r w:rsidRPr="003F3A58">
              <w:rPr>
                <w:rFonts w:ascii="Arial" w:hAnsi="Arial" w:cs="Arial"/>
              </w:rPr>
              <w:t>échelle de leur choix.</w:t>
            </w:r>
          </w:p>
          <w:p w14:paraId="3D06A4B5" w14:textId="0201877F" w:rsidR="00521D0C" w:rsidRPr="003F3A58" w:rsidRDefault="00FB1C49" w:rsidP="008B5B32">
            <w:pPr>
              <w:spacing w:after="120"/>
              <w:rPr>
                <w:rFonts w:ascii="Arial" w:hAnsi="Arial" w:cs="Arial"/>
              </w:rPr>
            </w:pPr>
            <w:r w:rsidRPr="003F3A58">
              <w:rPr>
                <w:rFonts w:ascii="Arial" w:hAnsi="Arial" w:cs="Arial"/>
              </w:rPr>
              <w:t>Les élèves préparent un bref rapport écrit expliquant comment leur structure a été construite</w:t>
            </w:r>
            <w:r w:rsidR="00CC4508" w:rsidRPr="003F3A58">
              <w:rPr>
                <w:rFonts w:ascii="Arial" w:hAnsi="Arial" w:cs="Arial"/>
              </w:rPr>
              <w:t xml:space="preserve"> </w:t>
            </w:r>
            <w:r w:rsidRPr="003F3A58">
              <w:rPr>
                <w:rFonts w:ascii="Arial" w:hAnsi="Arial" w:cs="Arial"/>
              </w:rPr>
              <w:t>et les matériaux qui ont servi à la rendre solide et stable.</w:t>
            </w:r>
            <w:r w:rsidR="00CB611D" w:rsidRPr="003F3A58">
              <w:rPr>
                <w:rFonts w:ascii="Arial" w:hAnsi="Arial" w:cs="Arial"/>
              </w:rPr>
              <w:t xml:space="preserve"> </w:t>
            </w:r>
            <w:r w:rsidR="0078153E" w:rsidRPr="003F3A58">
              <w:rPr>
                <w:rFonts w:ascii="Arial" w:hAnsi="Arial" w:cs="Arial"/>
              </w:rPr>
              <w:t xml:space="preserve">Leur rapport </w:t>
            </w:r>
            <w:r w:rsidR="008525F0" w:rsidRPr="003F3A58">
              <w:rPr>
                <w:rFonts w:ascii="Arial" w:hAnsi="Arial" w:cs="Arial"/>
              </w:rPr>
              <w:t>expliqu</w:t>
            </w:r>
            <w:r w:rsidR="0078153E" w:rsidRPr="003F3A58">
              <w:rPr>
                <w:rFonts w:ascii="Arial" w:hAnsi="Arial" w:cs="Arial"/>
              </w:rPr>
              <w:t xml:space="preserve">era aussi comment les besoins des Premières Nations, des Métis et des </w:t>
            </w:r>
            <w:r w:rsidR="00C30806">
              <w:rPr>
                <w:rFonts w:ascii="Arial" w:hAnsi="Arial" w:cs="Arial"/>
              </w:rPr>
              <w:t>Inuit</w:t>
            </w:r>
            <w:r w:rsidR="00AD786F" w:rsidRPr="003F3A58">
              <w:rPr>
                <w:rFonts w:ascii="Arial" w:hAnsi="Arial" w:cs="Arial"/>
              </w:rPr>
              <w:t xml:space="preserve"> sont </w:t>
            </w:r>
            <w:r w:rsidR="00676919">
              <w:rPr>
                <w:rFonts w:ascii="Arial" w:hAnsi="Arial" w:cs="Arial"/>
              </w:rPr>
              <w:t>comblés</w:t>
            </w:r>
            <w:r w:rsidR="00676919" w:rsidRPr="003F3A58">
              <w:rPr>
                <w:rFonts w:ascii="Arial" w:hAnsi="Arial" w:cs="Arial"/>
              </w:rPr>
              <w:t xml:space="preserve"> </w:t>
            </w:r>
            <w:r w:rsidR="00AD786F" w:rsidRPr="003F3A58">
              <w:rPr>
                <w:rFonts w:ascii="Arial" w:hAnsi="Arial" w:cs="Arial"/>
              </w:rPr>
              <w:t xml:space="preserve">et comment </w:t>
            </w:r>
            <w:r w:rsidR="008525F0" w:rsidRPr="003F3A58">
              <w:rPr>
                <w:rFonts w:ascii="Arial" w:hAnsi="Arial" w:cs="Arial"/>
              </w:rPr>
              <w:t>leurs structures reflé</w:t>
            </w:r>
            <w:r w:rsidR="0078153E" w:rsidRPr="003F3A58">
              <w:rPr>
                <w:rFonts w:ascii="Arial" w:hAnsi="Arial" w:cs="Arial"/>
              </w:rPr>
              <w:t>t</w:t>
            </w:r>
            <w:r w:rsidR="008525F0" w:rsidRPr="003F3A58">
              <w:rPr>
                <w:rFonts w:ascii="Arial" w:hAnsi="Arial" w:cs="Arial"/>
              </w:rPr>
              <w:t>ai</w:t>
            </w:r>
            <w:r w:rsidR="0078153E" w:rsidRPr="003F3A58">
              <w:rPr>
                <w:rFonts w:ascii="Arial" w:hAnsi="Arial" w:cs="Arial"/>
              </w:rPr>
              <w:t>e</w:t>
            </w:r>
            <w:r w:rsidR="00AD786F" w:rsidRPr="003F3A58">
              <w:rPr>
                <w:rFonts w:ascii="Arial" w:hAnsi="Arial" w:cs="Arial"/>
              </w:rPr>
              <w:t>nt</w:t>
            </w:r>
            <w:r w:rsidR="0078153E" w:rsidRPr="003F3A58">
              <w:rPr>
                <w:rFonts w:ascii="Arial" w:hAnsi="Arial" w:cs="Arial"/>
              </w:rPr>
              <w:t xml:space="preserve"> l</w:t>
            </w:r>
            <w:r w:rsidR="00AD786F" w:rsidRPr="003F3A58">
              <w:rPr>
                <w:rFonts w:ascii="Arial" w:hAnsi="Arial" w:cs="Arial"/>
              </w:rPr>
              <w:t>’</w:t>
            </w:r>
            <w:r w:rsidR="0078153E" w:rsidRPr="003F3A58">
              <w:rPr>
                <w:rFonts w:ascii="Arial" w:hAnsi="Arial" w:cs="Arial"/>
              </w:rPr>
              <w:t>environnement où ils viv</w:t>
            </w:r>
            <w:r w:rsidR="008525F0" w:rsidRPr="003F3A58">
              <w:rPr>
                <w:rFonts w:ascii="Arial" w:hAnsi="Arial" w:cs="Arial"/>
              </w:rPr>
              <w:t>ai</w:t>
            </w:r>
            <w:r w:rsidR="0078153E" w:rsidRPr="003F3A58">
              <w:rPr>
                <w:rFonts w:ascii="Arial" w:hAnsi="Arial" w:cs="Arial"/>
              </w:rPr>
              <w:t xml:space="preserve">ent. </w:t>
            </w:r>
            <w:r w:rsidRPr="003F3A58">
              <w:rPr>
                <w:rFonts w:ascii="Arial" w:hAnsi="Arial" w:cs="Arial"/>
              </w:rPr>
              <w:t>D</w:t>
            </w:r>
            <w:r w:rsidR="00CC4508" w:rsidRPr="003F3A58">
              <w:rPr>
                <w:rFonts w:ascii="Arial" w:hAnsi="Arial" w:cs="Arial"/>
              </w:rPr>
              <w:t>’</w:t>
            </w:r>
            <w:r w:rsidRPr="003F3A58">
              <w:rPr>
                <w:rFonts w:ascii="Arial" w:hAnsi="Arial" w:cs="Arial"/>
              </w:rPr>
              <w:t>autres caractéri</w:t>
            </w:r>
            <w:r w:rsidR="00CB611D" w:rsidRPr="003F3A58">
              <w:rPr>
                <w:rFonts w:ascii="Arial" w:hAnsi="Arial" w:cs="Arial"/>
              </w:rPr>
              <w:t>stiques intéressantes de</w:t>
            </w:r>
            <w:r w:rsidRPr="003F3A58">
              <w:rPr>
                <w:rFonts w:ascii="Arial" w:hAnsi="Arial" w:cs="Arial"/>
              </w:rPr>
              <w:t xml:space="preserve"> leur structure</w:t>
            </w:r>
            <w:r w:rsidR="00CB611D" w:rsidRPr="003F3A58">
              <w:rPr>
                <w:rFonts w:ascii="Arial" w:hAnsi="Arial" w:cs="Arial"/>
              </w:rPr>
              <w:t xml:space="preserve"> devraient également être mentionné</w:t>
            </w:r>
            <w:r w:rsidRPr="003F3A58">
              <w:rPr>
                <w:rFonts w:ascii="Arial" w:hAnsi="Arial" w:cs="Arial"/>
              </w:rPr>
              <w:t>es.</w:t>
            </w:r>
          </w:p>
          <w:p w14:paraId="42E99323" w14:textId="77777777" w:rsidR="00BD1546" w:rsidRPr="003F3A58" w:rsidRDefault="00DB44AB" w:rsidP="007F08E4">
            <w:pPr>
              <w:spacing w:before="12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3F3A58"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  <w:t>Conclusion</w:t>
            </w:r>
          </w:p>
          <w:p w14:paraId="15BE8853" w14:textId="26FBA935" w:rsidR="00521D0C" w:rsidRPr="003F3A58" w:rsidRDefault="00344DA3" w:rsidP="008B5B32">
            <w:pPr>
              <w:spacing w:after="120"/>
              <w:rPr>
                <w:rFonts w:ascii="Arial" w:hAnsi="Arial" w:cs="Arial"/>
              </w:rPr>
            </w:pPr>
            <w:r w:rsidRPr="003F3A58">
              <w:rPr>
                <w:rFonts w:ascii="Arial" w:hAnsi="Arial" w:cs="Arial"/>
              </w:rPr>
              <w:t>Les élèves prés</w:t>
            </w:r>
            <w:r w:rsidR="000B1A9F" w:rsidRPr="003F3A58">
              <w:rPr>
                <w:rFonts w:ascii="Arial" w:hAnsi="Arial" w:cs="Arial"/>
              </w:rPr>
              <w:t>ent</w:t>
            </w:r>
            <w:r w:rsidRPr="003F3A58">
              <w:rPr>
                <w:rFonts w:ascii="Arial" w:hAnsi="Arial" w:cs="Arial"/>
              </w:rPr>
              <w:t>ent</w:t>
            </w:r>
            <w:r w:rsidR="000B1A9F" w:rsidRPr="003F3A58">
              <w:rPr>
                <w:rFonts w:ascii="Arial" w:hAnsi="Arial" w:cs="Arial"/>
              </w:rPr>
              <w:t xml:space="preserve"> leur structure et leurs résultats</w:t>
            </w:r>
            <w:r w:rsidR="008525F0" w:rsidRPr="003F3A58">
              <w:rPr>
                <w:rFonts w:ascii="Arial" w:hAnsi="Arial" w:cs="Arial"/>
              </w:rPr>
              <w:t xml:space="preserve"> à la classe</w:t>
            </w:r>
            <w:r w:rsidR="000B1A9F" w:rsidRPr="003F3A58">
              <w:rPr>
                <w:rFonts w:ascii="Arial" w:hAnsi="Arial" w:cs="Arial"/>
              </w:rPr>
              <w:t>.</w:t>
            </w:r>
          </w:p>
          <w:p w14:paraId="49808D20" w14:textId="5258C051" w:rsidR="00BD1546" w:rsidRPr="003F3A58" w:rsidRDefault="00583D7F" w:rsidP="007F08E4">
            <w:pPr>
              <w:spacing w:before="12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  <w:t>Autres idées</w:t>
            </w:r>
          </w:p>
          <w:p w14:paraId="2A46950A" w14:textId="1992F7F8" w:rsidR="0078153E" w:rsidRPr="00EA7D84" w:rsidRDefault="00B35B11" w:rsidP="008B5B32">
            <w:pPr>
              <w:rPr>
                <w:rFonts w:ascii="Arial" w:hAnsi="Arial" w:cs="Arial"/>
              </w:rPr>
            </w:pPr>
            <w:r w:rsidRPr="003F3A58">
              <w:rPr>
                <w:rFonts w:ascii="Arial" w:hAnsi="Arial" w:cs="Arial"/>
              </w:rPr>
              <w:t>Les élèves mènent des recherches supplémentaires sur les conceptions des maisons traditionnelles et sur la façon dont elles se reflètent dans les structures a</w:t>
            </w:r>
            <w:r w:rsidR="00344DA3" w:rsidRPr="003F3A58">
              <w:rPr>
                <w:rFonts w:ascii="Arial" w:hAnsi="Arial" w:cs="Arial"/>
              </w:rPr>
              <w:t xml:space="preserve">ctuelles. </w:t>
            </w:r>
            <w:r w:rsidR="008525F0" w:rsidRPr="003F3A58">
              <w:rPr>
                <w:rFonts w:ascii="Arial" w:hAnsi="Arial" w:cs="Arial"/>
              </w:rPr>
              <w:t>Considérez</w:t>
            </w:r>
            <w:r w:rsidR="0078153E" w:rsidRPr="003F3A58">
              <w:rPr>
                <w:rFonts w:ascii="Arial" w:hAnsi="Arial" w:cs="Arial"/>
              </w:rPr>
              <w:t xml:space="preserve"> le</w:t>
            </w:r>
            <w:r w:rsidR="00AD786F" w:rsidRPr="003F3A58">
              <w:rPr>
                <w:rFonts w:ascii="Arial" w:hAnsi="Arial" w:cs="Arial"/>
              </w:rPr>
              <w:t>s</w:t>
            </w:r>
            <w:r w:rsidR="0078153E" w:rsidRPr="003F3A58">
              <w:rPr>
                <w:rFonts w:ascii="Arial" w:hAnsi="Arial" w:cs="Arial"/>
              </w:rPr>
              <w:t xml:space="preserve"> multiples façons</w:t>
            </w:r>
            <w:r w:rsidR="00AD786F" w:rsidRPr="003F3A58">
              <w:rPr>
                <w:rFonts w:ascii="Arial" w:hAnsi="Arial" w:cs="Arial"/>
              </w:rPr>
              <w:t xml:space="preserve"> dont</w:t>
            </w:r>
            <w:r w:rsidR="0078153E" w:rsidRPr="003F3A58">
              <w:rPr>
                <w:rFonts w:ascii="Arial" w:hAnsi="Arial" w:cs="Arial"/>
              </w:rPr>
              <w:t xml:space="preserve"> les élèves peuvent démontrer leur </w:t>
            </w:r>
            <w:r w:rsidR="00202336" w:rsidRPr="003F3A58">
              <w:rPr>
                <w:rFonts w:ascii="Arial" w:hAnsi="Arial" w:cs="Arial"/>
              </w:rPr>
              <w:t>compréhension des</w:t>
            </w:r>
            <w:r w:rsidR="0078153E" w:rsidRPr="003F3A58">
              <w:rPr>
                <w:rFonts w:ascii="Arial" w:hAnsi="Arial" w:cs="Arial"/>
              </w:rPr>
              <w:t xml:space="preserve"> structures des Premières Nations,</w:t>
            </w:r>
            <w:r w:rsidR="0078153E" w:rsidRPr="008525F0">
              <w:rPr>
                <w:rFonts w:ascii="Arial" w:hAnsi="Arial" w:cs="Arial"/>
              </w:rPr>
              <w:t xml:space="preserve"> des Métis et des </w:t>
            </w:r>
            <w:r w:rsidR="00C30806">
              <w:rPr>
                <w:rFonts w:ascii="Arial" w:hAnsi="Arial" w:cs="Arial"/>
              </w:rPr>
              <w:t>Inuit</w:t>
            </w:r>
            <w:r w:rsidR="0078153E" w:rsidRPr="008525F0">
              <w:rPr>
                <w:rFonts w:ascii="Arial" w:hAnsi="Arial" w:cs="Arial"/>
              </w:rPr>
              <w:t xml:space="preserve"> et l’importance de leur façon de vivre.</w:t>
            </w:r>
          </w:p>
          <w:p w14:paraId="62775118" w14:textId="7D5941A6" w:rsidR="00DB44AB" w:rsidRPr="003F3A58" w:rsidRDefault="0033403A" w:rsidP="007F08E4">
            <w:pPr>
              <w:spacing w:before="12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  <w:t xml:space="preserve">Évaluation </w:t>
            </w:r>
            <w:r w:rsidR="00344DA3" w:rsidRPr="003F3A58"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  <w:t>pour</w:t>
            </w:r>
            <w:r w:rsidRPr="003F3A58"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  <w:t xml:space="preserve"> l</w:t>
            </w:r>
            <w:r w:rsidR="00CC4508" w:rsidRPr="003F3A58"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  <w:t>’</w:t>
            </w:r>
            <w:r w:rsidRPr="003F3A58"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  <w:t xml:space="preserve">apprentissage des élèves </w:t>
            </w:r>
          </w:p>
          <w:p w14:paraId="166F01CE" w14:textId="42C3F414" w:rsidR="00DB18C4" w:rsidRPr="003F3A58" w:rsidRDefault="00DB44AB" w:rsidP="008B5B32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  <w:r w:rsidRPr="003F3A58">
              <w:rPr>
                <w:rFonts w:ascii="Arial" w:hAnsi="Arial" w:cs="Arial"/>
              </w:rPr>
              <w:t>Envisagez plusieu</w:t>
            </w:r>
            <w:r w:rsidR="00344DA3" w:rsidRPr="003F3A58">
              <w:rPr>
                <w:rFonts w:ascii="Arial" w:hAnsi="Arial" w:cs="Arial"/>
              </w:rPr>
              <w:t xml:space="preserve">rs manières dont les élèves pourraient </w:t>
            </w:r>
            <w:r w:rsidRPr="003F3A58">
              <w:rPr>
                <w:rFonts w:ascii="Arial" w:hAnsi="Arial" w:cs="Arial"/>
              </w:rPr>
              <w:t>m</w:t>
            </w:r>
            <w:r w:rsidR="00344DA3" w:rsidRPr="003F3A58">
              <w:rPr>
                <w:rFonts w:ascii="Arial" w:hAnsi="Arial" w:cs="Arial"/>
              </w:rPr>
              <w:t>ontrer qu’ils compren</w:t>
            </w:r>
            <w:r w:rsidRPr="003F3A58">
              <w:rPr>
                <w:rFonts w:ascii="Arial" w:hAnsi="Arial" w:cs="Arial"/>
              </w:rPr>
              <w:t>n</w:t>
            </w:r>
            <w:r w:rsidR="00344DA3" w:rsidRPr="003F3A58">
              <w:rPr>
                <w:rFonts w:ascii="Arial" w:hAnsi="Arial" w:cs="Arial"/>
              </w:rPr>
              <w:t>ent les façons dont l</w:t>
            </w:r>
            <w:r w:rsidRPr="003F3A58">
              <w:rPr>
                <w:rFonts w:ascii="Arial" w:hAnsi="Arial" w:cs="Arial"/>
              </w:rPr>
              <w:t xml:space="preserve">es structures des Premières </w:t>
            </w:r>
            <w:r w:rsidR="00526069" w:rsidRPr="003F3A58">
              <w:rPr>
                <w:rFonts w:ascii="Arial" w:hAnsi="Arial" w:cs="Arial"/>
              </w:rPr>
              <w:t>N</w:t>
            </w:r>
            <w:r w:rsidRPr="003F3A58">
              <w:rPr>
                <w:rFonts w:ascii="Arial" w:hAnsi="Arial" w:cs="Arial"/>
              </w:rPr>
              <w:t xml:space="preserve">ations, des Métis et des </w:t>
            </w:r>
            <w:r w:rsidR="00C30806">
              <w:rPr>
                <w:rFonts w:ascii="Arial" w:hAnsi="Arial" w:cs="Arial"/>
              </w:rPr>
              <w:t>Inuit</w:t>
            </w:r>
            <w:r w:rsidRPr="003F3A58">
              <w:rPr>
                <w:rFonts w:ascii="Arial" w:hAnsi="Arial" w:cs="Arial"/>
              </w:rPr>
              <w:t xml:space="preserve"> </w:t>
            </w:r>
            <w:r w:rsidR="00344DA3" w:rsidRPr="003F3A58">
              <w:rPr>
                <w:rFonts w:ascii="Arial" w:hAnsi="Arial" w:cs="Arial"/>
              </w:rPr>
              <w:t xml:space="preserve">étaient construites </w:t>
            </w:r>
            <w:r w:rsidRPr="003F3A58">
              <w:rPr>
                <w:rFonts w:ascii="Arial" w:hAnsi="Arial" w:cs="Arial"/>
              </w:rPr>
              <w:t>et l</w:t>
            </w:r>
            <w:r w:rsidR="00CC4508" w:rsidRPr="003F3A58">
              <w:rPr>
                <w:rFonts w:ascii="Arial" w:hAnsi="Arial" w:cs="Arial"/>
              </w:rPr>
              <w:t>’</w:t>
            </w:r>
            <w:r w:rsidRPr="003F3A58">
              <w:rPr>
                <w:rFonts w:ascii="Arial" w:hAnsi="Arial" w:cs="Arial"/>
              </w:rPr>
              <w:t xml:space="preserve">importance de </w:t>
            </w:r>
            <w:r w:rsidR="00344DA3" w:rsidRPr="003F3A58">
              <w:rPr>
                <w:rFonts w:ascii="Arial" w:hAnsi="Arial" w:cs="Arial"/>
              </w:rPr>
              <w:t xml:space="preserve">ces structures dans </w:t>
            </w:r>
            <w:r w:rsidRPr="003F3A58">
              <w:rPr>
                <w:rFonts w:ascii="Arial" w:hAnsi="Arial" w:cs="Arial"/>
              </w:rPr>
              <w:t>leur mode de vie.</w:t>
            </w:r>
          </w:p>
          <w:p w14:paraId="3BA4E785" w14:textId="77777777" w:rsidR="00D3469C" w:rsidRPr="003F3A58" w:rsidRDefault="00D3469C" w:rsidP="008B5B32">
            <w:pPr>
              <w:pBdr>
                <w:bottom w:val="single" w:sz="6" w:space="1" w:color="auto"/>
              </w:pBdr>
              <w:rPr>
                <w:rFonts w:ascii="Arial" w:hAnsi="Arial" w:cs="Arial"/>
                <w:sz w:val="12"/>
              </w:rPr>
            </w:pPr>
          </w:p>
          <w:p w14:paraId="4052AF2F" w14:textId="7F6B8FE0" w:rsidR="00DB18C4" w:rsidRPr="003F3A58" w:rsidRDefault="00405497" w:rsidP="008B5B32">
            <w:pPr>
              <w:spacing w:before="120" w:after="120"/>
              <w:rPr>
                <w:rFonts w:ascii="Arial" w:hAnsi="Arial" w:cs="Arial"/>
              </w:rPr>
            </w:pPr>
            <w:r w:rsidRPr="003F3A58">
              <w:rPr>
                <w:rFonts w:ascii="Arial" w:hAnsi="Arial" w:cs="Arial"/>
                <w:b/>
                <w:bCs/>
                <w:color w:val="385623" w:themeColor="accent6" w:themeShade="80"/>
              </w:rPr>
              <w:t>Mots</w:t>
            </w:r>
            <w:r w:rsidR="00676919">
              <w:rPr>
                <w:rFonts w:ascii="Arial" w:hAnsi="Arial" w:cs="Arial"/>
                <w:b/>
                <w:bCs/>
                <w:color w:val="385623" w:themeColor="accent6" w:themeShade="80"/>
              </w:rPr>
              <w:t>-</w:t>
            </w:r>
            <w:r w:rsidR="00DB18C4" w:rsidRPr="003F3A58">
              <w:rPr>
                <w:rFonts w:ascii="Arial" w:hAnsi="Arial" w:cs="Arial"/>
                <w:b/>
                <w:bCs/>
                <w:color w:val="385623" w:themeColor="accent6" w:themeShade="80"/>
              </w:rPr>
              <w:t>clés :</w:t>
            </w:r>
            <w:r w:rsidR="00DB18C4" w:rsidRPr="003F3A58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  <w:r w:rsidR="00344DA3" w:rsidRPr="003F3A58">
              <w:rPr>
                <w:rFonts w:ascii="Arial" w:hAnsi="Arial" w:cs="Arial"/>
              </w:rPr>
              <w:t>structure,</w:t>
            </w:r>
            <w:r w:rsidR="00DB18C4" w:rsidRPr="003F3A58">
              <w:rPr>
                <w:rFonts w:ascii="Arial" w:hAnsi="Arial" w:cs="Arial"/>
              </w:rPr>
              <w:t xml:space="preserve"> </w:t>
            </w:r>
            <w:r w:rsidR="00ED2E9E" w:rsidRPr="003F3A58">
              <w:rPr>
                <w:rFonts w:ascii="Arial" w:hAnsi="Arial" w:cs="Arial"/>
              </w:rPr>
              <w:t>iglou</w:t>
            </w:r>
            <w:r w:rsidR="00344DA3" w:rsidRPr="003F3A58">
              <w:rPr>
                <w:rFonts w:ascii="Arial" w:hAnsi="Arial" w:cs="Arial"/>
              </w:rPr>
              <w:t>, wigwam, longue maison, tipi,</w:t>
            </w:r>
            <w:r w:rsidR="00DB18C4" w:rsidRPr="003F3A58">
              <w:rPr>
                <w:rFonts w:ascii="Arial" w:hAnsi="Arial" w:cs="Arial"/>
              </w:rPr>
              <w:t xml:space="preserve"> maison se</w:t>
            </w:r>
            <w:r w:rsidR="00344DA3" w:rsidRPr="003F3A58">
              <w:rPr>
                <w:rFonts w:ascii="Arial" w:hAnsi="Arial" w:cs="Arial"/>
              </w:rPr>
              <w:t>mi-souterraine, maison en rondins,</w:t>
            </w:r>
            <w:r w:rsidR="00DB18C4" w:rsidRPr="003F3A58">
              <w:rPr>
                <w:rFonts w:ascii="Arial" w:hAnsi="Arial" w:cs="Arial"/>
              </w:rPr>
              <w:t xml:space="preserve"> habitation</w:t>
            </w:r>
          </w:p>
          <w:p w14:paraId="3F177E0F" w14:textId="67A5FAC7" w:rsidR="00DB18C4" w:rsidRPr="003F3A58" w:rsidRDefault="00DB18C4" w:rsidP="008B5B32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  <w:r w:rsidRPr="003F3A58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Thèmes : </w:t>
            </w:r>
            <w:r w:rsidR="00ED2E9E" w:rsidRPr="003F3A58">
              <w:rPr>
                <w:rFonts w:ascii="Arial" w:hAnsi="Arial" w:cs="Arial"/>
              </w:rPr>
              <w:t>maison</w:t>
            </w:r>
            <w:r w:rsidR="00344DA3" w:rsidRPr="003F3A58">
              <w:rPr>
                <w:rFonts w:ascii="Arial" w:hAnsi="Arial" w:cs="Arial"/>
              </w:rPr>
              <w:t>,</w:t>
            </w:r>
            <w:r w:rsidRPr="003F3A58">
              <w:rPr>
                <w:rFonts w:ascii="Arial" w:hAnsi="Arial" w:cs="Arial"/>
              </w:rPr>
              <w:t xml:space="preserve"> </w:t>
            </w:r>
            <w:r w:rsidR="00ED2E9E" w:rsidRPr="003F3A58">
              <w:rPr>
                <w:rFonts w:ascii="Arial" w:hAnsi="Arial" w:cs="Arial"/>
              </w:rPr>
              <w:t>ancêtres</w:t>
            </w:r>
            <w:r w:rsidR="00344DA3" w:rsidRPr="003F3A58">
              <w:rPr>
                <w:rFonts w:ascii="Arial" w:hAnsi="Arial" w:cs="Arial"/>
              </w:rPr>
              <w:t>,</w:t>
            </w:r>
            <w:r w:rsidRPr="003F3A58">
              <w:rPr>
                <w:rFonts w:ascii="Arial" w:hAnsi="Arial" w:cs="Arial"/>
              </w:rPr>
              <w:t xml:space="preserve"> lieu </w:t>
            </w:r>
          </w:p>
          <w:p w14:paraId="034BD314" w14:textId="77777777" w:rsidR="00DB18C4" w:rsidRPr="003F3A58" w:rsidRDefault="00DB18C4" w:rsidP="008B5B32">
            <w:pPr>
              <w:pBdr>
                <w:bottom w:val="single" w:sz="6" w:space="1" w:color="auto"/>
              </w:pBdr>
              <w:rPr>
                <w:rFonts w:ascii="Arial" w:hAnsi="Arial" w:cs="Arial"/>
                <w:sz w:val="10"/>
                <w:szCs w:val="12"/>
              </w:rPr>
            </w:pPr>
          </w:p>
          <w:p w14:paraId="0EED60A3" w14:textId="2ABE197F" w:rsidR="00DB18C4" w:rsidRPr="003F3A58" w:rsidRDefault="00835DB5" w:rsidP="004125D7">
            <w:pPr>
              <w:spacing w:before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4"/>
              </w:rPr>
              <w:t>Contexte de l’enseignant</w:t>
            </w:r>
            <w:r w:rsidR="00DB18C4" w:rsidRPr="003F3A58">
              <w:rPr>
                <w:rFonts w:ascii="Arial" w:hAnsi="Arial" w:cs="Arial"/>
                <w:vertAlign w:val="superscript"/>
              </w:rPr>
              <w:endnoteReference w:id="2"/>
            </w:r>
          </w:p>
          <w:p w14:paraId="43A113CD" w14:textId="6E1E19EF" w:rsidR="00FB1C49" w:rsidRPr="003F3A58" w:rsidRDefault="00F87894" w:rsidP="006530CB">
            <w:pPr>
              <w:spacing w:after="60"/>
              <w:rPr>
                <w:rFonts w:ascii="Arial" w:hAnsi="Arial" w:cs="Arial"/>
              </w:rPr>
            </w:pPr>
            <w:r w:rsidRPr="003F3A58">
              <w:rPr>
                <w:rFonts w:ascii="Arial" w:hAnsi="Arial" w:cs="Arial"/>
              </w:rPr>
              <w:t xml:space="preserve">Les structures des Premières </w:t>
            </w:r>
            <w:r w:rsidR="00583D7F">
              <w:rPr>
                <w:rFonts w:ascii="Arial" w:hAnsi="Arial" w:cs="Arial"/>
              </w:rPr>
              <w:t>N</w:t>
            </w:r>
            <w:r w:rsidRPr="003F3A58">
              <w:rPr>
                <w:rFonts w:ascii="Arial" w:hAnsi="Arial" w:cs="Arial"/>
              </w:rPr>
              <w:t xml:space="preserve">ations et des </w:t>
            </w:r>
            <w:r w:rsidR="00C30806">
              <w:rPr>
                <w:rFonts w:ascii="Arial" w:hAnsi="Arial" w:cs="Arial"/>
              </w:rPr>
              <w:t>Inuit</w:t>
            </w:r>
            <w:r w:rsidRPr="003F3A58">
              <w:rPr>
                <w:rFonts w:ascii="Arial" w:hAnsi="Arial" w:cs="Arial"/>
              </w:rPr>
              <w:t xml:space="preserve"> ont été conçues en utilisant les matériaux na</w:t>
            </w:r>
            <w:r w:rsidR="00026C28" w:rsidRPr="003F3A58">
              <w:rPr>
                <w:rFonts w:ascii="Arial" w:hAnsi="Arial" w:cs="Arial"/>
              </w:rPr>
              <w:t>turels et les outils qui se trouvaient</w:t>
            </w:r>
            <w:r w:rsidRPr="003F3A58">
              <w:rPr>
                <w:rFonts w:ascii="Arial" w:hAnsi="Arial" w:cs="Arial"/>
              </w:rPr>
              <w:t xml:space="preserve"> dans leur environnement et qui correspondaie</w:t>
            </w:r>
            <w:r w:rsidR="00026C28" w:rsidRPr="003F3A58">
              <w:rPr>
                <w:rFonts w:ascii="Arial" w:hAnsi="Arial" w:cs="Arial"/>
              </w:rPr>
              <w:t>nt à leurs modes de vie (p. ex. rythm</w:t>
            </w:r>
            <w:r w:rsidRPr="003F3A58">
              <w:rPr>
                <w:rFonts w:ascii="Arial" w:hAnsi="Arial" w:cs="Arial"/>
              </w:rPr>
              <w:t>es</w:t>
            </w:r>
            <w:r w:rsidR="00026C28" w:rsidRPr="003F3A58">
              <w:rPr>
                <w:rFonts w:ascii="Arial" w:hAnsi="Arial" w:cs="Arial"/>
              </w:rPr>
              <w:t xml:space="preserve"> saisonniers,</w:t>
            </w:r>
            <w:r w:rsidRPr="003F3A58">
              <w:rPr>
                <w:rFonts w:ascii="Arial" w:hAnsi="Arial" w:cs="Arial"/>
              </w:rPr>
              <w:t xml:space="preserve"> migrations). Les techniques utilisées pour construire ces maisons reflétaient souvent leur culture particulière et </w:t>
            </w:r>
            <w:r w:rsidR="00026C28" w:rsidRPr="003F3A58">
              <w:rPr>
                <w:rFonts w:ascii="Arial" w:hAnsi="Arial" w:cs="Arial"/>
              </w:rPr>
              <w:t>l</w:t>
            </w:r>
            <w:r w:rsidRPr="003F3A58">
              <w:rPr>
                <w:rFonts w:ascii="Arial" w:hAnsi="Arial" w:cs="Arial"/>
              </w:rPr>
              <w:t xml:space="preserve">es enseignements liés à leur mode de vie. Les matériaux proposés </w:t>
            </w:r>
            <w:r w:rsidR="00026C28" w:rsidRPr="003F3A58">
              <w:rPr>
                <w:rFonts w:ascii="Arial" w:hAnsi="Arial" w:cs="Arial"/>
              </w:rPr>
              <w:t xml:space="preserve">aux élèves </w:t>
            </w:r>
            <w:r w:rsidRPr="003F3A58">
              <w:rPr>
                <w:rFonts w:ascii="Arial" w:hAnsi="Arial" w:cs="Arial"/>
              </w:rPr>
              <w:t>sont les suivants : brochettes en bois, papier de soie, papier (tipi), crayons</w:t>
            </w:r>
            <w:r w:rsidR="00676919">
              <w:rPr>
                <w:rFonts w:ascii="Arial" w:hAnsi="Arial" w:cs="Arial"/>
              </w:rPr>
              <w:t xml:space="preserve"> ou </w:t>
            </w:r>
            <w:r w:rsidRPr="003F3A58">
              <w:rPr>
                <w:rFonts w:ascii="Arial" w:hAnsi="Arial" w:cs="Arial"/>
              </w:rPr>
              <w:t>tiges d</w:t>
            </w:r>
            <w:r w:rsidR="00C41B02" w:rsidRPr="003F3A58">
              <w:rPr>
                <w:rFonts w:ascii="Arial" w:hAnsi="Arial" w:cs="Arial"/>
              </w:rPr>
              <w:t xml:space="preserve">e bois, </w:t>
            </w:r>
            <w:r w:rsidR="00026C28" w:rsidRPr="003F3A58">
              <w:rPr>
                <w:rFonts w:ascii="Arial" w:hAnsi="Arial" w:cs="Arial"/>
              </w:rPr>
              <w:t>brindilles</w:t>
            </w:r>
            <w:r w:rsidR="00676919">
              <w:rPr>
                <w:rFonts w:ascii="Arial" w:hAnsi="Arial" w:cs="Arial"/>
              </w:rPr>
              <w:t xml:space="preserve"> ou </w:t>
            </w:r>
            <w:r w:rsidRPr="003F3A58">
              <w:rPr>
                <w:rFonts w:ascii="Arial" w:hAnsi="Arial" w:cs="Arial"/>
              </w:rPr>
              <w:t>r</w:t>
            </w:r>
            <w:r w:rsidR="00026C28" w:rsidRPr="003F3A58">
              <w:rPr>
                <w:rFonts w:ascii="Arial" w:hAnsi="Arial" w:cs="Arial"/>
              </w:rPr>
              <w:t>acin</w:t>
            </w:r>
            <w:r w:rsidRPr="003F3A58">
              <w:rPr>
                <w:rFonts w:ascii="Arial" w:hAnsi="Arial" w:cs="Arial"/>
              </w:rPr>
              <w:t>es d</w:t>
            </w:r>
            <w:r w:rsidR="00CC4508" w:rsidRPr="003F3A58">
              <w:rPr>
                <w:rFonts w:ascii="Arial" w:hAnsi="Arial" w:cs="Arial"/>
              </w:rPr>
              <w:t>’</w:t>
            </w:r>
            <w:r w:rsidR="00C41B02" w:rsidRPr="003F3A58">
              <w:rPr>
                <w:rFonts w:ascii="Arial" w:hAnsi="Arial" w:cs="Arial"/>
              </w:rPr>
              <w:t xml:space="preserve">arbre, </w:t>
            </w:r>
            <w:r w:rsidR="00026C28" w:rsidRPr="003F3A58">
              <w:rPr>
                <w:rFonts w:ascii="Arial" w:hAnsi="Arial" w:cs="Arial"/>
              </w:rPr>
              <w:t>pâte à modeler</w:t>
            </w:r>
            <w:r w:rsidRPr="003F3A58">
              <w:rPr>
                <w:rFonts w:ascii="Arial" w:hAnsi="Arial" w:cs="Arial"/>
              </w:rPr>
              <w:t xml:space="preserve">, </w:t>
            </w:r>
            <w:r w:rsidR="00C41B02" w:rsidRPr="003F3A58">
              <w:rPr>
                <w:rFonts w:ascii="Arial" w:hAnsi="Arial" w:cs="Arial"/>
              </w:rPr>
              <w:t>petites b</w:t>
            </w:r>
            <w:r w:rsidRPr="003F3A58">
              <w:rPr>
                <w:rFonts w:ascii="Arial" w:hAnsi="Arial" w:cs="Arial"/>
              </w:rPr>
              <w:t xml:space="preserve">aguettes, élastiques ou ficelle, colle blanche ou pistolet à colle chaude, </w:t>
            </w:r>
            <w:r w:rsidR="00026C28" w:rsidRPr="003F3A58">
              <w:rPr>
                <w:rFonts w:ascii="Arial" w:hAnsi="Arial" w:cs="Arial"/>
              </w:rPr>
              <w:t xml:space="preserve">papier adhésif, </w:t>
            </w:r>
            <w:r w:rsidRPr="003F3A58">
              <w:rPr>
                <w:rFonts w:ascii="Arial" w:hAnsi="Arial" w:cs="Arial"/>
              </w:rPr>
              <w:t>carton.</w:t>
            </w:r>
          </w:p>
          <w:p w14:paraId="15816E00" w14:textId="77777777" w:rsidR="00FF246E" w:rsidRPr="003F3A58" w:rsidRDefault="00CF4F45" w:rsidP="005B76E2">
            <w:pPr>
              <w:rPr>
                <w:rFonts w:ascii="Arial" w:hAnsi="Arial" w:cs="Arial"/>
                <w:b/>
              </w:rPr>
            </w:pPr>
            <w:r w:rsidRPr="003F3A58">
              <w:rPr>
                <w:rFonts w:ascii="Arial" w:hAnsi="Arial" w:cs="Arial"/>
                <w:b/>
                <w:bCs/>
              </w:rPr>
              <w:t>Ressources d</w:t>
            </w:r>
            <w:r w:rsidR="00CC4508" w:rsidRPr="003F3A58">
              <w:rPr>
                <w:rFonts w:ascii="Arial" w:hAnsi="Arial" w:cs="Arial"/>
                <w:b/>
                <w:bCs/>
              </w:rPr>
              <w:t>’</w:t>
            </w:r>
            <w:r w:rsidRPr="003F3A58">
              <w:rPr>
                <w:rFonts w:ascii="Arial" w:hAnsi="Arial" w:cs="Arial"/>
                <w:b/>
                <w:bCs/>
              </w:rPr>
              <w:t>aide pour la construction</w:t>
            </w:r>
          </w:p>
          <w:p w14:paraId="3C35469E" w14:textId="64590FE4" w:rsidR="007C3E2F" w:rsidRPr="00034143" w:rsidRDefault="00C264C8" w:rsidP="00C655A0">
            <w:pPr>
              <w:pStyle w:val="ListParagraph"/>
              <w:numPr>
                <w:ilvl w:val="0"/>
                <w:numId w:val="31"/>
              </w:numPr>
              <w:spacing w:after="60"/>
              <w:ind w:left="723"/>
              <w:rPr>
                <w:rFonts w:ascii="Arial" w:hAnsi="Arial" w:cs="Arial"/>
              </w:rPr>
            </w:pPr>
            <w:r w:rsidRPr="00034143">
              <w:rPr>
                <w:rFonts w:ascii="Arial" w:hAnsi="Arial" w:cs="Arial"/>
                <w:lang w:val="en-US"/>
              </w:rPr>
              <w:t>Gurtler</w:t>
            </w:r>
            <w:r w:rsidR="009B6A4B" w:rsidRPr="00034143">
              <w:rPr>
                <w:rFonts w:ascii="Arial" w:hAnsi="Arial" w:cs="Arial"/>
                <w:lang w:val="en-US"/>
              </w:rPr>
              <w:t>, Janet.</w:t>
            </w:r>
            <w:r w:rsidRPr="00034143">
              <w:rPr>
                <w:rFonts w:ascii="Arial" w:hAnsi="Arial" w:cs="Arial"/>
                <w:lang w:val="en-US"/>
              </w:rPr>
              <w:t xml:space="preserve"> </w:t>
            </w:r>
            <w:r w:rsidR="009B6A4B" w:rsidRPr="00034143">
              <w:rPr>
                <w:rFonts w:ascii="Arial" w:hAnsi="Arial" w:cs="Arial"/>
                <w:lang w:val="en-US"/>
              </w:rPr>
              <w:t xml:space="preserve">2012, </w:t>
            </w:r>
            <w:r w:rsidRPr="00034143">
              <w:rPr>
                <w:rFonts w:ascii="Arial" w:hAnsi="Arial" w:cs="Arial"/>
                <w:i/>
                <w:lang w:val="en-US"/>
              </w:rPr>
              <w:t>Les wigwams</w:t>
            </w:r>
            <w:r w:rsidR="00696FE2" w:rsidRPr="00034143">
              <w:rPr>
                <w:rFonts w:ascii="Arial" w:hAnsi="Arial" w:cs="Arial"/>
                <w:lang w:val="en-US"/>
              </w:rPr>
              <w:t xml:space="preserve">, </w:t>
            </w:r>
            <w:r w:rsidR="009B6A4B" w:rsidRPr="00034143">
              <w:rPr>
                <w:rFonts w:ascii="Arial" w:hAnsi="Arial" w:cs="Arial"/>
                <w:lang w:val="en-US"/>
              </w:rPr>
              <w:t xml:space="preserve">Calgary (AB), </w:t>
            </w:r>
            <w:r w:rsidR="00696FE2" w:rsidRPr="00034143">
              <w:rPr>
                <w:rFonts w:ascii="Arial" w:hAnsi="Arial" w:cs="Arial"/>
                <w:lang w:val="en-US"/>
              </w:rPr>
              <w:t>Weigl E</w:t>
            </w:r>
            <w:r w:rsidRPr="00034143">
              <w:rPr>
                <w:rFonts w:ascii="Arial" w:hAnsi="Arial" w:cs="Arial"/>
                <w:lang w:val="en-US"/>
              </w:rPr>
              <w:t>ducation</w:t>
            </w:r>
            <w:r w:rsidR="009B6A4B" w:rsidRPr="00034143">
              <w:rPr>
                <w:rFonts w:ascii="Arial" w:hAnsi="Arial" w:cs="Arial"/>
                <w:lang w:val="en-US"/>
              </w:rPr>
              <w:t>al Publishers Ltd.</w:t>
            </w:r>
            <w:r w:rsidRPr="00034143">
              <w:rPr>
                <w:rFonts w:ascii="Arial" w:hAnsi="Arial" w:cs="Arial"/>
                <w:lang w:val="en-US"/>
              </w:rPr>
              <w:t xml:space="preserve"> </w:t>
            </w:r>
            <w:r w:rsidR="008A093E" w:rsidRPr="00034143">
              <w:rPr>
                <w:rFonts w:ascii="Arial" w:hAnsi="Arial" w:cs="Arial"/>
                <w:lang w:val="en-US"/>
              </w:rPr>
              <w:br/>
            </w:r>
            <w:r w:rsidR="007C3E2F" w:rsidRPr="00034143">
              <w:rPr>
                <w:rFonts w:ascii="Arial" w:hAnsi="Arial" w:cs="Arial"/>
                <w:b/>
              </w:rPr>
              <w:t xml:space="preserve">Résumé : </w:t>
            </w:r>
            <w:r w:rsidR="007C3E2F" w:rsidRPr="00034143">
              <w:rPr>
                <w:rFonts w:ascii="Arial" w:hAnsi="Arial" w:cs="Arial"/>
              </w:rPr>
              <w:t xml:space="preserve">Un livre qui explique la construction des </w:t>
            </w:r>
            <w:r w:rsidR="00C90F0F" w:rsidRPr="00034143">
              <w:rPr>
                <w:rFonts w:ascii="Arial" w:hAnsi="Arial" w:cs="Arial"/>
              </w:rPr>
              <w:t>habitations autochtones</w:t>
            </w:r>
          </w:p>
          <w:p w14:paraId="198700E8" w14:textId="6920EC6A" w:rsidR="00673853" w:rsidRPr="00034143" w:rsidRDefault="003C614C" w:rsidP="007C3E2F">
            <w:pPr>
              <w:pStyle w:val="ListParagraph"/>
              <w:numPr>
                <w:ilvl w:val="0"/>
                <w:numId w:val="31"/>
              </w:numPr>
              <w:spacing w:after="60"/>
              <w:rPr>
                <w:rFonts w:ascii="Arial" w:hAnsi="Arial" w:cs="Arial"/>
              </w:rPr>
            </w:pPr>
            <w:r w:rsidRPr="00034143">
              <w:rPr>
                <w:rFonts w:ascii="Arial" w:hAnsi="Arial" w:cs="Arial"/>
              </w:rPr>
              <w:t xml:space="preserve">Comment construire un </w:t>
            </w:r>
            <w:r w:rsidR="0034558B" w:rsidRPr="00034143">
              <w:rPr>
                <w:rFonts w:ascii="Arial" w:hAnsi="Arial" w:cs="Arial"/>
              </w:rPr>
              <w:t>wigwam (</w:t>
            </w:r>
            <w:hyperlink r:id="rId12" w:history="1">
              <w:r w:rsidR="00673853" w:rsidRPr="00034143">
                <w:rPr>
                  <w:rStyle w:val="Hyperlink"/>
                  <w:rFonts w:ascii="Arial" w:hAnsi="Arial" w:cs="Arial"/>
                </w:rPr>
                <w:t>https://www.youtube.co</w:t>
              </w:r>
              <w:r w:rsidR="00673853" w:rsidRPr="00034143">
                <w:rPr>
                  <w:rStyle w:val="Hyperlink"/>
                  <w:rFonts w:ascii="Arial" w:hAnsi="Arial" w:cs="Arial"/>
                </w:rPr>
                <w:t>m</w:t>
              </w:r>
              <w:r w:rsidR="00673853" w:rsidRPr="00034143">
                <w:rPr>
                  <w:rStyle w:val="Hyperlink"/>
                  <w:rFonts w:ascii="Arial" w:hAnsi="Arial" w:cs="Arial"/>
                </w:rPr>
                <w:t>/watch?v=diypAsZcjlk</w:t>
              </w:r>
            </w:hyperlink>
            <w:r w:rsidR="0034558B" w:rsidRPr="00034143">
              <w:rPr>
                <w:rFonts w:ascii="Arial" w:hAnsi="Arial" w:cs="Arial"/>
              </w:rPr>
              <w:t>)</w:t>
            </w:r>
          </w:p>
          <w:p w14:paraId="41F5143C" w14:textId="7DD4ADC6" w:rsidR="00673853" w:rsidRPr="00034143" w:rsidRDefault="003C614C" w:rsidP="00A80A08">
            <w:pPr>
              <w:pStyle w:val="ListParagraph"/>
              <w:numPr>
                <w:ilvl w:val="0"/>
                <w:numId w:val="31"/>
              </w:numPr>
              <w:spacing w:after="60"/>
              <w:rPr>
                <w:rFonts w:ascii="Arial" w:hAnsi="Arial" w:cs="Arial"/>
              </w:rPr>
            </w:pPr>
            <w:r w:rsidRPr="00034143">
              <w:rPr>
                <w:rFonts w:ascii="Arial" w:hAnsi="Arial" w:cs="Arial"/>
              </w:rPr>
              <w:t xml:space="preserve">La vie dans une </w:t>
            </w:r>
            <w:r w:rsidR="0034558B" w:rsidRPr="00034143">
              <w:rPr>
                <w:rFonts w:ascii="Arial" w:hAnsi="Arial" w:cs="Arial"/>
              </w:rPr>
              <w:t>maison longue (</w:t>
            </w:r>
            <w:hyperlink r:id="rId13" w:history="1">
              <w:r w:rsidR="00673853" w:rsidRPr="00034143">
                <w:rPr>
                  <w:rStyle w:val="Hyperlink"/>
                  <w:rFonts w:ascii="Arial" w:hAnsi="Arial" w:cs="Arial"/>
                </w:rPr>
                <w:t>http://primaire.recitus.q</w:t>
              </w:r>
              <w:r w:rsidR="00673853" w:rsidRPr="00034143">
                <w:rPr>
                  <w:rStyle w:val="Hyperlink"/>
                  <w:rFonts w:ascii="Arial" w:hAnsi="Arial" w:cs="Arial"/>
                </w:rPr>
                <w:t>c</w:t>
              </w:r>
              <w:r w:rsidR="00673853" w:rsidRPr="00034143">
                <w:rPr>
                  <w:rStyle w:val="Hyperlink"/>
                  <w:rFonts w:ascii="Arial" w:hAnsi="Arial" w:cs="Arial"/>
                </w:rPr>
                <w:t>.ca/sujets/3/vie-quotidienne/62</w:t>
              </w:r>
            </w:hyperlink>
            <w:r w:rsidR="0034558B" w:rsidRPr="00034143">
              <w:rPr>
                <w:rFonts w:ascii="Arial" w:hAnsi="Arial" w:cs="Arial"/>
              </w:rPr>
              <w:t>)</w:t>
            </w:r>
          </w:p>
          <w:p w14:paraId="2AC6DDDD" w14:textId="7955D92F" w:rsidR="00673853" w:rsidRPr="00034143" w:rsidRDefault="00C90F0F" w:rsidP="000423E0">
            <w:pPr>
              <w:pStyle w:val="ListParagraph"/>
              <w:numPr>
                <w:ilvl w:val="0"/>
                <w:numId w:val="31"/>
              </w:numPr>
              <w:spacing w:before="240" w:after="60"/>
              <w:rPr>
                <w:rFonts w:ascii="Arial" w:hAnsi="Arial" w:cs="Arial"/>
              </w:rPr>
            </w:pPr>
            <w:r w:rsidRPr="00034143">
              <w:rPr>
                <w:rFonts w:ascii="Arial" w:hAnsi="Arial" w:cs="Arial"/>
              </w:rPr>
              <w:t>Wonderville : construire un t</w:t>
            </w:r>
            <w:r w:rsidR="0034558B" w:rsidRPr="00034143">
              <w:rPr>
                <w:rFonts w:ascii="Arial" w:hAnsi="Arial" w:cs="Arial"/>
              </w:rPr>
              <w:t>ipi (</w:t>
            </w:r>
            <w:hyperlink r:id="rId14" w:history="1">
              <w:r w:rsidR="000423E0" w:rsidRPr="00034143">
                <w:rPr>
                  <w:rStyle w:val="Hyperlink"/>
                  <w:rFonts w:ascii="Arial" w:hAnsi="Arial" w:cs="Arial"/>
                </w:rPr>
                <w:t>http://www.learnalberta.</w:t>
              </w:r>
              <w:r w:rsidR="000423E0" w:rsidRPr="00034143">
                <w:rPr>
                  <w:rStyle w:val="Hyperlink"/>
                  <w:rFonts w:ascii="Arial" w:hAnsi="Arial" w:cs="Arial"/>
                </w:rPr>
                <w:t>c</w:t>
              </w:r>
              <w:r w:rsidR="000423E0" w:rsidRPr="00034143">
                <w:rPr>
                  <w:rStyle w:val="Hyperlink"/>
                  <w:rFonts w:ascii="Arial" w:hAnsi="Arial" w:cs="Arial"/>
                </w:rPr>
                <w:t>a/content/wonbt/html/index.html</w:t>
              </w:r>
            </w:hyperlink>
            <w:r w:rsidR="000423E0" w:rsidRPr="00034143">
              <w:rPr>
                <w:rFonts w:ascii="Arial" w:hAnsi="Arial" w:cs="Arial"/>
              </w:rPr>
              <w:t xml:space="preserve"> </w:t>
            </w:r>
            <w:r w:rsidR="0034558B" w:rsidRPr="00034143">
              <w:rPr>
                <w:rFonts w:ascii="Arial" w:hAnsi="Arial" w:cs="Arial"/>
              </w:rPr>
              <w:t>)</w:t>
            </w:r>
            <w:r w:rsidR="00D77B10" w:rsidRPr="00034143">
              <w:rPr>
                <w:rFonts w:ascii="Arial" w:hAnsi="Arial" w:cs="Arial"/>
              </w:rPr>
              <w:t xml:space="preserve"> (en anglais)</w:t>
            </w:r>
          </w:p>
          <w:p w14:paraId="182FD0AE" w14:textId="19207FA0" w:rsidR="00673853" w:rsidRPr="00034143" w:rsidRDefault="000423E0" w:rsidP="00A80A08">
            <w:pPr>
              <w:pStyle w:val="ListParagraph"/>
              <w:numPr>
                <w:ilvl w:val="0"/>
                <w:numId w:val="31"/>
              </w:numPr>
              <w:spacing w:after="60"/>
              <w:rPr>
                <w:rFonts w:ascii="Arial" w:hAnsi="Arial" w:cs="Arial"/>
              </w:rPr>
            </w:pPr>
            <w:r w:rsidRPr="00034143">
              <w:rPr>
                <w:rFonts w:ascii="Arial" w:hAnsi="Arial" w:cs="Arial"/>
              </w:rPr>
              <w:t xml:space="preserve">Maisons </w:t>
            </w:r>
            <w:r w:rsidR="0034558B" w:rsidRPr="00034143">
              <w:rPr>
                <w:rFonts w:ascii="Arial" w:hAnsi="Arial" w:cs="Arial"/>
              </w:rPr>
              <w:t>semi-</w:t>
            </w:r>
            <w:r w:rsidR="007C3E2F" w:rsidRPr="00034143">
              <w:rPr>
                <w:rFonts w:ascii="Arial" w:hAnsi="Arial" w:cs="Arial"/>
              </w:rPr>
              <w:t>souterraine</w:t>
            </w:r>
            <w:r w:rsidRPr="00034143">
              <w:rPr>
                <w:rFonts w:ascii="Arial" w:hAnsi="Arial" w:cs="Arial"/>
              </w:rPr>
              <w:t>s</w:t>
            </w:r>
            <w:r w:rsidR="0034558B" w:rsidRPr="00034143">
              <w:rPr>
                <w:rFonts w:ascii="Arial" w:hAnsi="Arial" w:cs="Arial"/>
              </w:rPr>
              <w:t xml:space="preserve"> (</w:t>
            </w:r>
            <w:hyperlink r:id="rId15" w:history="1">
              <w:r w:rsidR="00673853" w:rsidRPr="00034143">
                <w:rPr>
                  <w:rStyle w:val="Hyperlink"/>
                  <w:rFonts w:ascii="Arial" w:hAnsi="Arial" w:cs="Arial"/>
                </w:rPr>
                <w:t>http://www.sfu.museum/</w:t>
              </w:r>
              <w:r w:rsidR="00673853" w:rsidRPr="00034143">
                <w:rPr>
                  <w:rStyle w:val="Hyperlink"/>
                  <w:rFonts w:ascii="Arial" w:hAnsi="Arial" w:cs="Arial"/>
                </w:rPr>
                <w:t>t</w:t>
              </w:r>
              <w:r w:rsidR="00673853" w:rsidRPr="00034143">
                <w:rPr>
                  <w:rStyle w:val="Hyperlink"/>
                  <w:rFonts w:ascii="Arial" w:hAnsi="Arial" w:cs="Arial"/>
                </w:rPr>
                <w:t>ime/fr/panoramas/pithouse/pithouses/</w:t>
              </w:r>
            </w:hyperlink>
            <w:r w:rsidR="00673853" w:rsidRPr="00034143">
              <w:rPr>
                <w:rFonts w:ascii="Arial" w:hAnsi="Arial" w:cs="Arial"/>
              </w:rPr>
              <w:t>)</w:t>
            </w:r>
          </w:p>
          <w:p w14:paraId="40C75384" w14:textId="380122E9" w:rsidR="00D01BDD" w:rsidRPr="00034143" w:rsidRDefault="00D01BDD" w:rsidP="00D01BDD">
            <w:pPr>
              <w:pStyle w:val="ListParagraph"/>
              <w:numPr>
                <w:ilvl w:val="0"/>
                <w:numId w:val="31"/>
              </w:numPr>
              <w:spacing w:after="60"/>
              <w:rPr>
                <w:rFonts w:ascii="Arial" w:hAnsi="Arial" w:cs="Arial"/>
              </w:rPr>
            </w:pPr>
            <w:r w:rsidRPr="00034143">
              <w:rPr>
                <w:rFonts w:ascii="Arial" w:hAnsi="Arial" w:cs="Arial"/>
              </w:rPr>
              <w:t>Construction d’un chalet en bois rond (</w:t>
            </w:r>
            <w:hyperlink r:id="rId16" w:history="1">
              <w:r w:rsidR="00673853" w:rsidRPr="00034143">
                <w:rPr>
                  <w:rStyle w:val="Hyperlink"/>
                  <w:rFonts w:ascii="Arial" w:hAnsi="Arial" w:cs="Arial"/>
                </w:rPr>
                <w:t>http://mapageweb.umontreal.ca/cousi</w:t>
              </w:r>
              <w:r w:rsidR="00673853" w:rsidRPr="00034143">
                <w:rPr>
                  <w:rStyle w:val="Hyperlink"/>
                  <w:rFonts w:ascii="Arial" w:hAnsi="Arial" w:cs="Arial"/>
                </w:rPr>
                <w:t>n</w:t>
              </w:r>
              <w:r w:rsidR="00673853" w:rsidRPr="00034143">
                <w:rPr>
                  <w:rStyle w:val="Hyperlink"/>
                  <w:rFonts w:ascii="Arial" w:hAnsi="Arial" w:cs="Arial"/>
                </w:rPr>
                <w:t>ed/immo/Cabanon/</w:t>
              </w:r>
            </w:hyperlink>
            <w:r w:rsidRPr="00034143">
              <w:rPr>
                <w:rFonts w:ascii="Arial" w:hAnsi="Arial" w:cs="Arial"/>
              </w:rPr>
              <w:t>)</w:t>
            </w:r>
          </w:p>
          <w:p w14:paraId="4B7ABCB1" w14:textId="25848C08" w:rsidR="001F2D0D" w:rsidRDefault="00DB18C4" w:rsidP="00D57B9D">
            <w:pPr>
              <w:spacing w:before="60"/>
              <w:rPr>
                <w:rFonts w:ascii="Arial" w:hAnsi="Arial" w:cs="Arial"/>
                <w:b/>
                <w:bCs/>
                <w:lang w:val="en-US"/>
              </w:rPr>
            </w:pPr>
            <w:r w:rsidRPr="00526069">
              <w:rPr>
                <w:rFonts w:ascii="Arial" w:hAnsi="Arial" w:cs="Arial"/>
                <w:b/>
                <w:bCs/>
                <w:lang w:val="en-US"/>
              </w:rPr>
              <w:t>Walking Together</w:t>
            </w:r>
            <w:r w:rsidR="008A093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1F2D0D" w:rsidRPr="004179F4">
              <w:rPr>
                <w:rFonts w:ascii="Arial" w:hAnsi="Arial" w:cs="Arial"/>
                <w:bCs/>
                <w:lang w:val="en-US"/>
              </w:rPr>
              <w:t>(en anglais)</w:t>
            </w:r>
          </w:p>
          <w:p w14:paraId="3E02E12A" w14:textId="224C7FEF" w:rsidR="004179F4" w:rsidRPr="00D6737C" w:rsidRDefault="007C3E2F" w:rsidP="001F2D0D">
            <w:pPr>
              <w:pStyle w:val="ListParagraph"/>
              <w:numPr>
                <w:ilvl w:val="0"/>
                <w:numId w:val="31"/>
              </w:numPr>
              <w:spacing w:after="60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1B49AC">
              <w:rPr>
                <w:rFonts w:ascii="Arial" w:hAnsi="Arial" w:cs="Arial"/>
              </w:rPr>
              <w:t xml:space="preserve">Culture </w:t>
            </w:r>
            <w:r w:rsidR="001B49AC" w:rsidRPr="001B49AC">
              <w:rPr>
                <w:rFonts w:ascii="Arial" w:hAnsi="Arial" w:cs="Arial"/>
              </w:rPr>
              <w:t>et Langue</w:t>
            </w:r>
            <w:r w:rsidRPr="001B49AC">
              <w:rPr>
                <w:rFonts w:ascii="Arial" w:hAnsi="Arial" w:cs="Arial"/>
              </w:rPr>
              <w:t xml:space="preserve"> – Explor</w:t>
            </w:r>
            <w:r w:rsidR="001B49AC" w:rsidRPr="001B49AC">
              <w:rPr>
                <w:rFonts w:ascii="Arial" w:hAnsi="Arial" w:cs="Arial"/>
              </w:rPr>
              <w:t>er les liens</w:t>
            </w:r>
            <w:r w:rsidR="00676919">
              <w:rPr>
                <w:rFonts w:ascii="Arial" w:hAnsi="Arial" w:cs="Arial"/>
              </w:rPr>
              <w:t xml:space="preserve"> –</w:t>
            </w:r>
            <w:r w:rsidR="001B49AC">
              <w:rPr>
                <w:rFonts w:ascii="Arial" w:hAnsi="Arial" w:cs="Arial"/>
              </w:rPr>
              <w:t xml:space="preserve"> Vidé</w:t>
            </w:r>
            <w:r w:rsidRPr="001B49AC">
              <w:rPr>
                <w:rFonts w:ascii="Arial" w:hAnsi="Arial" w:cs="Arial"/>
              </w:rPr>
              <w:t xml:space="preserve">os – </w:t>
            </w:r>
            <w:r w:rsidR="001B49AC">
              <w:rPr>
                <w:rFonts w:ascii="Arial" w:hAnsi="Arial" w:cs="Arial"/>
              </w:rPr>
              <w:t xml:space="preserve">Enseignements au sujet du </w:t>
            </w:r>
            <w:r w:rsidR="00676919">
              <w:rPr>
                <w:rFonts w:ascii="Arial" w:hAnsi="Arial" w:cs="Arial"/>
              </w:rPr>
              <w:t>t</w:t>
            </w:r>
            <w:r w:rsidRPr="001B49AC">
              <w:rPr>
                <w:rFonts w:ascii="Arial" w:hAnsi="Arial" w:cs="Arial"/>
              </w:rPr>
              <w:t xml:space="preserve">ipi </w:t>
            </w:r>
            <w:r w:rsidR="007D5A4C" w:rsidRPr="001B49AC">
              <w:rPr>
                <w:rFonts w:ascii="Arial" w:hAnsi="Arial" w:cs="Arial"/>
              </w:rPr>
              <w:t>(</w:t>
            </w:r>
            <w:hyperlink r:id="rId17" w:anchor="tipi-teachings" w:history="1">
              <w:r w:rsidR="00A374CB" w:rsidRPr="00A374CB">
                <w:rPr>
                  <w:rStyle w:val="Hyperlink"/>
                  <w:rFonts w:ascii="Arial" w:hAnsi="Arial" w:cs="Arial"/>
                </w:rPr>
                <w:t>http://www.learnalberta.ca/content/aswt/culture_and_language/#tipi-teachings</w:t>
              </w:r>
            </w:hyperlink>
            <w:r w:rsidR="001F2D0D" w:rsidRPr="001B49AC">
              <w:rPr>
                <w:rStyle w:val="Hyperlink"/>
                <w:rFonts w:ascii="Arial" w:hAnsi="Arial" w:cs="Arial"/>
                <w:color w:val="auto"/>
                <w:u w:val="none"/>
              </w:rPr>
              <w:t>)</w:t>
            </w:r>
          </w:p>
          <w:p w14:paraId="6BD4AD38" w14:textId="63912D7B" w:rsidR="00D6737C" w:rsidRPr="001B49AC" w:rsidRDefault="00D6737C" w:rsidP="00D6737C">
            <w:pPr>
              <w:pStyle w:val="ListParagraph"/>
              <w:spacing w:after="60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D6737C">
              <w:rPr>
                <w:rFonts w:ascii="Arial" w:hAnsi="Arial" w:cs="Arial"/>
              </w:rPr>
              <w:t>(</w:t>
            </w:r>
            <w:hyperlink r:id="rId18" w:history="1">
              <w:r w:rsidRPr="00D6737C">
                <w:rPr>
                  <w:rStyle w:val="Hyperlink"/>
                  <w:rFonts w:ascii="Arial" w:hAnsi="Arial" w:cs="Arial"/>
                </w:rPr>
                <w:t>www.learnalberta.ca/content/aswt/</w:t>
              </w:r>
            </w:hyperlink>
            <w:r w:rsidRPr="00D6737C">
              <w:rPr>
                <w:rFonts w:ascii="Arial" w:hAnsi="Arial" w:cs="Arial"/>
              </w:rPr>
              <w:t>)</w:t>
            </w:r>
          </w:p>
          <w:p w14:paraId="397517F9" w14:textId="2F145A90" w:rsidR="00ED2E9E" w:rsidRPr="00A41C91" w:rsidRDefault="00A80A08" w:rsidP="004179F4">
            <w:pPr>
              <w:spacing w:after="60"/>
              <w:rPr>
                <w:rFonts w:ascii="Arial" w:hAnsi="Arial" w:cs="Arial"/>
                <w:bCs/>
              </w:rPr>
            </w:pPr>
            <w:r w:rsidRPr="00A41C91">
              <w:rPr>
                <w:rFonts w:ascii="Arial" w:hAnsi="Arial" w:cs="Arial"/>
                <w:b/>
                <w:bCs/>
              </w:rPr>
              <w:t>Guiding Voices</w:t>
            </w:r>
            <w:r w:rsidR="008A093E" w:rsidRPr="00A41C91">
              <w:rPr>
                <w:rFonts w:ascii="Arial" w:hAnsi="Arial" w:cs="Arial"/>
                <w:b/>
                <w:bCs/>
              </w:rPr>
              <w:t xml:space="preserve"> </w:t>
            </w:r>
            <w:r w:rsidR="004179F4" w:rsidRPr="00A41C91">
              <w:rPr>
                <w:rFonts w:ascii="Arial" w:hAnsi="Arial" w:cs="Arial"/>
                <w:bCs/>
              </w:rPr>
              <w:t>(en anglais)</w:t>
            </w:r>
          </w:p>
          <w:p w14:paraId="46B548BC" w14:textId="114CBB99" w:rsidR="00DB18C4" w:rsidRPr="00ED2E9E" w:rsidRDefault="001B49AC" w:rsidP="00ED2E9E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Ancêtre, Temps</w:t>
            </w:r>
            <w:r w:rsidR="007C3E2F" w:rsidRPr="00220C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</w:t>
            </w:r>
            <w:r w:rsidR="007C3E2F" w:rsidRPr="00220C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Lieu</w:t>
            </w:r>
            <w:r w:rsidR="007C3E2F">
              <w:t xml:space="preserve"> </w:t>
            </w:r>
            <w:r w:rsidR="00DB18C4" w:rsidRPr="00ED2E9E">
              <w:rPr>
                <w:rFonts w:cs="Arial"/>
              </w:rPr>
              <w:t>(</w:t>
            </w:r>
            <w:hyperlink r:id="rId19" w:history="1">
              <w:r w:rsidR="00DB18C4" w:rsidRPr="00ED2E9E">
                <w:rPr>
                  <w:rStyle w:val="Hyperlink"/>
                  <w:rFonts w:ascii="Arial" w:hAnsi="Arial" w:cs="Arial"/>
                </w:rPr>
                <w:t>www.learnalberta.ca/content/fnmigv/index.html</w:t>
              </w:r>
            </w:hyperlink>
            <w:r w:rsidR="00DB18C4" w:rsidRPr="00ED2E9E">
              <w:rPr>
                <w:rFonts w:ascii="Arial" w:hAnsi="Arial" w:cs="Arial"/>
              </w:rPr>
              <w:t>)</w:t>
            </w:r>
            <w:r w:rsidR="00526069" w:rsidRPr="00ED2E9E">
              <w:rPr>
                <w:rFonts w:ascii="Arial" w:hAnsi="Arial" w:cs="Arial"/>
              </w:rPr>
              <w:t xml:space="preserve"> (en anglais)</w:t>
            </w:r>
          </w:p>
          <w:p w14:paraId="33B41D21" w14:textId="14D351EA" w:rsidR="00DB18C4" w:rsidRPr="004179F4" w:rsidRDefault="004179F4" w:rsidP="004179F4">
            <w:pPr>
              <w:spacing w:before="60" w:after="60"/>
              <w:rPr>
                <w:rFonts w:ascii="Arial" w:hAnsi="Arial" w:cs="Arial"/>
              </w:rPr>
            </w:pPr>
            <w:r w:rsidRPr="004179F4">
              <w:rPr>
                <w:rFonts w:ascii="Arial" w:hAnsi="Arial" w:cs="Arial"/>
                <w:b/>
                <w:bCs/>
              </w:rPr>
              <w:t>Nos mots, nos façons</w:t>
            </w:r>
            <w:r w:rsidR="00DB18C4" w:rsidRPr="004179F4">
              <w:rPr>
                <w:rFonts w:ascii="Arial" w:hAnsi="Arial" w:cs="Arial"/>
                <w:b/>
                <w:bCs/>
              </w:rPr>
              <w:t xml:space="preserve"> </w:t>
            </w:r>
            <w:r w:rsidR="00ED2E9E" w:rsidRPr="004179F4">
              <w:rPr>
                <w:rFonts w:ascii="Arial" w:hAnsi="Arial" w:cs="Arial"/>
              </w:rPr>
              <w:t>(</w:t>
            </w:r>
            <w:hyperlink r:id="rId20" w:history="1">
              <w:r w:rsidRPr="004179F4">
                <w:rPr>
                  <w:rStyle w:val="Hyperlink"/>
                  <w:rFonts w:ascii="Arial" w:hAnsi="Arial" w:cs="Arial"/>
                </w:rPr>
                <w:t>https://education.alberta.ca/media/1626601/pnmi_mots_facons.pdf</w:t>
              </w:r>
            </w:hyperlink>
            <w:r>
              <w:rPr>
                <w:rFonts w:ascii="Arial" w:hAnsi="Arial" w:cs="Arial"/>
              </w:rPr>
              <w:t>)</w:t>
            </w:r>
          </w:p>
        </w:tc>
      </w:tr>
    </w:tbl>
    <w:p w14:paraId="4709B82C" w14:textId="77777777" w:rsidR="00102A47" w:rsidRPr="004179F4" w:rsidRDefault="00102A47" w:rsidP="00EA0C48">
      <w:pPr>
        <w:spacing w:after="0" w:line="240" w:lineRule="auto"/>
        <w:rPr>
          <w:rFonts w:ascii="Arial" w:hAnsi="Arial" w:cs="Arial"/>
          <w:sz w:val="4"/>
        </w:rPr>
      </w:pPr>
    </w:p>
    <w:sectPr w:rsidR="00102A47" w:rsidRPr="004179F4" w:rsidSect="00FC172B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567" w:right="720" w:bottom="567" w:left="720" w:header="720" w:footer="567" w:gutter="0"/>
      <w:pgNumType w:start="1"/>
      <w:cols w:space="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E6DBB" w14:textId="77777777" w:rsidR="00EB3493" w:rsidRDefault="00EB3493" w:rsidP="00CF0402">
      <w:r>
        <w:separator/>
      </w:r>
    </w:p>
  </w:endnote>
  <w:endnote w:type="continuationSeparator" w:id="0">
    <w:p w14:paraId="7D5853D8" w14:textId="77777777" w:rsidR="00EB3493" w:rsidRDefault="00EB3493" w:rsidP="00CF0402">
      <w:r>
        <w:continuationSeparator/>
      </w:r>
    </w:p>
  </w:endnote>
  <w:endnote w:id="1">
    <w:p w14:paraId="5AC49A8F" w14:textId="2157958F" w:rsidR="00EB3493" w:rsidRPr="003F3A58" w:rsidRDefault="00EB3493" w:rsidP="001A7F8F">
      <w:pPr>
        <w:pStyle w:val="EndnoteText"/>
        <w:rPr>
          <w:rFonts w:ascii="Arial" w:hAnsi="Arial" w:cs="Arial"/>
          <w:color w:val="91171D"/>
          <w:sz w:val="18"/>
          <w:szCs w:val="18"/>
        </w:rPr>
      </w:pPr>
      <w:r w:rsidRPr="00526069">
        <w:rPr>
          <w:rStyle w:val="EndnoteReference"/>
          <w:rFonts w:ascii="Arial" w:hAnsi="Arial" w:cs="Arial"/>
          <w:color w:val="385623" w:themeColor="accent6" w:themeShade="80"/>
        </w:rPr>
        <w:endnoteRef/>
      </w:r>
      <w:r>
        <w:rPr>
          <w:rFonts w:ascii="Arial" w:hAnsi="Arial" w:cs="Arial"/>
          <w:color w:val="385623" w:themeColor="accent6" w:themeShade="80"/>
        </w:rPr>
        <w:t xml:space="preserve"> </w:t>
      </w:r>
      <w:r>
        <w:rPr>
          <w:rFonts w:ascii="Arial" w:hAnsi="Arial" w:cs="Arial"/>
          <w:color w:val="385623" w:themeColor="accent6" w:themeShade="80"/>
          <w:sz w:val="18"/>
        </w:rPr>
        <w:t xml:space="preserve">Certaines ressources peuvent ne pas être autorisées, mais elles sont indiquées afin de suggérer des idées pouvant être utiles </w:t>
      </w:r>
      <w:r w:rsidR="00564AF4">
        <w:rPr>
          <w:rFonts w:ascii="Arial" w:hAnsi="Arial" w:cs="Arial"/>
          <w:color w:val="385623" w:themeColor="accent6" w:themeShade="80"/>
          <w:sz w:val="18"/>
        </w:rPr>
        <w:t>à</w:t>
      </w:r>
      <w:r>
        <w:rPr>
          <w:rFonts w:ascii="Arial" w:hAnsi="Arial" w:cs="Arial"/>
          <w:color w:val="385623" w:themeColor="accent6" w:themeShade="80"/>
          <w:sz w:val="18"/>
        </w:rPr>
        <w:t xml:space="preserve"> l</w:t>
      </w:r>
      <w:r w:rsidR="00CC4508">
        <w:rPr>
          <w:rFonts w:ascii="Arial" w:hAnsi="Arial" w:cs="Arial"/>
          <w:color w:val="385623" w:themeColor="accent6" w:themeShade="80"/>
          <w:sz w:val="18"/>
        </w:rPr>
        <w:t>’</w:t>
      </w:r>
      <w:r>
        <w:rPr>
          <w:rFonts w:ascii="Arial" w:hAnsi="Arial" w:cs="Arial"/>
          <w:color w:val="385623" w:themeColor="accent6" w:themeShade="80"/>
          <w:sz w:val="18"/>
        </w:rPr>
        <w:t xml:space="preserve">enseignement et </w:t>
      </w:r>
      <w:r w:rsidR="00716ECA" w:rsidRPr="003F3A58">
        <w:rPr>
          <w:rFonts w:ascii="Arial" w:hAnsi="Arial" w:cs="Arial"/>
          <w:color w:val="385623" w:themeColor="accent6" w:themeShade="80"/>
          <w:sz w:val="18"/>
        </w:rPr>
        <w:t xml:space="preserve">à </w:t>
      </w:r>
      <w:r w:rsidRPr="003F3A58">
        <w:rPr>
          <w:rFonts w:ascii="Arial" w:hAnsi="Arial" w:cs="Arial"/>
          <w:color w:val="385623" w:themeColor="accent6" w:themeShade="80"/>
          <w:sz w:val="18"/>
        </w:rPr>
        <w:t>l</w:t>
      </w:r>
      <w:r w:rsidR="00CC4508" w:rsidRPr="003F3A58">
        <w:rPr>
          <w:rFonts w:ascii="Arial" w:hAnsi="Arial" w:cs="Arial"/>
          <w:color w:val="385623" w:themeColor="accent6" w:themeShade="80"/>
          <w:sz w:val="18"/>
        </w:rPr>
        <w:t>’</w:t>
      </w:r>
      <w:r w:rsidRPr="003F3A58">
        <w:rPr>
          <w:rFonts w:ascii="Arial" w:hAnsi="Arial" w:cs="Arial"/>
          <w:color w:val="385623" w:themeColor="accent6" w:themeShade="80"/>
          <w:sz w:val="18"/>
        </w:rPr>
        <w:t>apprentissage. C</w:t>
      </w:r>
      <w:r w:rsidR="00CC4508" w:rsidRPr="003F3A58">
        <w:rPr>
          <w:rFonts w:ascii="Arial" w:hAnsi="Arial" w:cs="Arial"/>
          <w:color w:val="385623" w:themeColor="accent6" w:themeShade="80"/>
          <w:sz w:val="18"/>
        </w:rPr>
        <w:t>’</w:t>
      </w:r>
      <w:r w:rsidRPr="003F3A58">
        <w:rPr>
          <w:rFonts w:ascii="Arial" w:hAnsi="Arial" w:cs="Arial"/>
          <w:color w:val="385623" w:themeColor="accent6" w:themeShade="80"/>
          <w:sz w:val="18"/>
        </w:rPr>
        <w:t>est à l</w:t>
      </w:r>
      <w:r w:rsidR="00CC4508" w:rsidRPr="003F3A58">
        <w:rPr>
          <w:rFonts w:ascii="Arial" w:hAnsi="Arial" w:cs="Arial"/>
          <w:color w:val="385623" w:themeColor="accent6" w:themeShade="80"/>
          <w:sz w:val="18"/>
        </w:rPr>
        <w:t>’</w:t>
      </w:r>
      <w:r w:rsidRPr="003F3A58">
        <w:rPr>
          <w:rFonts w:ascii="Arial" w:hAnsi="Arial" w:cs="Arial"/>
          <w:color w:val="385623" w:themeColor="accent6" w:themeShade="80"/>
          <w:sz w:val="18"/>
        </w:rPr>
        <w:t>utilisateur qu</w:t>
      </w:r>
      <w:r w:rsidR="00CC4508" w:rsidRPr="003F3A58">
        <w:rPr>
          <w:rFonts w:ascii="Arial" w:hAnsi="Arial" w:cs="Arial"/>
          <w:color w:val="385623" w:themeColor="accent6" w:themeShade="80"/>
          <w:sz w:val="18"/>
        </w:rPr>
        <w:t>’</w:t>
      </w:r>
      <w:r w:rsidRPr="003F3A58">
        <w:rPr>
          <w:rFonts w:ascii="Arial" w:hAnsi="Arial" w:cs="Arial"/>
          <w:color w:val="385623" w:themeColor="accent6" w:themeShade="80"/>
          <w:sz w:val="18"/>
        </w:rPr>
        <w:t>il incombe d</w:t>
      </w:r>
      <w:r w:rsidR="00CC4508" w:rsidRPr="003F3A58">
        <w:rPr>
          <w:rFonts w:ascii="Arial" w:hAnsi="Arial" w:cs="Arial"/>
          <w:color w:val="385623" w:themeColor="accent6" w:themeShade="80"/>
          <w:sz w:val="18"/>
        </w:rPr>
        <w:t>’</w:t>
      </w:r>
      <w:r w:rsidRPr="003F3A58">
        <w:rPr>
          <w:rFonts w:ascii="Arial" w:hAnsi="Arial" w:cs="Arial"/>
          <w:color w:val="385623" w:themeColor="accent6" w:themeShade="80"/>
          <w:sz w:val="18"/>
        </w:rPr>
        <w:t>en évaluer la pertinence. Les ressources choisies fourn</w:t>
      </w:r>
      <w:r w:rsidR="00C90F0F" w:rsidRPr="003F3A58">
        <w:rPr>
          <w:rFonts w:ascii="Arial" w:hAnsi="Arial" w:cs="Arial"/>
          <w:color w:val="385623" w:themeColor="accent6" w:themeShade="80"/>
          <w:sz w:val="18"/>
        </w:rPr>
        <w:t>issent une perspective particulièr</w:t>
      </w:r>
      <w:r w:rsidRPr="003F3A58">
        <w:rPr>
          <w:rFonts w:ascii="Arial" w:hAnsi="Arial" w:cs="Arial"/>
          <w:color w:val="385623" w:themeColor="accent6" w:themeShade="80"/>
          <w:sz w:val="18"/>
        </w:rPr>
        <w:t xml:space="preserve">e à une personne, </w:t>
      </w:r>
      <w:r w:rsidR="00C90F0F" w:rsidRPr="003F3A58">
        <w:rPr>
          <w:rFonts w:ascii="Arial" w:hAnsi="Arial" w:cs="Arial"/>
          <w:color w:val="385623" w:themeColor="accent6" w:themeShade="80"/>
          <w:sz w:val="18"/>
        </w:rPr>
        <w:t xml:space="preserve">à </w:t>
      </w:r>
      <w:r w:rsidRPr="003F3A58">
        <w:rPr>
          <w:rFonts w:ascii="Arial" w:hAnsi="Arial" w:cs="Arial"/>
          <w:color w:val="385623" w:themeColor="accent6" w:themeShade="80"/>
          <w:sz w:val="18"/>
        </w:rPr>
        <w:t xml:space="preserve">un groupe ou </w:t>
      </w:r>
      <w:r w:rsidR="00C90F0F" w:rsidRPr="003F3A58">
        <w:rPr>
          <w:rFonts w:ascii="Arial" w:hAnsi="Arial" w:cs="Arial"/>
          <w:color w:val="385623" w:themeColor="accent6" w:themeShade="80"/>
          <w:sz w:val="18"/>
        </w:rPr>
        <w:t xml:space="preserve">à </w:t>
      </w:r>
      <w:r w:rsidRPr="003F3A58">
        <w:rPr>
          <w:rFonts w:ascii="Arial" w:hAnsi="Arial" w:cs="Arial"/>
          <w:color w:val="385623" w:themeColor="accent6" w:themeShade="80"/>
          <w:sz w:val="18"/>
        </w:rPr>
        <w:t xml:space="preserve">une </w:t>
      </w:r>
      <w:r w:rsidR="00C90F0F" w:rsidRPr="003F3A58">
        <w:rPr>
          <w:rFonts w:ascii="Arial" w:hAnsi="Arial" w:cs="Arial"/>
          <w:color w:val="385623" w:themeColor="accent6" w:themeShade="80"/>
          <w:sz w:val="18"/>
        </w:rPr>
        <w:t>nation</w:t>
      </w:r>
      <w:r w:rsidR="00D01BDD" w:rsidRPr="003F3A58">
        <w:rPr>
          <w:rFonts w:ascii="Arial" w:hAnsi="Arial" w:cs="Arial"/>
          <w:color w:val="385623" w:themeColor="accent6" w:themeShade="80"/>
          <w:sz w:val="18"/>
        </w:rPr>
        <w:t>;</w:t>
      </w:r>
      <w:r w:rsidR="00C90F0F" w:rsidRPr="003F3A58">
        <w:rPr>
          <w:rFonts w:ascii="Arial" w:hAnsi="Arial" w:cs="Arial"/>
          <w:color w:val="385623" w:themeColor="accent6" w:themeShade="80"/>
          <w:sz w:val="18"/>
        </w:rPr>
        <w:t xml:space="preserve"> elles ne sont pas c</w:t>
      </w:r>
      <w:r w:rsidRPr="003F3A58">
        <w:rPr>
          <w:rFonts w:ascii="Arial" w:hAnsi="Arial" w:cs="Arial"/>
          <w:color w:val="385623" w:themeColor="accent6" w:themeShade="80"/>
          <w:sz w:val="18"/>
        </w:rPr>
        <w:t>e</w:t>
      </w:r>
      <w:r w:rsidR="00C90F0F" w:rsidRPr="003F3A58">
        <w:rPr>
          <w:rFonts w:ascii="Arial" w:hAnsi="Arial" w:cs="Arial"/>
          <w:color w:val="385623" w:themeColor="accent6" w:themeShade="80"/>
          <w:sz w:val="18"/>
        </w:rPr>
        <w:t>n</w:t>
      </w:r>
      <w:r w:rsidRPr="003F3A58">
        <w:rPr>
          <w:rFonts w:ascii="Arial" w:hAnsi="Arial" w:cs="Arial"/>
          <w:color w:val="385623" w:themeColor="accent6" w:themeShade="80"/>
          <w:sz w:val="18"/>
        </w:rPr>
        <w:t>s</w:t>
      </w:r>
      <w:r w:rsidR="00C90F0F" w:rsidRPr="003F3A58">
        <w:rPr>
          <w:rFonts w:ascii="Arial" w:hAnsi="Arial" w:cs="Arial"/>
          <w:color w:val="385623" w:themeColor="accent6" w:themeShade="80"/>
          <w:sz w:val="18"/>
        </w:rPr>
        <w:t xml:space="preserve">ées </w:t>
      </w:r>
      <w:r w:rsidRPr="003F3A58">
        <w:rPr>
          <w:rFonts w:ascii="Arial" w:hAnsi="Arial" w:cs="Arial"/>
          <w:color w:val="385623" w:themeColor="accent6" w:themeShade="80"/>
          <w:sz w:val="18"/>
        </w:rPr>
        <w:t>présenter les points de vue de toutes les Premières Nations, de tous les Métis ou de tous les Inuit.</w:t>
      </w:r>
    </w:p>
  </w:endnote>
  <w:endnote w:id="2">
    <w:p w14:paraId="436A4660" w14:textId="77777777" w:rsidR="00EB3493" w:rsidRPr="00A22523" w:rsidRDefault="00EB3493" w:rsidP="00026782">
      <w:pPr>
        <w:pStyle w:val="EndnoteText"/>
      </w:pPr>
      <w:r w:rsidRPr="003F3A58">
        <w:rPr>
          <w:rStyle w:val="EndnoteReference"/>
        </w:rPr>
        <w:endnoteRef/>
      </w:r>
      <w:r w:rsidRPr="003F3A58">
        <w:rPr>
          <w:color w:val="385623" w:themeColor="accent6" w:themeShade="80"/>
        </w:rPr>
        <w:t xml:space="preserve"> </w:t>
      </w:r>
      <w:r w:rsidRPr="003F3A58">
        <w:rPr>
          <w:rFonts w:ascii="Arial" w:hAnsi="Arial"/>
          <w:color w:val="385623" w:themeColor="accent6" w:themeShade="80"/>
          <w:sz w:val="18"/>
        </w:rPr>
        <w:t>Toutes les adresses de sites Web fournies ont été vérifiées. Elles étaient exactes au moment de la publication, mais elles peuvent avoir changé depuis.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Me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Me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436AC" w14:textId="79260BFB" w:rsidR="00EB3493" w:rsidRPr="00CF7388" w:rsidRDefault="000423E0" w:rsidP="009234D2">
    <w:pPr>
      <w:pStyle w:val="Footer"/>
      <w:tabs>
        <w:tab w:val="clear" w:pos="4680"/>
        <w:tab w:val="clear" w:pos="9360"/>
        <w:tab w:val="right" w:pos="10800"/>
      </w:tabs>
      <w:spacing w:before="120" w:after="0"/>
      <w:rPr>
        <w:color w:val="385623" w:themeColor="accent6" w:themeShade="8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418BF26" wp14:editId="58839AF2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3" name="MSIPCM430a40778dbbe5e2ce47012f" descr="{&quot;HashCode&quot;:2490677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896E9E" w14:textId="7C859699" w:rsidR="000423E0" w:rsidRPr="00D6737C" w:rsidRDefault="00D6737C" w:rsidP="00D6737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D6737C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8BF26" id="_x0000_t202" coordsize="21600,21600" o:spt="202" path="m,l,21600r21600,l21600,xe">
              <v:stroke joinstyle="miter"/>
              <v:path gradientshapeok="t" o:connecttype="rect"/>
            </v:shapetype>
            <v:shape id="MSIPCM430a40778dbbe5e2ce47012f" o:spid="_x0000_s1026" type="#_x0000_t202" alt="{&quot;HashCode&quot;:24906777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" o:allowincell="f" filled="f" stroked="f" strokeweight=".5pt">
              <v:textbox inset="20pt,0,,0">
                <w:txbxContent>
                  <w:p w14:paraId="36896E9E" w14:textId="7C859699" w:rsidR="000423E0" w:rsidRPr="00D6737C" w:rsidRDefault="00D6737C" w:rsidP="00D6737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D6737C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499B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1445EA97" wp14:editId="59455907">
          <wp:simplePos x="0" y="0"/>
          <wp:positionH relativeFrom="margin">
            <wp:align>center</wp:align>
          </wp:positionH>
          <wp:positionV relativeFrom="page">
            <wp:posOffset>9364345</wp:posOffset>
          </wp:positionV>
          <wp:extent cx="957600" cy="360000"/>
          <wp:effectExtent l="0" t="0" r="0" b="2540"/>
          <wp:wrapNone/>
          <wp:docPr id="2" name="Picture 2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499B">
      <w:rPr>
        <w:color w:val="385623" w:themeColor="accent6" w:themeShade="80"/>
      </w:rPr>
      <w:t xml:space="preserve">Exemple de plan de leçon </w:t>
    </w:r>
    <w:r w:rsidR="008F499B">
      <w:rPr>
        <w:color w:val="385623" w:themeColor="accent6" w:themeShade="80"/>
      </w:rPr>
      <w:tab/>
    </w:r>
    <w:r w:rsidR="008F499B">
      <w:rPr>
        <w:color w:val="385623" w:themeColor="accent6" w:themeShade="80"/>
      </w:rPr>
      <w:fldChar w:fldCharType="begin"/>
    </w:r>
    <w:r w:rsidR="008F499B">
      <w:rPr>
        <w:color w:val="385623" w:themeColor="accent6" w:themeShade="80"/>
      </w:rPr>
      <w:instrText xml:space="preserve"> PAGE   \* MERGEFORMAT </w:instrText>
    </w:r>
    <w:r w:rsidR="008F499B">
      <w:rPr>
        <w:color w:val="385623" w:themeColor="accent6" w:themeShade="80"/>
      </w:rPr>
      <w:fldChar w:fldCharType="separate"/>
    </w:r>
    <w:r w:rsidR="0062549F">
      <w:rPr>
        <w:noProof/>
        <w:color w:val="385623" w:themeColor="accent6" w:themeShade="80"/>
      </w:rPr>
      <w:t>3</w:t>
    </w:r>
    <w:r w:rsidR="008F499B">
      <w:rPr>
        <w:noProof/>
        <w:color w:val="385623" w:themeColor="accent6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5D5E5" w14:textId="547F2BE0" w:rsidR="00EB3493" w:rsidRPr="00CF7388" w:rsidRDefault="000423E0" w:rsidP="009234D2">
    <w:pPr>
      <w:pStyle w:val="Footer"/>
      <w:tabs>
        <w:tab w:val="clear" w:pos="4680"/>
        <w:tab w:val="clear" w:pos="9360"/>
        <w:tab w:val="right" w:pos="10800"/>
      </w:tabs>
      <w:spacing w:before="120" w:after="0"/>
      <w:rPr>
        <w:color w:val="385623" w:themeColor="accent6" w:themeShade="80"/>
      </w:rPr>
    </w:pPr>
    <w:r>
      <w:rPr>
        <w:noProof/>
        <w:color w:val="385623" w:themeColor="accent6" w:themeShade="80"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793AEDA" wp14:editId="1325FF65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4" name="MSIPCM39574f6397103c26599b10ae" descr="{&quot;HashCode&quot;:2490677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25A754" w14:textId="5FD80AD9" w:rsidR="000423E0" w:rsidRPr="00D6737C" w:rsidRDefault="00D6737C" w:rsidP="00D6737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D6737C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3AEDA" id="_x0000_t202" coordsize="21600,21600" o:spt="202" path="m,l,21600r21600,l21600,xe">
              <v:stroke joinstyle="miter"/>
              <v:path gradientshapeok="t" o:connecttype="rect"/>
            </v:shapetype>
            <v:shape id="MSIPCM39574f6397103c26599b10ae" o:spid="_x0000_s1027" type="#_x0000_t202" alt="{&quot;HashCode&quot;:24906777,&quot;Height&quot;:792.0,&quot;Width&quot;:612.0,&quot;Placement&quot;:&quot;Footer&quot;,&quot;Index&quot;:&quot;FirstPage&quot;,&quot;Section&quot;:1,&quot;Top&quot;:0.0,&quot;Left&quot;:0.0}" style="position:absolute;margin-left:0;margin-top:755.5pt;width:612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" o:allowincell="f" filled="f" stroked="f" strokeweight=".5pt">
              <v:textbox inset="20pt,0,,0">
                <w:txbxContent>
                  <w:p w14:paraId="7C25A754" w14:textId="5FD80AD9" w:rsidR="000423E0" w:rsidRPr="00D6737C" w:rsidRDefault="00D6737C" w:rsidP="00D6737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D6737C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499B">
      <w:rPr>
        <w:color w:val="385623" w:themeColor="accent6" w:themeShade="80"/>
      </w:rPr>
      <w:t xml:space="preserve">Exemple de plan de leçon </w:t>
    </w:r>
    <w:r w:rsidR="008F499B"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547547E5" wp14:editId="3253FAAD">
          <wp:simplePos x="0" y="0"/>
          <wp:positionH relativeFrom="margin">
            <wp:align>center</wp:align>
          </wp:positionH>
          <wp:positionV relativeFrom="page">
            <wp:posOffset>9364345</wp:posOffset>
          </wp:positionV>
          <wp:extent cx="957600" cy="360000"/>
          <wp:effectExtent l="0" t="0" r="0" b="2540"/>
          <wp:wrapNone/>
          <wp:docPr id="1" name="Picture 1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499B">
      <w:rPr>
        <w:color w:val="385623" w:themeColor="accent6" w:themeShade="80"/>
      </w:rPr>
      <w:tab/>
    </w:r>
    <w:r w:rsidR="008F499B">
      <w:rPr>
        <w:color w:val="385623" w:themeColor="accent6" w:themeShade="80"/>
      </w:rPr>
      <w:fldChar w:fldCharType="begin"/>
    </w:r>
    <w:r w:rsidR="008F499B">
      <w:rPr>
        <w:color w:val="385623" w:themeColor="accent6" w:themeShade="80"/>
      </w:rPr>
      <w:instrText xml:space="preserve"> PAGE   \* MERGEFORMAT </w:instrText>
    </w:r>
    <w:r w:rsidR="008F499B">
      <w:rPr>
        <w:color w:val="385623" w:themeColor="accent6" w:themeShade="80"/>
      </w:rPr>
      <w:fldChar w:fldCharType="separate"/>
    </w:r>
    <w:r w:rsidR="0062549F">
      <w:rPr>
        <w:noProof/>
        <w:color w:val="385623" w:themeColor="accent6" w:themeShade="80"/>
      </w:rPr>
      <w:t>1</w:t>
    </w:r>
    <w:r w:rsidR="008F499B">
      <w:rPr>
        <w:noProof/>
        <w:color w:val="385623" w:themeColor="accent6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B5C41" w14:textId="77777777" w:rsidR="00EB3493" w:rsidRDefault="00EB3493" w:rsidP="00CF0402">
      <w:r>
        <w:separator/>
      </w:r>
    </w:p>
  </w:footnote>
  <w:footnote w:type="continuationSeparator" w:id="0">
    <w:p w14:paraId="19290BA6" w14:textId="77777777" w:rsidR="00EB3493" w:rsidRDefault="00EB3493" w:rsidP="00CF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E0C8A" w14:textId="572A3024" w:rsidR="00EB3493" w:rsidRPr="00CF7388" w:rsidRDefault="00EB3493" w:rsidP="00636C5F">
    <w:pPr>
      <w:pStyle w:val="Footer"/>
      <w:tabs>
        <w:tab w:val="clear" w:pos="4680"/>
        <w:tab w:val="clear" w:pos="9360"/>
        <w:tab w:val="right" w:pos="10800"/>
      </w:tabs>
      <w:rPr>
        <w:color w:val="385623" w:themeColor="accent6" w:themeShade="80"/>
      </w:rPr>
    </w:pPr>
    <w:r>
      <w:rPr>
        <w:color w:val="385623" w:themeColor="accent6" w:themeShade="80"/>
      </w:rPr>
      <w:t>Sciences, 3</w:t>
    </w:r>
    <w:r>
      <w:rPr>
        <w:color w:val="385623" w:themeColor="accent6" w:themeShade="80"/>
        <w:vertAlign w:val="superscript"/>
      </w:rPr>
      <w:t>e</w:t>
    </w:r>
    <w:r w:rsidR="00676919">
      <w:rPr>
        <w:color w:val="385623" w:themeColor="accent6" w:themeShade="80"/>
      </w:rPr>
      <w:t> </w:t>
    </w:r>
    <w:r>
      <w:rPr>
        <w:color w:val="385623" w:themeColor="accent6" w:themeShade="80"/>
      </w:rPr>
      <w:t>année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02B50" w14:textId="77777777" w:rsidR="00EB3493" w:rsidRPr="00E25850" w:rsidRDefault="00EB3493" w:rsidP="00E25850">
    <w:pPr>
      <w:pStyle w:val="Header"/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AE8"/>
    <w:multiLevelType w:val="hybridMultilevel"/>
    <w:tmpl w:val="8DD010E8"/>
    <w:lvl w:ilvl="0" w:tplc="1009000F">
      <w:start w:val="1"/>
      <w:numFmt w:val="decimal"/>
      <w:lvlText w:val="%1."/>
      <w:lvlJc w:val="left"/>
      <w:pPr>
        <w:ind w:left="740" w:hanging="360"/>
      </w:pPr>
    </w:lvl>
    <w:lvl w:ilvl="1" w:tplc="0C0C0019" w:tentative="1">
      <w:start w:val="1"/>
      <w:numFmt w:val="lowerLetter"/>
      <w:lvlText w:val="%2."/>
      <w:lvlJc w:val="left"/>
      <w:pPr>
        <w:ind w:left="1460" w:hanging="360"/>
      </w:pPr>
    </w:lvl>
    <w:lvl w:ilvl="2" w:tplc="0C0C001B" w:tentative="1">
      <w:start w:val="1"/>
      <w:numFmt w:val="lowerRoman"/>
      <w:lvlText w:val="%3."/>
      <w:lvlJc w:val="right"/>
      <w:pPr>
        <w:ind w:left="2180" w:hanging="180"/>
      </w:pPr>
    </w:lvl>
    <w:lvl w:ilvl="3" w:tplc="0C0C000F" w:tentative="1">
      <w:start w:val="1"/>
      <w:numFmt w:val="decimal"/>
      <w:lvlText w:val="%4."/>
      <w:lvlJc w:val="left"/>
      <w:pPr>
        <w:ind w:left="2900" w:hanging="360"/>
      </w:pPr>
    </w:lvl>
    <w:lvl w:ilvl="4" w:tplc="0C0C0019" w:tentative="1">
      <w:start w:val="1"/>
      <w:numFmt w:val="lowerLetter"/>
      <w:lvlText w:val="%5."/>
      <w:lvlJc w:val="left"/>
      <w:pPr>
        <w:ind w:left="3620" w:hanging="360"/>
      </w:pPr>
    </w:lvl>
    <w:lvl w:ilvl="5" w:tplc="0C0C001B" w:tentative="1">
      <w:start w:val="1"/>
      <w:numFmt w:val="lowerRoman"/>
      <w:lvlText w:val="%6."/>
      <w:lvlJc w:val="right"/>
      <w:pPr>
        <w:ind w:left="4340" w:hanging="180"/>
      </w:pPr>
    </w:lvl>
    <w:lvl w:ilvl="6" w:tplc="0C0C000F" w:tentative="1">
      <w:start w:val="1"/>
      <w:numFmt w:val="decimal"/>
      <w:lvlText w:val="%7."/>
      <w:lvlJc w:val="left"/>
      <w:pPr>
        <w:ind w:left="5060" w:hanging="360"/>
      </w:pPr>
    </w:lvl>
    <w:lvl w:ilvl="7" w:tplc="0C0C0019" w:tentative="1">
      <w:start w:val="1"/>
      <w:numFmt w:val="lowerLetter"/>
      <w:lvlText w:val="%8."/>
      <w:lvlJc w:val="left"/>
      <w:pPr>
        <w:ind w:left="5780" w:hanging="360"/>
      </w:pPr>
    </w:lvl>
    <w:lvl w:ilvl="8" w:tplc="0C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C30383F"/>
    <w:multiLevelType w:val="hybridMultilevel"/>
    <w:tmpl w:val="EA3EE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263"/>
    <w:multiLevelType w:val="hybridMultilevel"/>
    <w:tmpl w:val="EB5A5D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142E7"/>
    <w:multiLevelType w:val="hybridMultilevel"/>
    <w:tmpl w:val="AF9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2461E"/>
    <w:multiLevelType w:val="hybridMultilevel"/>
    <w:tmpl w:val="97CE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102DB"/>
    <w:multiLevelType w:val="hybridMultilevel"/>
    <w:tmpl w:val="7F2AC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20A70"/>
    <w:multiLevelType w:val="hybridMultilevel"/>
    <w:tmpl w:val="313AE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AF2DC3"/>
    <w:multiLevelType w:val="hybridMultilevel"/>
    <w:tmpl w:val="B32A0680"/>
    <w:lvl w:ilvl="0" w:tplc="4B16FBDE">
      <w:start w:val="1"/>
      <w:numFmt w:val="bullet"/>
      <w:pStyle w:val="bodytext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1C104172"/>
    <w:multiLevelType w:val="hybridMultilevel"/>
    <w:tmpl w:val="6D98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7E51"/>
    <w:multiLevelType w:val="hybridMultilevel"/>
    <w:tmpl w:val="FC7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72B07"/>
    <w:multiLevelType w:val="hybridMultilevel"/>
    <w:tmpl w:val="C150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C524B"/>
    <w:multiLevelType w:val="hybridMultilevel"/>
    <w:tmpl w:val="8C262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2853"/>
    <w:multiLevelType w:val="hybridMultilevel"/>
    <w:tmpl w:val="29A02CE2"/>
    <w:lvl w:ilvl="0" w:tplc="44002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91667"/>
    <w:multiLevelType w:val="hybridMultilevel"/>
    <w:tmpl w:val="52A87D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F7D56"/>
    <w:multiLevelType w:val="hybridMultilevel"/>
    <w:tmpl w:val="61C2B574"/>
    <w:lvl w:ilvl="0" w:tplc="335EF3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743C2"/>
    <w:multiLevelType w:val="hybridMultilevel"/>
    <w:tmpl w:val="445006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C54A10"/>
    <w:multiLevelType w:val="hybridMultilevel"/>
    <w:tmpl w:val="B5A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A26A6"/>
    <w:multiLevelType w:val="hybridMultilevel"/>
    <w:tmpl w:val="09C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C75D7"/>
    <w:multiLevelType w:val="hybridMultilevel"/>
    <w:tmpl w:val="0FFC7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960E6"/>
    <w:multiLevelType w:val="hybridMultilevel"/>
    <w:tmpl w:val="2BC81A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C1059"/>
    <w:multiLevelType w:val="hybridMultilevel"/>
    <w:tmpl w:val="CFEAE1D6"/>
    <w:lvl w:ilvl="0" w:tplc="C570ED4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220D00"/>
    <w:multiLevelType w:val="hybridMultilevel"/>
    <w:tmpl w:val="C4D833E2"/>
    <w:lvl w:ilvl="0" w:tplc="40CAE17A">
      <w:start w:val="7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1285F"/>
    <w:multiLevelType w:val="hybridMultilevel"/>
    <w:tmpl w:val="D8E8F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8291B"/>
    <w:multiLevelType w:val="multilevel"/>
    <w:tmpl w:val="52AC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C8482D"/>
    <w:multiLevelType w:val="hybridMultilevel"/>
    <w:tmpl w:val="334EA596"/>
    <w:lvl w:ilvl="0" w:tplc="10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5FD359FB"/>
    <w:multiLevelType w:val="hybridMultilevel"/>
    <w:tmpl w:val="614611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A2966"/>
    <w:multiLevelType w:val="hybridMultilevel"/>
    <w:tmpl w:val="A5F2D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C1CC4"/>
    <w:multiLevelType w:val="hybridMultilevel"/>
    <w:tmpl w:val="A752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E73EB"/>
    <w:multiLevelType w:val="hybridMultilevel"/>
    <w:tmpl w:val="A24E0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B3AC5"/>
    <w:multiLevelType w:val="hybridMultilevel"/>
    <w:tmpl w:val="88B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A707F"/>
    <w:multiLevelType w:val="hybridMultilevel"/>
    <w:tmpl w:val="32EC1322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704C69B6"/>
    <w:multiLevelType w:val="hybridMultilevel"/>
    <w:tmpl w:val="88D6E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D206D"/>
    <w:multiLevelType w:val="hybridMultilevel"/>
    <w:tmpl w:val="6900C412"/>
    <w:lvl w:ilvl="0" w:tplc="1009000F">
      <w:start w:val="1"/>
      <w:numFmt w:val="decimal"/>
      <w:lvlText w:val="%1."/>
      <w:lvlJc w:val="left"/>
      <w:pPr>
        <w:ind w:left="1083" w:hanging="360"/>
      </w:pPr>
    </w:lvl>
    <w:lvl w:ilvl="1" w:tplc="0C0C0019" w:tentative="1">
      <w:start w:val="1"/>
      <w:numFmt w:val="lowerLetter"/>
      <w:lvlText w:val="%2."/>
      <w:lvlJc w:val="left"/>
      <w:pPr>
        <w:ind w:left="1803" w:hanging="360"/>
      </w:pPr>
    </w:lvl>
    <w:lvl w:ilvl="2" w:tplc="0C0C001B" w:tentative="1">
      <w:start w:val="1"/>
      <w:numFmt w:val="lowerRoman"/>
      <w:lvlText w:val="%3."/>
      <w:lvlJc w:val="right"/>
      <w:pPr>
        <w:ind w:left="2523" w:hanging="180"/>
      </w:pPr>
    </w:lvl>
    <w:lvl w:ilvl="3" w:tplc="0C0C000F" w:tentative="1">
      <w:start w:val="1"/>
      <w:numFmt w:val="decimal"/>
      <w:lvlText w:val="%4."/>
      <w:lvlJc w:val="left"/>
      <w:pPr>
        <w:ind w:left="3243" w:hanging="360"/>
      </w:pPr>
    </w:lvl>
    <w:lvl w:ilvl="4" w:tplc="0C0C0019" w:tentative="1">
      <w:start w:val="1"/>
      <w:numFmt w:val="lowerLetter"/>
      <w:lvlText w:val="%5."/>
      <w:lvlJc w:val="left"/>
      <w:pPr>
        <w:ind w:left="3963" w:hanging="360"/>
      </w:pPr>
    </w:lvl>
    <w:lvl w:ilvl="5" w:tplc="0C0C001B" w:tentative="1">
      <w:start w:val="1"/>
      <w:numFmt w:val="lowerRoman"/>
      <w:lvlText w:val="%6."/>
      <w:lvlJc w:val="right"/>
      <w:pPr>
        <w:ind w:left="4683" w:hanging="180"/>
      </w:pPr>
    </w:lvl>
    <w:lvl w:ilvl="6" w:tplc="0C0C000F" w:tentative="1">
      <w:start w:val="1"/>
      <w:numFmt w:val="decimal"/>
      <w:lvlText w:val="%7."/>
      <w:lvlJc w:val="left"/>
      <w:pPr>
        <w:ind w:left="5403" w:hanging="360"/>
      </w:pPr>
    </w:lvl>
    <w:lvl w:ilvl="7" w:tplc="0C0C0019" w:tentative="1">
      <w:start w:val="1"/>
      <w:numFmt w:val="lowerLetter"/>
      <w:lvlText w:val="%8."/>
      <w:lvlJc w:val="left"/>
      <w:pPr>
        <w:ind w:left="6123" w:hanging="360"/>
      </w:pPr>
    </w:lvl>
    <w:lvl w:ilvl="8" w:tplc="0C0C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3" w15:restartNumberingAfterBreak="0">
    <w:nsid w:val="7AAB44E8"/>
    <w:multiLevelType w:val="hybridMultilevel"/>
    <w:tmpl w:val="55029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82A8D"/>
    <w:multiLevelType w:val="hybridMultilevel"/>
    <w:tmpl w:val="5B2E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24BB3"/>
    <w:multiLevelType w:val="hybridMultilevel"/>
    <w:tmpl w:val="D71E4724"/>
    <w:lvl w:ilvl="0" w:tplc="BB94A246">
      <w:start w:val="5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9" w:hanging="360"/>
      </w:pPr>
    </w:lvl>
    <w:lvl w:ilvl="2" w:tplc="0C0C001B" w:tentative="1">
      <w:start w:val="1"/>
      <w:numFmt w:val="lowerRoman"/>
      <w:lvlText w:val="%3."/>
      <w:lvlJc w:val="right"/>
      <w:pPr>
        <w:ind w:left="2169" w:hanging="180"/>
      </w:pPr>
    </w:lvl>
    <w:lvl w:ilvl="3" w:tplc="0C0C000F" w:tentative="1">
      <w:start w:val="1"/>
      <w:numFmt w:val="decimal"/>
      <w:lvlText w:val="%4."/>
      <w:lvlJc w:val="left"/>
      <w:pPr>
        <w:ind w:left="2889" w:hanging="360"/>
      </w:pPr>
    </w:lvl>
    <w:lvl w:ilvl="4" w:tplc="0C0C0019" w:tentative="1">
      <w:start w:val="1"/>
      <w:numFmt w:val="lowerLetter"/>
      <w:lvlText w:val="%5."/>
      <w:lvlJc w:val="left"/>
      <w:pPr>
        <w:ind w:left="3609" w:hanging="360"/>
      </w:pPr>
    </w:lvl>
    <w:lvl w:ilvl="5" w:tplc="0C0C001B" w:tentative="1">
      <w:start w:val="1"/>
      <w:numFmt w:val="lowerRoman"/>
      <w:lvlText w:val="%6."/>
      <w:lvlJc w:val="right"/>
      <w:pPr>
        <w:ind w:left="4329" w:hanging="180"/>
      </w:pPr>
    </w:lvl>
    <w:lvl w:ilvl="6" w:tplc="0C0C000F" w:tentative="1">
      <w:start w:val="1"/>
      <w:numFmt w:val="decimal"/>
      <w:lvlText w:val="%7."/>
      <w:lvlJc w:val="left"/>
      <w:pPr>
        <w:ind w:left="5049" w:hanging="360"/>
      </w:pPr>
    </w:lvl>
    <w:lvl w:ilvl="7" w:tplc="0C0C0019" w:tentative="1">
      <w:start w:val="1"/>
      <w:numFmt w:val="lowerLetter"/>
      <w:lvlText w:val="%8."/>
      <w:lvlJc w:val="left"/>
      <w:pPr>
        <w:ind w:left="5769" w:hanging="360"/>
      </w:pPr>
    </w:lvl>
    <w:lvl w:ilvl="8" w:tplc="0C0C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3"/>
  </w:num>
  <w:num w:numId="2">
    <w:abstractNumId w:val="12"/>
  </w:num>
  <w:num w:numId="3">
    <w:abstractNumId w:val="29"/>
  </w:num>
  <w:num w:numId="4">
    <w:abstractNumId w:val="7"/>
  </w:num>
  <w:num w:numId="5">
    <w:abstractNumId w:val="27"/>
  </w:num>
  <w:num w:numId="6">
    <w:abstractNumId w:val="9"/>
  </w:num>
  <w:num w:numId="7">
    <w:abstractNumId w:val="17"/>
  </w:num>
  <w:num w:numId="8">
    <w:abstractNumId w:val="4"/>
  </w:num>
  <w:num w:numId="9">
    <w:abstractNumId w:val="8"/>
  </w:num>
  <w:num w:numId="10">
    <w:abstractNumId w:val="34"/>
  </w:num>
  <w:num w:numId="11">
    <w:abstractNumId w:val="23"/>
  </w:num>
  <w:num w:numId="12">
    <w:abstractNumId w:val="16"/>
  </w:num>
  <w:num w:numId="13">
    <w:abstractNumId w:val="10"/>
  </w:num>
  <w:num w:numId="14">
    <w:abstractNumId w:val="14"/>
  </w:num>
  <w:num w:numId="15">
    <w:abstractNumId w:val="31"/>
  </w:num>
  <w:num w:numId="16">
    <w:abstractNumId w:val="33"/>
  </w:num>
  <w:num w:numId="17">
    <w:abstractNumId w:val="19"/>
  </w:num>
  <w:num w:numId="18">
    <w:abstractNumId w:val="30"/>
  </w:num>
  <w:num w:numId="19">
    <w:abstractNumId w:val="5"/>
  </w:num>
  <w:num w:numId="20">
    <w:abstractNumId w:val="2"/>
  </w:num>
  <w:num w:numId="21">
    <w:abstractNumId w:val="13"/>
  </w:num>
  <w:num w:numId="22">
    <w:abstractNumId w:val="15"/>
  </w:num>
  <w:num w:numId="23">
    <w:abstractNumId w:val="6"/>
  </w:num>
  <w:num w:numId="24">
    <w:abstractNumId w:val="1"/>
  </w:num>
  <w:num w:numId="25">
    <w:abstractNumId w:val="22"/>
  </w:num>
  <w:num w:numId="26">
    <w:abstractNumId w:val="11"/>
  </w:num>
  <w:num w:numId="27">
    <w:abstractNumId w:val="20"/>
  </w:num>
  <w:num w:numId="28">
    <w:abstractNumId w:val="28"/>
  </w:num>
  <w:num w:numId="29">
    <w:abstractNumId w:val="24"/>
  </w:num>
  <w:num w:numId="30">
    <w:abstractNumId w:val="25"/>
  </w:num>
  <w:num w:numId="31">
    <w:abstractNumId w:val="26"/>
  </w:num>
  <w:num w:numId="32">
    <w:abstractNumId w:val="18"/>
  </w:num>
  <w:num w:numId="33">
    <w:abstractNumId w:val="22"/>
  </w:num>
  <w:num w:numId="34">
    <w:abstractNumId w:val="35"/>
  </w:num>
  <w:num w:numId="35">
    <w:abstractNumId w:val="32"/>
  </w:num>
  <w:num w:numId="36">
    <w:abstractNumId w:val="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displayBackgroundShape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7"/>
    <w:rsid w:val="00000281"/>
    <w:rsid w:val="00000A50"/>
    <w:rsid w:val="00010E0D"/>
    <w:rsid w:val="000115DD"/>
    <w:rsid w:val="00025188"/>
    <w:rsid w:val="00025AA4"/>
    <w:rsid w:val="00026782"/>
    <w:rsid w:val="00026C28"/>
    <w:rsid w:val="00034143"/>
    <w:rsid w:val="00034DD8"/>
    <w:rsid w:val="000358FB"/>
    <w:rsid w:val="00036081"/>
    <w:rsid w:val="000423E0"/>
    <w:rsid w:val="000512BA"/>
    <w:rsid w:val="00055715"/>
    <w:rsid w:val="00063382"/>
    <w:rsid w:val="0007487C"/>
    <w:rsid w:val="00075BBD"/>
    <w:rsid w:val="00081C23"/>
    <w:rsid w:val="000926CD"/>
    <w:rsid w:val="000A21C3"/>
    <w:rsid w:val="000A7F77"/>
    <w:rsid w:val="000B1A9F"/>
    <w:rsid w:val="000B66CE"/>
    <w:rsid w:val="000C3967"/>
    <w:rsid w:val="000C74F5"/>
    <w:rsid w:val="000D57C3"/>
    <w:rsid w:val="000E7CAC"/>
    <w:rsid w:val="000F1716"/>
    <w:rsid w:val="00102A47"/>
    <w:rsid w:val="001031C7"/>
    <w:rsid w:val="00135D6C"/>
    <w:rsid w:val="00142704"/>
    <w:rsid w:val="00150733"/>
    <w:rsid w:val="00153757"/>
    <w:rsid w:val="001574D7"/>
    <w:rsid w:val="0016276C"/>
    <w:rsid w:val="001636E7"/>
    <w:rsid w:val="001674FD"/>
    <w:rsid w:val="00167D44"/>
    <w:rsid w:val="00175DC1"/>
    <w:rsid w:val="00177D22"/>
    <w:rsid w:val="00187187"/>
    <w:rsid w:val="00195B26"/>
    <w:rsid w:val="001A47A6"/>
    <w:rsid w:val="001A6CD0"/>
    <w:rsid w:val="001A7F8F"/>
    <w:rsid w:val="001B3444"/>
    <w:rsid w:val="001B49AC"/>
    <w:rsid w:val="001B50F2"/>
    <w:rsid w:val="001B58C1"/>
    <w:rsid w:val="001B6C4D"/>
    <w:rsid w:val="001C4037"/>
    <w:rsid w:val="001C4DD5"/>
    <w:rsid w:val="001E0503"/>
    <w:rsid w:val="001E1B09"/>
    <w:rsid w:val="001E2CF0"/>
    <w:rsid w:val="001E4F32"/>
    <w:rsid w:val="001F1370"/>
    <w:rsid w:val="001F2D0D"/>
    <w:rsid w:val="001F5632"/>
    <w:rsid w:val="001F60C4"/>
    <w:rsid w:val="001F636F"/>
    <w:rsid w:val="002011AC"/>
    <w:rsid w:val="002015EB"/>
    <w:rsid w:val="00202336"/>
    <w:rsid w:val="00205632"/>
    <w:rsid w:val="002061C4"/>
    <w:rsid w:val="00220C94"/>
    <w:rsid w:val="00220D8F"/>
    <w:rsid w:val="00223357"/>
    <w:rsid w:val="00225342"/>
    <w:rsid w:val="002327B9"/>
    <w:rsid w:val="00246DBA"/>
    <w:rsid w:val="00252EA5"/>
    <w:rsid w:val="0025352C"/>
    <w:rsid w:val="00255C42"/>
    <w:rsid w:val="00261E95"/>
    <w:rsid w:val="002679A6"/>
    <w:rsid w:val="0028519C"/>
    <w:rsid w:val="002964EF"/>
    <w:rsid w:val="00297B9E"/>
    <w:rsid w:val="00297E08"/>
    <w:rsid w:val="002A22BC"/>
    <w:rsid w:val="002A2F3F"/>
    <w:rsid w:val="002A4AFA"/>
    <w:rsid w:val="002B0834"/>
    <w:rsid w:val="002B1967"/>
    <w:rsid w:val="002B2BDF"/>
    <w:rsid w:val="002C0282"/>
    <w:rsid w:val="002C7AD9"/>
    <w:rsid w:val="002E4B2F"/>
    <w:rsid w:val="002F5B09"/>
    <w:rsid w:val="00302DDD"/>
    <w:rsid w:val="00304CA7"/>
    <w:rsid w:val="00317160"/>
    <w:rsid w:val="00320B4C"/>
    <w:rsid w:val="00327E51"/>
    <w:rsid w:val="0033403A"/>
    <w:rsid w:val="003363D6"/>
    <w:rsid w:val="003412AD"/>
    <w:rsid w:val="00343E6C"/>
    <w:rsid w:val="00344DA3"/>
    <w:rsid w:val="0034558B"/>
    <w:rsid w:val="00345652"/>
    <w:rsid w:val="00353C60"/>
    <w:rsid w:val="003567BA"/>
    <w:rsid w:val="00360B7A"/>
    <w:rsid w:val="00361D34"/>
    <w:rsid w:val="00362FA4"/>
    <w:rsid w:val="00363E94"/>
    <w:rsid w:val="00365799"/>
    <w:rsid w:val="00365CEA"/>
    <w:rsid w:val="0037049B"/>
    <w:rsid w:val="00371AA7"/>
    <w:rsid w:val="00377AC3"/>
    <w:rsid w:val="0039350A"/>
    <w:rsid w:val="0039554A"/>
    <w:rsid w:val="003A0622"/>
    <w:rsid w:val="003B0316"/>
    <w:rsid w:val="003B11A3"/>
    <w:rsid w:val="003B1930"/>
    <w:rsid w:val="003B4CB3"/>
    <w:rsid w:val="003B4D15"/>
    <w:rsid w:val="003C2030"/>
    <w:rsid w:val="003C2696"/>
    <w:rsid w:val="003C2E70"/>
    <w:rsid w:val="003C33E7"/>
    <w:rsid w:val="003C614C"/>
    <w:rsid w:val="003C7E43"/>
    <w:rsid w:val="003D356E"/>
    <w:rsid w:val="003D364A"/>
    <w:rsid w:val="003F27D3"/>
    <w:rsid w:val="003F3A58"/>
    <w:rsid w:val="003F738C"/>
    <w:rsid w:val="00402DC1"/>
    <w:rsid w:val="00404325"/>
    <w:rsid w:val="00404D3B"/>
    <w:rsid w:val="00405497"/>
    <w:rsid w:val="004125D7"/>
    <w:rsid w:val="00414E5C"/>
    <w:rsid w:val="004179F4"/>
    <w:rsid w:val="0042051A"/>
    <w:rsid w:val="0042195F"/>
    <w:rsid w:val="00425F5E"/>
    <w:rsid w:val="00426FFB"/>
    <w:rsid w:val="00432AA4"/>
    <w:rsid w:val="004469DB"/>
    <w:rsid w:val="00450F1E"/>
    <w:rsid w:val="0045284C"/>
    <w:rsid w:val="0045375D"/>
    <w:rsid w:val="0047233C"/>
    <w:rsid w:val="0048714F"/>
    <w:rsid w:val="004927E3"/>
    <w:rsid w:val="0049760D"/>
    <w:rsid w:val="004B5DAE"/>
    <w:rsid w:val="004C3639"/>
    <w:rsid w:val="004C586F"/>
    <w:rsid w:val="004E1E4E"/>
    <w:rsid w:val="004E544A"/>
    <w:rsid w:val="004E705A"/>
    <w:rsid w:val="004E7B82"/>
    <w:rsid w:val="004F2569"/>
    <w:rsid w:val="004F39E6"/>
    <w:rsid w:val="0050321D"/>
    <w:rsid w:val="00507B96"/>
    <w:rsid w:val="005118D9"/>
    <w:rsid w:val="00521D0C"/>
    <w:rsid w:val="00526069"/>
    <w:rsid w:val="0053692E"/>
    <w:rsid w:val="0055256E"/>
    <w:rsid w:val="00560069"/>
    <w:rsid w:val="00562A58"/>
    <w:rsid w:val="00564AF4"/>
    <w:rsid w:val="00567AFF"/>
    <w:rsid w:val="005716D6"/>
    <w:rsid w:val="00571DAA"/>
    <w:rsid w:val="005773B0"/>
    <w:rsid w:val="00580375"/>
    <w:rsid w:val="005808A5"/>
    <w:rsid w:val="00583D7F"/>
    <w:rsid w:val="00587883"/>
    <w:rsid w:val="00591CC3"/>
    <w:rsid w:val="00593E0A"/>
    <w:rsid w:val="005A0646"/>
    <w:rsid w:val="005B4933"/>
    <w:rsid w:val="005B76E2"/>
    <w:rsid w:val="005C17EE"/>
    <w:rsid w:val="005C52C2"/>
    <w:rsid w:val="005C58FB"/>
    <w:rsid w:val="005D0126"/>
    <w:rsid w:val="005D19BB"/>
    <w:rsid w:val="005D5C21"/>
    <w:rsid w:val="005E3112"/>
    <w:rsid w:val="005E4016"/>
    <w:rsid w:val="005F26A8"/>
    <w:rsid w:val="005F5366"/>
    <w:rsid w:val="006127D7"/>
    <w:rsid w:val="0062549F"/>
    <w:rsid w:val="006315E3"/>
    <w:rsid w:val="00636C5F"/>
    <w:rsid w:val="0064106C"/>
    <w:rsid w:val="00646351"/>
    <w:rsid w:val="0065170F"/>
    <w:rsid w:val="006530CB"/>
    <w:rsid w:val="006538FB"/>
    <w:rsid w:val="00653D3B"/>
    <w:rsid w:val="00654AE2"/>
    <w:rsid w:val="00654DFA"/>
    <w:rsid w:val="00660E86"/>
    <w:rsid w:val="00673853"/>
    <w:rsid w:val="00676919"/>
    <w:rsid w:val="0068073F"/>
    <w:rsid w:val="00696FE2"/>
    <w:rsid w:val="006A11AF"/>
    <w:rsid w:val="006A4089"/>
    <w:rsid w:val="006B07E1"/>
    <w:rsid w:val="006B4323"/>
    <w:rsid w:val="006B4B37"/>
    <w:rsid w:val="006C0751"/>
    <w:rsid w:val="006C3D5A"/>
    <w:rsid w:val="006C457E"/>
    <w:rsid w:val="006C7FFA"/>
    <w:rsid w:val="006D3850"/>
    <w:rsid w:val="006E0928"/>
    <w:rsid w:val="006E204D"/>
    <w:rsid w:val="00703C11"/>
    <w:rsid w:val="00705916"/>
    <w:rsid w:val="007067C2"/>
    <w:rsid w:val="00710E54"/>
    <w:rsid w:val="00714A0A"/>
    <w:rsid w:val="00716ECA"/>
    <w:rsid w:val="00717D2A"/>
    <w:rsid w:val="0072423E"/>
    <w:rsid w:val="007433E1"/>
    <w:rsid w:val="00746600"/>
    <w:rsid w:val="00747093"/>
    <w:rsid w:val="007565F7"/>
    <w:rsid w:val="007577AE"/>
    <w:rsid w:val="00770D02"/>
    <w:rsid w:val="00771E2D"/>
    <w:rsid w:val="007733DF"/>
    <w:rsid w:val="0077417E"/>
    <w:rsid w:val="0078153E"/>
    <w:rsid w:val="0078224C"/>
    <w:rsid w:val="00782A22"/>
    <w:rsid w:val="00784313"/>
    <w:rsid w:val="007922FC"/>
    <w:rsid w:val="007927BF"/>
    <w:rsid w:val="00795923"/>
    <w:rsid w:val="007A2476"/>
    <w:rsid w:val="007A3A73"/>
    <w:rsid w:val="007A4B21"/>
    <w:rsid w:val="007B19F9"/>
    <w:rsid w:val="007C3E2F"/>
    <w:rsid w:val="007D014B"/>
    <w:rsid w:val="007D5A4C"/>
    <w:rsid w:val="007D6AA7"/>
    <w:rsid w:val="007E1A6B"/>
    <w:rsid w:val="007E35FD"/>
    <w:rsid w:val="007F08E4"/>
    <w:rsid w:val="007F6662"/>
    <w:rsid w:val="007F758F"/>
    <w:rsid w:val="00805C14"/>
    <w:rsid w:val="00807A4C"/>
    <w:rsid w:val="00814B02"/>
    <w:rsid w:val="00815F8D"/>
    <w:rsid w:val="00816C85"/>
    <w:rsid w:val="00835DB5"/>
    <w:rsid w:val="00835DFC"/>
    <w:rsid w:val="008525F0"/>
    <w:rsid w:val="00852E32"/>
    <w:rsid w:val="0085323C"/>
    <w:rsid w:val="00863256"/>
    <w:rsid w:val="00865F8E"/>
    <w:rsid w:val="00867FB2"/>
    <w:rsid w:val="008718E5"/>
    <w:rsid w:val="00885D0C"/>
    <w:rsid w:val="0088664D"/>
    <w:rsid w:val="008A093E"/>
    <w:rsid w:val="008A1150"/>
    <w:rsid w:val="008A39D0"/>
    <w:rsid w:val="008B5A0D"/>
    <w:rsid w:val="008B5B32"/>
    <w:rsid w:val="008B66B6"/>
    <w:rsid w:val="008B6710"/>
    <w:rsid w:val="008C12B6"/>
    <w:rsid w:val="008C5DB3"/>
    <w:rsid w:val="008D36E7"/>
    <w:rsid w:val="008F499B"/>
    <w:rsid w:val="008F5058"/>
    <w:rsid w:val="008F6F58"/>
    <w:rsid w:val="008F72FF"/>
    <w:rsid w:val="00901EC5"/>
    <w:rsid w:val="00901F78"/>
    <w:rsid w:val="009234D2"/>
    <w:rsid w:val="00924FF1"/>
    <w:rsid w:val="00927924"/>
    <w:rsid w:val="00935CDB"/>
    <w:rsid w:val="00942B81"/>
    <w:rsid w:val="00955B59"/>
    <w:rsid w:val="0095705D"/>
    <w:rsid w:val="009612E7"/>
    <w:rsid w:val="00967EB0"/>
    <w:rsid w:val="00972C4F"/>
    <w:rsid w:val="00975881"/>
    <w:rsid w:val="009818F6"/>
    <w:rsid w:val="00987D5D"/>
    <w:rsid w:val="00993580"/>
    <w:rsid w:val="009B058C"/>
    <w:rsid w:val="009B1DC6"/>
    <w:rsid w:val="009B4095"/>
    <w:rsid w:val="009B6A4B"/>
    <w:rsid w:val="009C0BB0"/>
    <w:rsid w:val="009C7ED6"/>
    <w:rsid w:val="009D4ECF"/>
    <w:rsid w:val="009E256A"/>
    <w:rsid w:val="009E2839"/>
    <w:rsid w:val="009E6AA8"/>
    <w:rsid w:val="009F7E8D"/>
    <w:rsid w:val="00A06142"/>
    <w:rsid w:val="00A07BAE"/>
    <w:rsid w:val="00A22C19"/>
    <w:rsid w:val="00A26870"/>
    <w:rsid w:val="00A31AB6"/>
    <w:rsid w:val="00A374CB"/>
    <w:rsid w:val="00A41C91"/>
    <w:rsid w:val="00A72114"/>
    <w:rsid w:val="00A77781"/>
    <w:rsid w:val="00A80A08"/>
    <w:rsid w:val="00A85DC4"/>
    <w:rsid w:val="00A92E08"/>
    <w:rsid w:val="00A9536D"/>
    <w:rsid w:val="00AB49CD"/>
    <w:rsid w:val="00AB4B8B"/>
    <w:rsid w:val="00AB7A16"/>
    <w:rsid w:val="00AC2F2D"/>
    <w:rsid w:val="00AD786F"/>
    <w:rsid w:val="00AD7C08"/>
    <w:rsid w:val="00AE2455"/>
    <w:rsid w:val="00AE5B49"/>
    <w:rsid w:val="00AF460B"/>
    <w:rsid w:val="00AF6819"/>
    <w:rsid w:val="00B01AB7"/>
    <w:rsid w:val="00B105A1"/>
    <w:rsid w:val="00B12DAC"/>
    <w:rsid w:val="00B23DFC"/>
    <w:rsid w:val="00B325A4"/>
    <w:rsid w:val="00B3467A"/>
    <w:rsid w:val="00B35B11"/>
    <w:rsid w:val="00B36560"/>
    <w:rsid w:val="00B36F45"/>
    <w:rsid w:val="00B44D77"/>
    <w:rsid w:val="00B47FD2"/>
    <w:rsid w:val="00B52F73"/>
    <w:rsid w:val="00B56407"/>
    <w:rsid w:val="00B56492"/>
    <w:rsid w:val="00B772E0"/>
    <w:rsid w:val="00B84A43"/>
    <w:rsid w:val="00B84E77"/>
    <w:rsid w:val="00B856A5"/>
    <w:rsid w:val="00B93AAC"/>
    <w:rsid w:val="00B96F10"/>
    <w:rsid w:val="00BB2E7C"/>
    <w:rsid w:val="00BB586F"/>
    <w:rsid w:val="00BC2056"/>
    <w:rsid w:val="00BC4CA5"/>
    <w:rsid w:val="00BD1546"/>
    <w:rsid w:val="00BE0C9E"/>
    <w:rsid w:val="00BE6723"/>
    <w:rsid w:val="00BF0DFE"/>
    <w:rsid w:val="00BF3DC5"/>
    <w:rsid w:val="00C03A3C"/>
    <w:rsid w:val="00C05A61"/>
    <w:rsid w:val="00C17959"/>
    <w:rsid w:val="00C264C8"/>
    <w:rsid w:val="00C2679B"/>
    <w:rsid w:val="00C30806"/>
    <w:rsid w:val="00C30F7D"/>
    <w:rsid w:val="00C3202E"/>
    <w:rsid w:val="00C41B02"/>
    <w:rsid w:val="00C42B2D"/>
    <w:rsid w:val="00C45AF1"/>
    <w:rsid w:val="00C655A0"/>
    <w:rsid w:val="00C754A5"/>
    <w:rsid w:val="00C768A3"/>
    <w:rsid w:val="00C870EB"/>
    <w:rsid w:val="00C90F0F"/>
    <w:rsid w:val="00C9180E"/>
    <w:rsid w:val="00C92BF8"/>
    <w:rsid w:val="00C944C1"/>
    <w:rsid w:val="00C953E7"/>
    <w:rsid w:val="00CA2F57"/>
    <w:rsid w:val="00CA40BE"/>
    <w:rsid w:val="00CA4719"/>
    <w:rsid w:val="00CB1927"/>
    <w:rsid w:val="00CB2BCF"/>
    <w:rsid w:val="00CB3D77"/>
    <w:rsid w:val="00CB611D"/>
    <w:rsid w:val="00CB668D"/>
    <w:rsid w:val="00CC4508"/>
    <w:rsid w:val="00CC46C8"/>
    <w:rsid w:val="00CC4D15"/>
    <w:rsid w:val="00CD321A"/>
    <w:rsid w:val="00CD6EB3"/>
    <w:rsid w:val="00CD78F8"/>
    <w:rsid w:val="00CE6890"/>
    <w:rsid w:val="00CF0402"/>
    <w:rsid w:val="00CF0A87"/>
    <w:rsid w:val="00CF4F45"/>
    <w:rsid w:val="00CF7388"/>
    <w:rsid w:val="00D01BDD"/>
    <w:rsid w:val="00D21D9E"/>
    <w:rsid w:val="00D22071"/>
    <w:rsid w:val="00D25CDA"/>
    <w:rsid w:val="00D313A1"/>
    <w:rsid w:val="00D3469C"/>
    <w:rsid w:val="00D41D2D"/>
    <w:rsid w:val="00D46C1D"/>
    <w:rsid w:val="00D57B9D"/>
    <w:rsid w:val="00D63350"/>
    <w:rsid w:val="00D648DC"/>
    <w:rsid w:val="00D6737C"/>
    <w:rsid w:val="00D70412"/>
    <w:rsid w:val="00D73DC0"/>
    <w:rsid w:val="00D757CF"/>
    <w:rsid w:val="00D77925"/>
    <w:rsid w:val="00D77B10"/>
    <w:rsid w:val="00D8300A"/>
    <w:rsid w:val="00D93226"/>
    <w:rsid w:val="00D96153"/>
    <w:rsid w:val="00DA6F93"/>
    <w:rsid w:val="00DB18C4"/>
    <w:rsid w:val="00DB44AB"/>
    <w:rsid w:val="00DB6B19"/>
    <w:rsid w:val="00DC00E1"/>
    <w:rsid w:val="00DD0598"/>
    <w:rsid w:val="00DD0A98"/>
    <w:rsid w:val="00DD0D9D"/>
    <w:rsid w:val="00DE35F0"/>
    <w:rsid w:val="00DF2FCD"/>
    <w:rsid w:val="00DF5EA7"/>
    <w:rsid w:val="00E02114"/>
    <w:rsid w:val="00E04904"/>
    <w:rsid w:val="00E054C2"/>
    <w:rsid w:val="00E065F3"/>
    <w:rsid w:val="00E07756"/>
    <w:rsid w:val="00E15CD0"/>
    <w:rsid w:val="00E20924"/>
    <w:rsid w:val="00E25850"/>
    <w:rsid w:val="00E30705"/>
    <w:rsid w:val="00E367E1"/>
    <w:rsid w:val="00E4523B"/>
    <w:rsid w:val="00E540C7"/>
    <w:rsid w:val="00E64D57"/>
    <w:rsid w:val="00E667A7"/>
    <w:rsid w:val="00E67ACB"/>
    <w:rsid w:val="00E905C8"/>
    <w:rsid w:val="00EA0C48"/>
    <w:rsid w:val="00EA2D7B"/>
    <w:rsid w:val="00EA5607"/>
    <w:rsid w:val="00EA593C"/>
    <w:rsid w:val="00EA6F4A"/>
    <w:rsid w:val="00EA7D84"/>
    <w:rsid w:val="00EB3493"/>
    <w:rsid w:val="00EB4BC0"/>
    <w:rsid w:val="00ED220B"/>
    <w:rsid w:val="00ED2E9E"/>
    <w:rsid w:val="00ED773D"/>
    <w:rsid w:val="00EE0E19"/>
    <w:rsid w:val="00EE5FED"/>
    <w:rsid w:val="00EF0AD9"/>
    <w:rsid w:val="00EF4E00"/>
    <w:rsid w:val="00EF4F83"/>
    <w:rsid w:val="00F16304"/>
    <w:rsid w:val="00F240BA"/>
    <w:rsid w:val="00F30DBD"/>
    <w:rsid w:val="00F33D31"/>
    <w:rsid w:val="00F35644"/>
    <w:rsid w:val="00F371A0"/>
    <w:rsid w:val="00F54F79"/>
    <w:rsid w:val="00F55F87"/>
    <w:rsid w:val="00F57148"/>
    <w:rsid w:val="00F6204E"/>
    <w:rsid w:val="00F64C17"/>
    <w:rsid w:val="00F77D1A"/>
    <w:rsid w:val="00F84ECD"/>
    <w:rsid w:val="00F87894"/>
    <w:rsid w:val="00F951C7"/>
    <w:rsid w:val="00F96D14"/>
    <w:rsid w:val="00FA14AE"/>
    <w:rsid w:val="00FB0E7B"/>
    <w:rsid w:val="00FB1C49"/>
    <w:rsid w:val="00FC0C1B"/>
    <w:rsid w:val="00FC0EA0"/>
    <w:rsid w:val="00FC172B"/>
    <w:rsid w:val="00FD17D0"/>
    <w:rsid w:val="00FE4D4D"/>
    <w:rsid w:val="00FE68DD"/>
    <w:rsid w:val="00FF246E"/>
    <w:rsid w:val="00FF647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67F8CE9C"/>
  <w15:docId w15:val="{8D2914AB-0339-4306-B6A2-59E1839A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CEA"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CE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CE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CE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C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C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C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C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C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5C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365CE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65CE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customStyle="1" w:styleId="BasicParagraph">
    <w:name w:val="[Basic Paragraph]"/>
    <w:basedOn w:val="Normal"/>
    <w:uiPriority w:val="99"/>
    <w:semiHidden/>
    <w:rsid w:val="006B4323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365C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CE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customStyle="1" w:styleId="Title2">
    <w:name w:val="Title 2"/>
    <w:basedOn w:val="NoSpacing"/>
    <w:uiPriority w:val="99"/>
    <w:rsid w:val="0072423E"/>
    <w:pPr>
      <w:spacing w:after="60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semiHidden/>
    <w:rsid w:val="00F35644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CE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CEA"/>
    <w:rPr>
      <w:rFonts w:asciiTheme="majorHAnsi" w:eastAsiaTheme="majorEastAsia" w:hAnsiTheme="majorHAnsi" w:cstheme="majorBidi"/>
      <w:sz w:val="24"/>
      <w:szCs w:val="24"/>
    </w:rPr>
  </w:style>
  <w:style w:type="paragraph" w:customStyle="1" w:styleId="Title3">
    <w:name w:val="Title 3"/>
    <w:basedOn w:val="NoSpacing"/>
    <w:uiPriority w:val="99"/>
    <w:rsid w:val="0072423E"/>
    <w:pPr>
      <w:spacing w:after="60"/>
    </w:pPr>
    <w:rPr>
      <w:rFonts w:ascii="Times New Roman" w:hAnsi="Times New Roman"/>
      <w:b/>
      <w:color w:val="C52934"/>
      <w:sz w:val="22"/>
    </w:rPr>
  </w:style>
  <w:style w:type="paragraph" w:customStyle="1" w:styleId="Tabletext">
    <w:name w:val="Table text"/>
    <w:basedOn w:val="NoSpacing"/>
    <w:rsid w:val="00EF4E00"/>
    <w:rPr>
      <w:rFonts w:ascii="Arial" w:hAnsi="Arial"/>
    </w:rPr>
  </w:style>
  <w:style w:type="paragraph" w:customStyle="1" w:styleId="BodyText1">
    <w:name w:val="Body Text1"/>
    <w:rsid w:val="00EF4E00"/>
    <w:pPr>
      <w:spacing w:after="0" w:line="240" w:lineRule="auto"/>
    </w:pPr>
    <w:rPr>
      <w:rFonts w:ascii="Times New Roman" w:hAnsi="Times New Roman"/>
    </w:rPr>
  </w:style>
  <w:style w:type="paragraph" w:customStyle="1" w:styleId="Tabletitle2">
    <w:name w:val="Table title 2"/>
    <w:basedOn w:val="Normal"/>
    <w:rsid w:val="00942B81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HelveticaNeueLT Std Med" w:hAnsi="HelveticaNeueLT Std Med" w:cs="HelveticaNeueLT Std Med"/>
      <w:color w:val="FFFFFF"/>
      <w:lang w:val="en-CA"/>
    </w:rPr>
  </w:style>
  <w:style w:type="paragraph" w:customStyle="1" w:styleId="bodytextbullet">
    <w:name w:val="body text bullet"/>
    <w:basedOn w:val="Tabletext"/>
    <w:next w:val="BodyText1"/>
    <w:rsid w:val="00EF4E00"/>
    <w:pPr>
      <w:numPr>
        <w:numId w:val="4"/>
      </w:numPr>
      <w:ind w:left="576" w:hanging="216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073F"/>
    <w:pPr>
      <w:ind w:left="720"/>
      <w:contextualSpacing/>
    </w:pPr>
  </w:style>
  <w:style w:type="paragraph" w:customStyle="1" w:styleId="TableSubtitle">
    <w:name w:val="Table Subtitle"/>
    <w:basedOn w:val="Title"/>
    <w:rsid w:val="00F77D1A"/>
    <w:rPr>
      <w:color w:val="FFFFFF" w:themeColor="background1"/>
      <w:sz w:val="24"/>
    </w:rPr>
  </w:style>
  <w:style w:type="paragraph" w:customStyle="1" w:styleId="Tabletext2">
    <w:name w:val="Table text 2"/>
    <w:basedOn w:val="Normal"/>
    <w:rsid w:val="0053692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F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02"/>
  </w:style>
  <w:style w:type="paragraph" w:styleId="Footer">
    <w:name w:val="footer"/>
    <w:basedOn w:val="Normal"/>
    <w:link w:val="FooterChar"/>
    <w:uiPriority w:val="99"/>
    <w:unhideWhenUsed/>
    <w:rsid w:val="00710E5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710E5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D5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CE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2E7"/>
    <w:rPr>
      <w:color w:val="954F72" w:themeColor="followedHyperlink"/>
      <w:u w:val="single"/>
    </w:rPr>
  </w:style>
  <w:style w:type="paragraph" w:customStyle="1" w:styleId="RowText">
    <w:name w:val="Row Text"/>
    <w:basedOn w:val="Normal"/>
    <w:semiHidden/>
    <w:rsid w:val="004C3639"/>
    <w:rPr>
      <w:rFonts w:ascii="Calibri" w:eastAsia="PMingLiU" w:hAnsi="Calibri" w:cs="Calibri"/>
      <w:szCs w:val="24"/>
      <w:lang w:eastAsia="zh-TW"/>
    </w:rPr>
  </w:style>
  <w:style w:type="paragraph" w:styleId="Revision">
    <w:name w:val="Revision"/>
    <w:hidden/>
    <w:uiPriority w:val="99"/>
    <w:semiHidden/>
    <w:rsid w:val="00EF4E00"/>
    <w:pPr>
      <w:spacing w:after="0" w:line="240" w:lineRule="auto"/>
    </w:pPr>
  </w:style>
  <w:style w:type="paragraph" w:customStyle="1" w:styleId="TableTitle">
    <w:name w:val="Table Title"/>
    <w:basedOn w:val="TableHeading"/>
    <w:uiPriority w:val="99"/>
    <w:rsid w:val="00FC0EA0"/>
    <w:pPr>
      <w:spacing w:after="0" w:line="240" w:lineRule="auto"/>
    </w:pPr>
  </w:style>
  <w:style w:type="paragraph" w:customStyle="1" w:styleId="TableHeading">
    <w:name w:val="Table Heading"/>
    <w:autoRedefine/>
    <w:uiPriority w:val="99"/>
    <w:rsid w:val="00FC0EA0"/>
    <w:pPr>
      <w:jc w:val="center"/>
    </w:pPr>
    <w:rPr>
      <w:rFonts w:ascii="Arial Narrow" w:hAnsi="Arial Narrow" w:cs="HelveticaNeueLT Std Med Cn"/>
      <w:caps/>
      <w:color w:val="FFFFFF" w:themeColor="background1"/>
      <w:sz w:val="42"/>
      <w:szCs w:val="42"/>
      <w:lang w:val="fr-CA"/>
    </w:rPr>
  </w:style>
  <w:style w:type="paragraph" w:customStyle="1" w:styleId="Title3black">
    <w:name w:val="Title 3 black"/>
    <w:uiPriority w:val="99"/>
    <w:rsid w:val="006E0928"/>
    <w:pPr>
      <w:spacing w:after="60" w:line="240" w:lineRule="auto"/>
    </w:pPr>
    <w:rPr>
      <w:rFonts w:ascii="Times New Roman" w:hAnsi="Times New Roman"/>
      <w:b/>
    </w:rPr>
  </w:style>
  <w:style w:type="paragraph" w:customStyle="1" w:styleId="smallTabletitle">
    <w:name w:val="small Table title"/>
    <w:basedOn w:val="Normal"/>
    <w:rsid w:val="006E0928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Arial" w:hAnsi="Arial" w:cs="HelveticaNeueLT Std Med"/>
      <w:b/>
      <w:color w:val="FFFFFF"/>
      <w:lang w:val="en-CA"/>
    </w:rPr>
  </w:style>
  <w:style w:type="paragraph" w:customStyle="1" w:styleId="smallTabletext">
    <w:name w:val="small Table text"/>
    <w:basedOn w:val="Normal"/>
    <w:rsid w:val="006E092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36424A"/>
      <w:szCs w:val="1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CE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CE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CE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CE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CE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CE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5CE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365CEA"/>
    <w:rPr>
      <w:b/>
      <w:bCs/>
    </w:rPr>
  </w:style>
  <w:style w:type="character" w:styleId="Emphasis">
    <w:name w:val="Emphasis"/>
    <w:basedOn w:val="DefaultParagraphFont"/>
    <w:uiPriority w:val="20"/>
    <w:qFormat/>
    <w:rsid w:val="00365CE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65CE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CE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CE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C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5CE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5CE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5CE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5CE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65CE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CE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3C1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C11"/>
  </w:style>
  <w:style w:type="character" w:styleId="FootnoteReference">
    <w:name w:val="footnote reference"/>
    <w:basedOn w:val="DefaultParagraphFont"/>
    <w:uiPriority w:val="99"/>
    <w:semiHidden/>
    <w:unhideWhenUsed/>
    <w:rsid w:val="00703C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563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5632"/>
  </w:style>
  <w:style w:type="character" w:styleId="EndnoteReference">
    <w:name w:val="endnote reference"/>
    <w:basedOn w:val="DefaultParagraphFont"/>
    <w:uiPriority w:val="99"/>
    <w:semiHidden/>
    <w:unhideWhenUsed/>
    <w:rsid w:val="00205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imaire.recitus.qc.ca/sujets/3/vie-quotidienne/62" TargetMode="External"/><Relationship Id="rId18" Type="http://schemas.openxmlformats.org/officeDocument/2006/relationships/hyperlink" Target="http://www.learnalberta.ca/content/aswt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diypAsZcjlk" TargetMode="External"/><Relationship Id="rId17" Type="http://schemas.openxmlformats.org/officeDocument/2006/relationships/hyperlink" Target="http://www.learnalberta.ca/content/aswt/culture_and_language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mapageweb.umontreal.ca/cousined/immo/Cabanon/" TargetMode="External"/><Relationship Id="rId20" Type="http://schemas.openxmlformats.org/officeDocument/2006/relationships/hyperlink" Target="https://education.alberta.ca/media/1626601/pnmi_mots_facon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aanc-cirnac.gc.ca/fra/1307460755710/1536862806124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sfu.museum/time/fr/panoramas/pithouse/pithouses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learnalberta.ca/content/fnmigv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arnalberta.ca/content/wonbt/html/index.html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EAA54ECDFE04CB0442403549B81DC" ma:contentTypeVersion="1" ma:contentTypeDescription="Create a new document." ma:contentTypeScope="" ma:versionID="c9306322b237bf1eaf454ec090ddd295">
  <xsd:schema xmlns:xsd="http://www.w3.org/2001/XMLSchema" xmlns:xs="http://www.w3.org/2001/XMLSchema" xmlns:p="http://schemas.microsoft.com/office/2006/metadata/properties" xmlns:ns2="3302f726-78ea-4961-85fd-47cbdde4349a" targetNamespace="http://schemas.microsoft.com/office/2006/metadata/properties" ma:root="true" ma:fieldsID="87b6797a528c96dba98bec40cbe22c77" ns2:_="">
    <xsd:import namespace="3302f726-78ea-4961-85fd-47cbdde434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2f726-78ea-4961-85fd-47cbdde4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A8C5-CE91-4917-AECF-9F9CDA3603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302f726-78ea-4961-85fd-47cbdde4349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2AAED6-AE91-44B7-A4FD-0A9B824C8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D5A5F-673E-4F9F-A917-DF0403429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2f726-78ea-4961-85fd-47cbdde43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33DC8-161D-48EE-94CC-CA013A5F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Ristoff</dc:creator>
  <cp:lastModifiedBy>Dianne Hauschildt</cp:lastModifiedBy>
  <cp:revision>4</cp:revision>
  <cp:lastPrinted>2017-01-25T16:40:00Z</cp:lastPrinted>
  <dcterms:created xsi:type="dcterms:W3CDTF">2020-06-03T21:41:00Z</dcterms:created>
  <dcterms:modified xsi:type="dcterms:W3CDTF">2020-06-03T21:47:00Z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0x010100ECAEAA54ECDFE04CB0442403549B81DC</vt:lpwstr>
  </property>
  <property fmtid="{D5CDD505-2E9C-101B-9397-08002B2CF9AE}" pid="3" name="MSIP_Label_60c3ebf9-3c2f-4745-a75f-55836bdb736f_Enabled">
    <vt:lpwstr>true</vt:lpwstr>
  </property>
  <property fmtid="{D5CDD505-2E9C-101B-9397-08002B2CF9AE}" pid="4" name="MSIP_Label_60c3ebf9-3c2f-4745-a75f-55836bdb736f_SetDate">
    <vt:lpwstr>2020-06-03T21:05:57Z</vt:lpwstr>
  </property>
  <property fmtid="{D5CDD505-2E9C-101B-9397-08002B2CF9AE}" pid="5" name="MSIP_Label_60c3ebf9-3c2f-4745-a75f-55836bdb736f_Method">
    <vt:lpwstr>Privileged</vt:lpwstr>
  </property>
  <property fmtid="{D5CDD505-2E9C-101B-9397-08002B2CF9AE}" pid="6" name="MSIP_Label_60c3ebf9-3c2f-4745-a75f-55836bdb736f_Name">
    <vt:lpwstr>Public</vt:lpwstr>
  </property>
  <property fmtid="{D5CDD505-2E9C-101B-9397-08002B2CF9AE}" pid="7" name="MSIP_Label_60c3ebf9-3c2f-4745-a75f-55836bdb736f_SiteId">
    <vt:lpwstr>2bb51c06-af9b-42c5-8bf5-3c3b7b10850b</vt:lpwstr>
  </property>
  <property fmtid="{D5CDD505-2E9C-101B-9397-08002B2CF9AE}" pid="8" name="MSIP_Label_60c3ebf9-3c2f-4745-a75f-55836bdb736f_ActionId">
    <vt:lpwstr>4d814f90-a7cc-43f7-b82c-00007a48ee9a</vt:lpwstr>
  </property>
  <property fmtid="{D5CDD505-2E9C-101B-9397-08002B2CF9AE}" pid="9" name="MSIP_Label_60c3ebf9-3c2f-4745-a75f-55836bdb736f_ContentBits">
    <vt:lpwstr>2</vt:lpwstr>
  </property>
</Properties>
</file>