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453A94" w:rsidTr="00DB177E">
        <w:trPr>
          <w:trHeight w:val="620"/>
          <w:jc w:val="center"/>
        </w:trPr>
        <w:tc>
          <w:tcPr>
            <w:tcW w:w="5000" w:type="pct"/>
            <w:shd w:val="clear" w:color="auto" w:fill="385623" w:themeFill="accent6" w:themeFillShade="80"/>
            <w:vAlign w:val="center"/>
          </w:tcPr>
          <w:p w:rsidR="002A4AFA" w:rsidRPr="00453A94" w:rsidRDefault="00884C6C" w:rsidP="00D0529E">
            <w:pPr>
              <w:jc w:val="center"/>
              <w:rPr>
                <w:rFonts w:ascii="Arial" w:hAnsi="Arial" w:cs="Arial"/>
                <w:color w:val="FFFFFF" w:themeColor="background1"/>
                <w:sz w:val="50"/>
                <w:szCs w:val="50"/>
              </w:rPr>
            </w:pPr>
            <w:r w:rsidRPr="00453A94">
              <w:rPr>
                <w:rFonts w:ascii="Arial" w:hAnsi="Arial" w:cs="Arial"/>
                <w:color w:val="FFFFFF" w:themeColor="background1"/>
                <w:sz w:val="50"/>
                <w:szCs w:val="50"/>
              </w:rPr>
              <w:t xml:space="preserve">SCIENCES | </w:t>
            </w:r>
            <w:r w:rsidR="00D0529E" w:rsidRPr="00453A94">
              <w:rPr>
                <w:rFonts w:ascii="Arial" w:hAnsi="Arial" w:cs="Arial"/>
                <w:color w:val="FFFFFF" w:themeColor="background1"/>
                <w:sz w:val="50"/>
                <w:szCs w:val="50"/>
              </w:rPr>
              <w:t xml:space="preserve">PLAN DE LEÇON </w:t>
            </w:r>
            <w:r w:rsidRPr="00453A94">
              <w:rPr>
                <w:rFonts w:ascii="Arial" w:hAnsi="Arial" w:cs="Arial"/>
                <w:color w:val="FFFFFF" w:themeColor="background1"/>
                <w:sz w:val="50"/>
                <w:szCs w:val="50"/>
              </w:rPr>
              <w:t xml:space="preserve">| </w:t>
            </w:r>
            <w:r w:rsidR="00D0529E" w:rsidRPr="00453A94">
              <w:rPr>
                <w:rFonts w:ascii="Arial" w:hAnsi="Arial" w:cs="Arial"/>
                <w:color w:val="FFFFFF" w:themeColor="background1"/>
                <w:sz w:val="50"/>
                <w:szCs w:val="50"/>
              </w:rPr>
              <w:t>8</w:t>
            </w:r>
            <w:r w:rsidR="00D0529E" w:rsidRPr="00453A94">
              <w:rPr>
                <w:rFonts w:ascii="Arial" w:hAnsi="Arial" w:cs="Arial"/>
                <w:color w:val="FFFFFF" w:themeColor="background1"/>
                <w:sz w:val="50"/>
                <w:szCs w:val="50"/>
                <w:vertAlign w:val="superscript"/>
              </w:rPr>
              <w:t>e</w:t>
            </w:r>
            <w:r w:rsidR="00EF1444" w:rsidRPr="00453A94">
              <w:rPr>
                <w:rFonts w:ascii="Arial" w:hAnsi="Arial" w:cs="Arial"/>
                <w:color w:val="FFFFFF" w:themeColor="background1"/>
                <w:sz w:val="50"/>
                <w:szCs w:val="50"/>
              </w:rPr>
              <w:t> </w:t>
            </w:r>
            <w:r w:rsidR="00D0529E" w:rsidRPr="00453A94">
              <w:rPr>
                <w:rFonts w:ascii="Arial" w:hAnsi="Arial" w:cs="Arial"/>
                <w:color w:val="FFFFFF" w:themeColor="background1"/>
                <w:sz w:val="50"/>
                <w:szCs w:val="50"/>
              </w:rPr>
              <w:t xml:space="preserve">ANNÉE </w:t>
            </w:r>
          </w:p>
        </w:tc>
      </w:tr>
      <w:tr w:rsidR="00102A47" w:rsidRPr="00453A94" w:rsidTr="00DB177E">
        <w:trPr>
          <w:trHeight w:val="58"/>
          <w:jc w:val="center"/>
        </w:trPr>
        <w:tc>
          <w:tcPr>
            <w:tcW w:w="5000" w:type="pct"/>
            <w:shd w:val="clear" w:color="auto" w:fill="auto"/>
            <w:vAlign w:val="center"/>
          </w:tcPr>
          <w:p w:rsidR="002113B9" w:rsidRPr="00453A94" w:rsidRDefault="002113B9" w:rsidP="002113B9">
            <w:pPr>
              <w:spacing w:after="120"/>
              <w:rPr>
                <w:rFonts w:ascii="Arial" w:hAnsi="Arial" w:cs="Arial"/>
              </w:rPr>
            </w:pPr>
            <w:r w:rsidRPr="00453A94">
              <w:rPr>
                <w:rFonts w:ascii="Arial" w:hAnsi="Arial" w:cs="Arial"/>
              </w:rPr>
              <w:t>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de sciences de l’Alberta pour les élèves de la 1</w:t>
            </w:r>
            <w:r w:rsidRPr="00453A94">
              <w:rPr>
                <w:rFonts w:ascii="Arial" w:hAnsi="Arial" w:cs="Arial"/>
                <w:vertAlign w:val="superscript"/>
              </w:rPr>
              <w:t>re</w:t>
            </w:r>
            <w:r w:rsidRPr="00453A94">
              <w:rPr>
                <w:rFonts w:ascii="Arial" w:hAnsi="Arial" w:cs="Arial"/>
              </w:rPr>
              <w:t xml:space="preserve"> à la 9</w:t>
            </w:r>
            <w:r w:rsidRPr="00453A94">
              <w:rPr>
                <w:rFonts w:ascii="Arial" w:hAnsi="Arial" w:cs="Arial"/>
                <w:vertAlign w:val="superscript"/>
              </w:rPr>
              <w:t>e</w:t>
            </w:r>
            <w:r w:rsidRPr="00453A94">
              <w:rPr>
                <w:rFonts w:ascii="Arial" w:hAnsi="Arial" w:cs="Arial"/>
              </w:rPr>
              <w:t> année.</w:t>
            </w:r>
          </w:p>
          <w:p w:rsidR="002113B9" w:rsidRPr="00453A94" w:rsidRDefault="002113B9" w:rsidP="002113B9">
            <w:pPr>
              <w:rPr>
                <w:rFonts w:ascii="Arial" w:hAnsi="Arial" w:cs="Arial"/>
              </w:rPr>
            </w:pPr>
            <w:r w:rsidRPr="00453A94">
              <w:rPr>
                <w:rFonts w:ascii="Arial" w:hAnsi="Arial" w:cs="Arial"/>
              </w:rPr>
              <w:t>Chaque échantillon de plan de leçon inclut un ou des contenus ou contextes liés à un ou à plusieurs des aspects suivants de l’éducation pour la réconciliation :</w:t>
            </w:r>
          </w:p>
          <w:p w:rsidR="002113B9" w:rsidRPr="00453A94" w:rsidRDefault="002113B9" w:rsidP="002113B9">
            <w:pPr>
              <w:pStyle w:val="ListParagraph"/>
              <w:numPr>
                <w:ilvl w:val="0"/>
                <w:numId w:val="25"/>
              </w:numPr>
              <w:spacing w:after="120" w:line="264" w:lineRule="auto"/>
              <w:rPr>
                <w:rFonts w:ascii="Arial" w:hAnsi="Arial" w:cs="Arial"/>
              </w:rPr>
            </w:pPr>
            <w:r w:rsidRPr="00453A94">
              <w:rPr>
                <w:rFonts w:ascii="Arial" w:hAnsi="Arial" w:cs="Arial"/>
              </w:rPr>
              <w:t>des perspectives diverses et des façons de connaitre des Premières Nations, des Métis ou des Inuit, y compris les valeurs, les traditions, la parenté, la langue et les façons d’être;</w:t>
            </w:r>
          </w:p>
          <w:p w:rsidR="002113B9" w:rsidRPr="00453A94" w:rsidRDefault="002113B9" w:rsidP="002113B9">
            <w:pPr>
              <w:pStyle w:val="ListParagraph"/>
              <w:numPr>
                <w:ilvl w:val="0"/>
                <w:numId w:val="25"/>
              </w:numPr>
              <w:spacing w:after="120" w:line="264" w:lineRule="auto"/>
              <w:rPr>
                <w:rFonts w:ascii="Arial" w:hAnsi="Arial" w:cs="Arial"/>
              </w:rPr>
            </w:pPr>
            <w:r w:rsidRPr="00453A94">
              <w:rPr>
                <w:rFonts w:ascii="Arial" w:hAnsi="Arial" w:cs="Arial"/>
              </w:rPr>
              <w:t>la compréhension de l’esprit et de l’intention des traités;</w:t>
            </w:r>
          </w:p>
          <w:p w:rsidR="002113B9" w:rsidRPr="00453A94" w:rsidRDefault="002113B9" w:rsidP="002113B9">
            <w:pPr>
              <w:pStyle w:val="ListParagraph"/>
              <w:numPr>
                <w:ilvl w:val="0"/>
                <w:numId w:val="25"/>
              </w:numPr>
              <w:spacing w:after="120" w:line="264" w:lineRule="auto"/>
              <w:rPr>
                <w:rFonts w:ascii="Arial" w:hAnsi="Arial" w:cs="Arial"/>
              </w:rPr>
            </w:pPr>
            <w:r w:rsidRPr="00453A94">
              <w:rPr>
                <w:rFonts w:ascii="Arial" w:hAnsi="Arial" w:cs="Arial"/>
              </w:rPr>
              <w:t>les expériences vécues dans les pensionnats et la résilience.</w:t>
            </w:r>
          </w:p>
          <w:p w:rsidR="00102A47" w:rsidRPr="00453A94" w:rsidRDefault="002113B9" w:rsidP="00AD18C2">
            <w:pPr>
              <w:spacing w:after="60"/>
              <w:rPr>
                <w:rFonts w:ascii="Arial" w:hAnsi="Arial" w:cs="Arial"/>
              </w:rPr>
            </w:pPr>
            <w:r w:rsidRPr="00453A94">
              <w:rPr>
                <w:rFonts w:ascii="Arial" w:hAnsi="Arial" w:cs="Arial"/>
              </w:rPr>
              <w:t xml:space="preserve">De l’information et des liens pertinents, tirés des ressources </w:t>
            </w:r>
            <w:r w:rsidRPr="00453A94">
              <w:rPr>
                <w:rFonts w:ascii="Arial" w:hAnsi="Arial" w:cs="Arial"/>
                <w:i/>
              </w:rPr>
              <w:t xml:space="preserve">Guiding Voices: A </w:t>
            </w:r>
            <w:r w:rsidR="004D15FB" w:rsidRPr="00453A94">
              <w:rPr>
                <w:rFonts w:ascii="Arial" w:hAnsi="Arial" w:cs="Arial"/>
                <w:i/>
              </w:rPr>
              <w:t>C</w:t>
            </w:r>
            <w:r w:rsidRPr="00453A94">
              <w:rPr>
                <w:rFonts w:ascii="Arial" w:hAnsi="Arial" w:cs="Arial"/>
                <w:i/>
              </w:rPr>
              <w:t>urriculum Development Tool for Inclusion of First Nations, Métis and Inuit Perspectives Throughout Curriculum</w:t>
            </w:r>
            <w:r w:rsidRPr="00453A94">
              <w:rPr>
                <w:rFonts w:ascii="Arial" w:hAnsi="Arial" w:cs="Arial"/>
              </w:rPr>
              <w:t xml:space="preserve"> (en anglais seulement) et </w:t>
            </w:r>
            <w:r w:rsidRPr="00453A94">
              <w:rPr>
                <w:rFonts w:ascii="Arial" w:hAnsi="Arial" w:cs="Arial"/>
                <w:i/>
                <w:iCs/>
              </w:rPr>
              <w:t xml:space="preserve">Walking Together: First Nations, Métis and Inuit Perspectives in Curriculum </w:t>
            </w:r>
            <w:r w:rsidRPr="00453A94">
              <w:rPr>
                <w:rFonts w:ascii="Arial" w:hAnsi="Arial" w:cs="Arial"/>
                <w:iCs/>
              </w:rPr>
              <w:t>(en anglais seulement)</w:t>
            </w:r>
            <w:r w:rsidRPr="00453A94">
              <w:rPr>
                <w:rFonts w:ascii="Arial" w:hAnsi="Arial" w:cs="Arial"/>
              </w:rPr>
              <w:t xml:space="preserve"> sont fournis pour appuyer la compréhension des façons de connaitre des Premières Nations, des Métis ou des Inuit. On accède à ces deux ressources en ligne par l’entremise de LearnAlberta.ca.</w:t>
            </w:r>
          </w:p>
        </w:tc>
      </w:tr>
      <w:tr w:rsidR="00807A4C" w:rsidRPr="00453A94" w:rsidTr="00DB177E">
        <w:trPr>
          <w:trHeight w:val="58"/>
          <w:jc w:val="center"/>
        </w:trPr>
        <w:tc>
          <w:tcPr>
            <w:tcW w:w="5000" w:type="pct"/>
            <w:shd w:val="clear" w:color="auto" w:fill="385623" w:themeFill="accent6" w:themeFillShade="80"/>
            <w:vAlign w:val="center"/>
          </w:tcPr>
          <w:p w:rsidR="00807A4C" w:rsidRPr="00453A94" w:rsidRDefault="00807A4C" w:rsidP="0080426C">
            <w:pPr>
              <w:tabs>
                <w:tab w:val="left" w:pos="3345"/>
              </w:tabs>
              <w:rPr>
                <w:rFonts w:ascii="Arial" w:hAnsi="Arial" w:cs="Arial"/>
                <w:color w:val="FFFFFF" w:themeColor="background1"/>
                <w:sz w:val="24"/>
              </w:rPr>
            </w:pPr>
            <w:r w:rsidRPr="00453A94">
              <w:rPr>
                <w:rFonts w:ascii="Arial" w:hAnsi="Arial" w:cs="Arial"/>
                <w:color w:val="FFFFFF" w:themeColor="background1"/>
                <w:sz w:val="24"/>
                <w:szCs w:val="22"/>
              </w:rPr>
              <w:t>Éducation</w:t>
            </w:r>
            <w:r w:rsidRPr="00453A94">
              <w:rPr>
                <w:rFonts w:ascii="Arial" w:hAnsi="Arial" w:cs="Arial"/>
                <w:color w:val="FFFFFF" w:themeColor="background1"/>
                <w:sz w:val="24"/>
              </w:rPr>
              <w:t xml:space="preserve"> pour la réconciliation : Perspectives</w:t>
            </w:r>
          </w:p>
        </w:tc>
      </w:tr>
      <w:tr w:rsidR="00DB18C4" w:rsidRPr="00453A94" w:rsidTr="00DB177E">
        <w:trPr>
          <w:trHeight w:val="58"/>
          <w:jc w:val="center"/>
        </w:trPr>
        <w:tc>
          <w:tcPr>
            <w:tcW w:w="5000" w:type="pct"/>
            <w:shd w:val="clear" w:color="auto" w:fill="auto"/>
            <w:vAlign w:val="center"/>
          </w:tcPr>
          <w:p w:rsidR="00DB18C4" w:rsidRPr="00453A94" w:rsidRDefault="00DB18C4" w:rsidP="00DB177E">
            <w:pPr>
              <w:spacing w:before="60" w:after="60"/>
              <w:rPr>
                <w:rFonts w:ascii="Arial" w:hAnsi="Arial" w:cs="Arial"/>
                <w:b/>
                <w:color w:val="385623" w:themeColor="accent6" w:themeShade="80"/>
                <w:sz w:val="24"/>
              </w:rPr>
            </w:pPr>
            <w:r w:rsidRPr="00453A94">
              <w:rPr>
                <w:rFonts w:ascii="Arial" w:hAnsi="Arial" w:cs="Arial"/>
                <w:b/>
                <w:bCs/>
                <w:color w:val="385623" w:themeColor="accent6" w:themeShade="80"/>
                <w:sz w:val="24"/>
              </w:rPr>
              <w:t xml:space="preserve">Résultats </w:t>
            </w:r>
            <w:r w:rsidR="004C31ED" w:rsidRPr="00453A94">
              <w:rPr>
                <w:rFonts w:ascii="Arial" w:hAnsi="Arial" w:cs="Arial"/>
                <w:b/>
                <w:bCs/>
                <w:color w:val="385623" w:themeColor="accent6" w:themeShade="80"/>
                <w:sz w:val="24"/>
              </w:rPr>
              <w:t xml:space="preserve">d’apprentissage </w:t>
            </w:r>
            <w:r w:rsidRPr="00453A94">
              <w:rPr>
                <w:rFonts w:ascii="Arial" w:hAnsi="Arial" w:cs="Arial"/>
                <w:b/>
                <w:bCs/>
                <w:color w:val="385623" w:themeColor="accent6" w:themeShade="80"/>
                <w:sz w:val="24"/>
              </w:rPr>
              <w:t>du programme d</w:t>
            </w:r>
            <w:r w:rsidR="00364EFB" w:rsidRPr="00453A94">
              <w:rPr>
                <w:rFonts w:ascii="Arial" w:hAnsi="Arial" w:cs="Arial"/>
                <w:b/>
                <w:bCs/>
                <w:color w:val="385623" w:themeColor="accent6" w:themeShade="80"/>
                <w:sz w:val="24"/>
              </w:rPr>
              <w:t>’</w:t>
            </w:r>
            <w:r w:rsidRPr="00453A94">
              <w:rPr>
                <w:rFonts w:ascii="Arial" w:hAnsi="Arial" w:cs="Arial"/>
                <w:b/>
                <w:bCs/>
                <w:color w:val="385623" w:themeColor="accent6" w:themeShade="80"/>
                <w:sz w:val="24"/>
              </w:rPr>
              <w:t>études</w:t>
            </w:r>
          </w:p>
          <w:p w:rsidR="00515FFA" w:rsidRPr="00453A94" w:rsidRDefault="00DA3FFF" w:rsidP="004A7EBE">
            <w:pPr>
              <w:spacing w:before="240"/>
              <w:ind w:left="375" w:hanging="375"/>
              <w:rPr>
                <w:rFonts w:ascii="Arial" w:hAnsi="Arial" w:cs="Arial"/>
              </w:rPr>
            </w:pPr>
            <w:r w:rsidRPr="00453A94">
              <w:rPr>
                <w:rFonts w:ascii="Arial" w:hAnsi="Arial" w:cs="Arial"/>
                <w:b/>
                <w:bCs/>
              </w:rPr>
              <w:t xml:space="preserve">Unité </w:t>
            </w:r>
            <w:r w:rsidR="004C42CC" w:rsidRPr="00453A94">
              <w:rPr>
                <w:rFonts w:ascii="Arial" w:hAnsi="Arial" w:cs="Arial"/>
                <w:b/>
                <w:bCs/>
              </w:rPr>
              <w:t>E : E</w:t>
            </w:r>
            <w:r w:rsidRPr="00453A94">
              <w:rPr>
                <w:rFonts w:ascii="Arial" w:hAnsi="Arial" w:cs="Arial"/>
                <w:b/>
                <w:bCs/>
              </w:rPr>
              <w:t>aux douces et eaux salées</w:t>
            </w:r>
            <w:r w:rsidR="004C42CC" w:rsidRPr="00453A94">
              <w:rPr>
                <w:rFonts w:ascii="Arial" w:hAnsi="Arial" w:cs="Arial"/>
              </w:rPr>
              <w:t xml:space="preserve"> (accent sur le contexte social et environnemental)</w:t>
            </w:r>
          </w:p>
          <w:p w:rsidR="00A56FE2" w:rsidRPr="00453A94" w:rsidRDefault="00A56FE2" w:rsidP="00DB177E">
            <w:pPr>
              <w:spacing w:before="60" w:after="60"/>
              <w:rPr>
                <w:rFonts w:ascii="Arial" w:hAnsi="Arial" w:cs="Arial"/>
                <w:iCs/>
              </w:rPr>
            </w:pPr>
            <w:r w:rsidRPr="00453A94">
              <w:rPr>
                <w:rFonts w:ascii="Arial" w:hAnsi="Arial" w:cs="Arial"/>
                <w:b/>
                <w:iCs/>
              </w:rPr>
              <w:t>Questions d</w:t>
            </w:r>
            <w:r w:rsidR="00364EFB" w:rsidRPr="00453A94">
              <w:rPr>
                <w:rFonts w:ascii="Arial" w:hAnsi="Arial" w:cs="Arial"/>
                <w:b/>
                <w:iCs/>
              </w:rPr>
              <w:t>’</w:t>
            </w:r>
            <w:r w:rsidRPr="00453A94">
              <w:rPr>
                <w:rFonts w:ascii="Arial" w:hAnsi="Arial" w:cs="Arial"/>
                <w:b/>
                <w:iCs/>
              </w:rPr>
              <w:t>encadrement</w:t>
            </w:r>
            <w:r w:rsidRPr="00453A94">
              <w:rPr>
                <w:rFonts w:ascii="Arial" w:hAnsi="Arial" w:cs="Arial"/>
                <w:iCs/>
              </w:rPr>
              <w:t xml:space="preserve"> : Quelle incidence l</w:t>
            </w:r>
            <w:r w:rsidR="00364EFB" w:rsidRPr="00453A94">
              <w:rPr>
                <w:rFonts w:ascii="Arial" w:hAnsi="Arial" w:cs="Arial"/>
                <w:iCs/>
              </w:rPr>
              <w:t>’</w:t>
            </w:r>
            <w:r w:rsidRPr="00453A94">
              <w:rPr>
                <w:rFonts w:ascii="Arial" w:hAnsi="Arial" w:cs="Arial"/>
                <w:iCs/>
              </w:rPr>
              <w:t>eau, le sol et le climat ont-ils les uns sur les autres? Quelles sont les propriétés de l</w:t>
            </w:r>
            <w:r w:rsidR="00364EFB" w:rsidRPr="00453A94">
              <w:rPr>
                <w:rFonts w:ascii="Arial" w:hAnsi="Arial" w:cs="Arial"/>
                <w:iCs/>
              </w:rPr>
              <w:t>’</w:t>
            </w:r>
            <w:r w:rsidRPr="00453A94">
              <w:rPr>
                <w:rFonts w:ascii="Arial" w:hAnsi="Arial" w:cs="Arial"/>
                <w:iCs/>
              </w:rPr>
              <w:t>eau douce et de l</w:t>
            </w:r>
            <w:r w:rsidR="00364EFB" w:rsidRPr="00453A94">
              <w:rPr>
                <w:rFonts w:ascii="Arial" w:hAnsi="Arial" w:cs="Arial"/>
                <w:iCs/>
              </w:rPr>
              <w:t>’</w:t>
            </w:r>
            <w:r w:rsidRPr="00453A94">
              <w:rPr>
                <w:rFonts w:ascii="Arial" w:hAnsi="Arial" w:cs="Arial"/>
                <w:iCs/>
              </w:rPr>
              <w:t>eau salée</w:t>
            </w:r>
            <w:r w:rsidR="00E27329" w:rsidRPr="00453A94">
              <w:rPr>
                <w:rFonts w:ascii="Arial" w:hAnsi="Arial" w:cs="Arial"/>
                <w:iCs/>
              </w:rPr>
              <w:t xml:space="preserve">? </w:t>
            </w:r>
            <w:r w:rsidRPr="00453A94">
              <w:rPr>
                <w:rFonts w:ascii="Arial" w:hAnsi="Arial" w:cs="Arial"/>
                <w:iCs/>
              </w:rPr>
              <w:t>Quelle influence ces propriétés ont-elles sur les êtres vivants, et sur l</w:t>
            </w:r>
            <w:r w:rsidR="00364EFB" w:rsidRPr="00453A94">
              <w:rPr>
                <w:rFonts w:ascii="Arial" w:hAnsi="Arial" w:cs="Arial"/>
                <w:iCs/>
              </w:rPr>
              <w:t>’</w:t>
            </w:r>
            <w:r w:rsidRPr="00453A94">
              <w:rPr>
                <w:rFonts w:ascii="Arial" w:hAnsi="Arial" w:cs="Arial"/>
                <w:iCs/>
              </w:rPr>
              <w:t>être humain en particulier?</w:t>
            </w:r>
          </w:p>
          <w:p w:rsidR="00DA3FFF" w:rsidRPr="00453A94" w:rsidRDefault="00DA3FFF" w:rsidP="00DA3FFF">
            <w:pPr>
              <w:spacing w:before="60" w:after="60"/>
              <w:rPr>
                <w:rFonts w:ascii="Arial" w:hAnsi="Arial" w:cs="Arial"/>
                <w:b/>
                <w:iCs/>
              </w:rPr>
            </w:pPr>
            <w:r w:rsidRPr="00453A94">
              <w:rPr>
                <w:rFonts w:ascii="Arial" w:hAnsi="Arial" w:cs="Arial"/>
                <w:b/>
                <w:iCs/>
              </w:rPr>
              <w:t>Connaissances et STS</w:t>
            </w:r>
          </w:p>
          <w:p w:rsidR="00DA3FFF" w:rsidRPr="00453A94" w:rsidRDefault="00DA3FFF" w:rsidP="00DA3FFF">
            <w:pPr>
              <w:spacing w:before="60" w:after="60"/>
              <w:rPr>
                <w:rFonts w:ascii="Arial" w:hAnsi="Arial" w:cs="Arial"/>
                <w:i/>
              </w:rPr>
            </w:pPr>
            <w:r w:rsidRPr="00453A94">
              <w:rPr>
                <w:rFonts w:ascii="Arial" w:hAnsi="Arial" w:cs="Arial"/>
                <w:i/>
                <w:iCs/>
              </w:rPr>
              <w:t>L’élève doit pouvoir :</w:t>
            </w:r>
          </w:p>
          <w:p w:rsidR="00515FFA" w:rsidRPr="00453A94" w:rsidRDefault="00A56FE2" w:rsidP="00EF1444">
            <w:pPr>
              <w:pStyle w:val="ListParagraph"/>
              <w:numPr>
                <w:ilvl w:val="0"/>
                <w:numId w:val="35"/>
              </w:numPr>
              <w:rPr>
                <w:rFonts w:ascii="Arial" w:hAnsi="Arial" w:cs="Arial"/>
              </w:rPr>
            </w:pPr>
            <w:r w:rsidRPr="00453A94">
              <w:rPr>
                <w:rFonts w:ascii="Arial" w:hAnsi="Arial" w:cs="Arial"/>
              </w:rPr>
              <w:t>Analyser l</w:t>
            </w:r>
            <w:r w:rsidR="00364EFB" w:rsidRPr="00453A94">
              <w:rPr>
                <w:rFonts w:ascii="Arial" w:hAnsi="Arial" w:cs="Arial"/>
              </w:rPr>
              <w:t>’</w:t>
            </w:r>
            <w:r w:rsidRPr="00453A94">
              <w:rPr>
                <w:rFonts w:ascii="Arial" w:hAnsi="Arial" w:cs="Arial"/>
              </w:rPr>
              <w:t>incidence de l</w:t>
            </w:r>
            <w:r w:rsidR="00364EFB" w:rsidRPr="00453A94">
              <w:rPr>
                <w:rFonts w:ascii="Arial" w:hAnsi="Arial" w:cs="Arial"/>
              </w:rPr>
              <w:t>’</w:t>
            </w:r>
            <w:r w:rsidRPr="00453A94">
              <w:rPr>
                <w:rFonts w:ascii="Arial" w:hAnsi="Arial" w:cs="Arial"/>
              </w:rPr>
              <w:t>être humain sur les systèmes aquatiques et indiquer le rôle des sciences et de la technologie face à la résolution des problèmes et questions s</w:t>
            </w:r>
            <w:r w:rsidR="00364EFB" w:rsidRPr="00453A94">
              <w:rPr>
                <w:rFonts w:ascii="Arial" w:hAnsi="Arial" w:cs="Arial"/>
              </w:rPr>
              <w:t>’</w:t>
            </w:r>
            <w:r w:rsidRPr="00453A94">
              <w:rPr>
                <w:rFonts w:ascii="Arial" w:hAnsi="Arial" w:cs="Arial"/>
              </w:rPr>
              <w:t>y rapportant, c</w:t>
            </w:r>
            <w:r w:rsidR="00364EFB" w:rsidRPr="00453A94">
              <w:rPr>
                <w:rFonts w:ascii="Arial" w:hAnsi="Arial" w:cs="Arial"/>
              </w:rPr>
              <w:t>’</w:t>
            </w:r>
            <w:r w:rsidRPr="00453A94">
              <w:rPr>
                <w:rFonts w:ascii="Arial" w:hAnsi="Arial" w:cs="Arial"/>
              </w:rPr>
              <w:t>est-à-dire :</w:t>
            </w:r>
          </w:p>
          <w:p w:rsidR="00A56FE2" w:rsidRPr="00453A94" w:rsidRDefault="000B3B54" w:rsidP="00EF1444">
            <w:pPr>
              <w:pStyle w:val="ListParagraph"/>
              <w:numPr>
                <w:ilvl w:val="1"/>
                <w:numId w:val="29"/>
              </w:numPr>
              <w:spacing w:after="60"/>
              <w:rPr>
                <w:rFonts w:ascii="Arial" w:hAnsi="Arial" w:cs="Arial"/>
              </w:rPr>
            </w:pPr>
            <w:r w:rsidRPr="00453A94">
              <w:rPr>
                <w:rFonts w:ascii="Arial" w:hAnsi="Arial" w:cs="Arial"/>
              </w:rPr>
              <w:t>analyse</w:t>
            </w:r>
            <w:r w:rsidR="009C4020" w:rsidRPr="00453A94">
              <w:rPr>
                <w:rFonts w:ascii="Arial" w:hAnsi="Arial" w:cs="Arial"/>
              </w:rPr>
              <w:t>r</w:t>
            </w:r>
            <w:r w:rsidRPr="00453A94">
              <w:rPr>
                <w:rFonts w:ascii="Arial" w:hAnsi="Arial" w:cs="Arial"/>
              </w:rPr>
              <w:t xml:space="preserve"> les usages de l</w:t>
            </w:r>
            <w:r w:rsidR="00364EFB" w:rsidRPr="00453A94">
              <w:rPr>
                <w:rFonts w:ascii="Arial" w:hAnsi="Arial" w:cs="Arial"/>
              </w:rPr>
              <w:t>’</w:t>
            </w:r>
            <w:r w:rsidRPr="00453A94">
              <w:rPr>
                <w:rFonts w:ascii="Arial" w:hAnsi="Arial" w:cs="Arial"/>
              </w:rPr>
              <w:t>eau par l</w:t>
            </w:r>
            <w:r w:rsidR="00364EFB" w:rsidRPr="00453A94">
              <w:rPr>
                <w:rFonts w:ascii="Arial" w:hAnsi="Arial" w:cs="Arial"/>
              </w:rPr>
              <w:t>’</w:t>
            </w:r>
            <w:r w:rsidRPr="00453A94">
              <w:rPr>
                <w:rFonts w:ascii="Arial" w:hAnsi="Arial" w:cs="Arial"/>
              </w:rPr>
              <w:t>être humain et indiquer la nature et l</w:t>
            </w:r>
            <w:r w:rsidR="00364EFB" w:rsidRPr="00453A94">
              <w:rPr>
                <w:rFonts w:ascii="Arial" w:hAnsi="Arial" w:cs="Arial"/>
              </w:rPr>
              <w:t>’</w:t>
            </w:r>
            <w:r w:rsidRPr="00453A94">
              <w:rPr>
                <w:rFonts w:ascii="Arial" w:hAnsi="Arial" w:cs="Arial"/>
              </w:rPr>
              <w:t>ampleur des répe</w:t>
            </w:r>
            <w:r w:rsidR="00E27329" w:rsidRPr="00453A94">
              <w:rPr>
                <w:rFonts w:ascii="Arial" w:hAnsi="Arial" w:cs="Arial"/>
              </w:rPr>
              <w:t xml:space="preserve">rcussions de différents usages </w:t>
            </w:r>
            <w:r w:rsidRPr="00453A94">
              <w:rPr>
                <w:rFonts w:ascii="Arial" w:hAnsi="Arial" w:cs="Arial"/>
                <w:i/>
                <w:iCs/>
              </w:rPr>
              <w:t>(</w:t>
            </w:r>
            <w:r w:rsidR="00E27329" w:rsidRPr="00453A94">
              <w:rPr>
                <w:rFonts w:ascii="Arial" w:hAnsi="Arial" w:cs="Arial"/>
                <w:i/>
                <w:iCs/>
              </w:rPr>
              <w:t>ex.</w:t>
            </w:r>
            <w:r w:rsidR="004C31ED" w:rsidRPr="00453A94">
              <w:rPr>
                <w:rFonts w:ascii="Arial" w:hAnsi="Arial" w:cs="Arial"/>
                <w:i/>
                <w:iCs/>
              </w:rPr>
              <w:t> :</w:t>
            </w:r>
            <w:r w:rsidRPr="00453A94">
              <w:rPr>
                <w:rFonts w:ascii="Arial" w:hAnsi="Arial" w:cs="Arial"/>
                <w:i/>
                <w:iCs/>
              </w:rPr>
              <w:t xml:space="preserve"> nommer des polluants qui s</w:t>
            </w:r>
            <w:r w:rsidR="00364EFB" w:rsidRPr="00453A94">
              <w:rPr>
                <w:rFonts w:ascii="Arial" w:hAnsi="Arial" w:cs="Arial"/>
                <w:i/>
                <w:iCs/>
              </w:rPr>
              <w:t>’</w:t>
            </w:r>
            <w:r w:rsidRPr="00453A94">
              <w:rPr>
                <w:rFonts w:ascii="Arial" w:hAnsi="Arial" w:cs="Arial"/>
                <w:i/>
                <w:iCs/>
              </w:rPr>
              <w:t>infiltrent dans les eaux souterraines et les eaux superficielles par suite d</w:t>
            </w:r>
            <w:r w:rsidR="00364EFB" w:rsidRPr="00453A94">
              <w:rPr>
                <w:rFonts w:ascii="Arial" w:hAnsi="Arial" w:cs="Arial"/>
                <w:i/>
                <w:iCs/>
              </w:rPr>
              <w:t>’</w:t>
            </w:r>
            <w:r w:rsidRPr="00453A94">
              <w:rPr>
                <w:rFonts w:ascii="Arial" w:hAnsi="Arial" w:cs="Arial"/>
                <w:i/>
                <w:iCs/>
              </w:rPr>
              <w:t>usages domestiques et industriels; étudier les répercussions des pratiques agricoles et forestières sur le débit des cours d</w:t>
            </w:r>
            <w:r w:rsidR="00364EFB" w:rsidRPr="00453A94">
              <w:rPr>
                <w:rFonts w:ascii="Arial" w:hAnsi="Arial" w:cs="Arial"/>
                <w:i/>
                <w:iCs/>
              </w:rPr>
              <w:t>’</w:t>
            </w:r>
            <w:r w:rsidRPr="00453A94">
              <w:rPr>
                <w:rFonts w:ascii="Arial" w:hAnsi="Arial" w:cs="Arial"/>
                <w:i/>
                <w:iCs/>
              </w:rPr>
              <w:t>eau et sur la qualité de l</w:t>
            </w:r>
            <w:r w:rsidR="00364EFB" w:rsidRPr="00453A94">
              <w:rPr>
                <w:rFonts w:ascii="Arial" w:hAnsi="Arial" w:cs="Arial"/>
                <w:i/>
                <w:iCs/>
              </w:rPr>
              <w:t>’</w:t>
            </w:r>
            <w:r w:rsidRPr="00453A94">
              <w:rPr>
                <w:rFonts w:ascii="Arial" w:hAnsi="Arial" w:cs="Arial"/>
                <w:i/>
                <w:iCs/>
              </w:rPr>
              <w:t>eau)</w:t>
            </w:r>
            <w:r w:rsidR="00FB10CE" w:rsidRPr="00453A94">
              <w:rPr>
                <w:rFonts w:ascii="Arial" w:hAnsi="Arial" w:cs="Arial"/>
                <w:i/>
                <w:iCs/>
              </w:rPr>
              <w:t>;</w:t>
            </w:r>
            <w:r w:rsidRPr="00453A94">
              <w:rPr>
                <w:rFonts w:ascii="Arial" w:hAnsi="Arial" w:cs="Arial"/>
              </w:rPr>
              <w:t xml:space="preserve"> </w:t>
            </w:r>
          </w:p>
          <w:p w:rsidR="005D6573" w:rsidRPr="00453A94" w:rsidRDefault="005D6573" w:rsidP="00EF1444">
            <w:pPr>
              <w:pStyle w:val="ListParagraph"/>
              <w:numPr>
                <w:ilvl w:val="1"/>
                <w:numId w:val="29"/>
              </w:numPr>
              <w:spacing w:after="60"/>
              <w:rPr>
                <w:rFonts w:ascii="Arial" w:hAnsi="Arial" w:cs="Arial"/>
              </w:rPr>
            </w:pPr>
            <w:r w:rsidRPr="00453A94">
              <w:rPr>
                <w:rFonts w:ascii="Arial" w:hAnsi="Arial" w:cs="Arial"/>
              </w:rPr>
              <w:t>illustre</w:t>
            </w:r>
            <w:r w:rsidR="009C4020" w:rsidRPr="00453A94">
              <w:rPr>
                <w:rFonts w:ascii="Arial" w:hAnsi="Arial" w:cs="Arial"/>
              </w:rPr>
              <w:t>r</w:t>
            </w:r>
            <w:r w:rsidRPr="00453A94">
              <w:rPr>
                <w:rFonts w:ascii="Arial" w:hAnsi="Arial" w:cs="Arial"/>
              </w:rPr>
              <w:t xml:space="preserve"> le rôle de la recherche scientifique en ce qui a trait à la surveillance de l’environnement et à la mise au point d’écotechnologies </w:t>
            </w:r>
            <w:r w:rsidRPr="00453A94">
              <w:rPr>
                <w:rFonts w:ascii="Arial" w:hAnsi="Arial" w:cs="Arial"/>
                <w:i/>
                <w:iCs/>
              </w:rPr>
              <w:t>(</w:t>
            </w:r>
            <w:r w:rsidR="00E27329" w:rsidRPr="00453A94">
              <w:rPr>
                <w:rFonts w:ascii="Arial" w:hAnsi="Arial" w:cs="Arial"/>
                <w:i/>
                <w:iCs/>
              </w:rPr>
              <w:t>ex.</w:t>
            </w:r>
            <w:r w:rsidR="004C31ED" w:rsidRPr="00453A94">
              <w:rPr>
                <w:rFonts w:ascii="Arial" w:hAnsi="Arial" w:cs="Arial"/>
                <w:i/>
                <w:iCs/>
              </w:rPr>
              <w:t> :</w:t>
            </w:r>
            <w:r w:rsidRPr="00453A94">
              <w:rPr>
                <w:rFonts w:ascii="Arial" w:hAnsi="Arial" w:cs="Arial"/>
                <w:i/>
                <w:iCs/>
              </w:rPr>
              <w:t xml:space="preserve"> citer un cas local de surveillance d’un milieu aquatique et indiquer comment cette recherche contribue à la gestion des bassins hydrographiques)</w:t>
            </w:r>
          </w:p>
          <w:p w:rsidR="001A7F8F" w:rsidRPr="00453A94" w:rsidRDefault="001A7F8F" w:rsidP="00EF1444">
            <w:pPr>
              <w:spacing w:before="200" w:after="60"/>
              <w:rPr>
                <w:rFonts w:ascii="Arial" w:hAnsi="Arial" w:cs="Arial"/>
                <w:b/>
                <w:color w:val="385623" w:themeColor="accent6" w:themeShade="80"/>
                <w:sz w:val="24"/>
                <w:lang w:val="en-US"/>
              </w:rPr>
            </w:pPr>
            <w:r w:rsidRPr="00453A94">
              <w:rPr>
                <w:rFonts w:ascii="Arial" w:hAnsi="Arial" w:cs="Arial"/>
                <w:b/>
                <w:bCs/>
                <w:color w:val="385623" w:themeColor="accent6" w:themeShade="80"/>
                <w:sz w:val="24"/>
                <w:lang w:val="en-US"/>
              </w:rPr>
              <w:t>Ressourc</w:t>
            </w:r>
            <w:r w:rsidR="007C4792" w:rsidRPr="00453A94">
              <w:rPr>
                <w:rFonts w:ascii="Arial" w:hAnsi="Arial" w:cs="Arial"/>
                <w:b/>
                <w:bCs/>
                <w:color w:val="385623" w:themeColor="accent6" w:themeShade="80"/>
                <w:sz w:val="24"/>
                <w:lang w:val="en-US"/>
              </w:rPr>
              <w:t>es</w:t>
            </w:r>
            <w:r w:rsidRPr="00453A94">
              <w:rPr>
                <w:rStyle w:val="EndnoteReference"/>
                <w:rFonts w:ascii="Arial" w:hAnsi="Arial" w:cs="Arial"/>
                <w:color w:val="385623" w:themeColor="accent6" w:themeShade="80"/>
                <w:sz w:val="22"/>
              </w:rPr>
              <w:endnoteReference w:id="1"/>
            </w:r>
          </w:p>
          <w:p w:rsidR="00014438" w:rsidRPr="00453A94" w:rsidRDefault="00F715B6" w:rsidP="00EF1444">
            <w:pPr>
              <w:spacing w:before="120"/>
              <w:ind w:left="29" w:hanging="29"/>
              <w:rPr>
                <w:rFonts w:ascii="Arial" w:hAnsi="Arial" w:cs="Arial"/>
              </w:rPr>
            </w:pPr>
            <w:r w:rsidRPr="00453A94">
              <w:rPr>
                <w:rFonts w:ascii="Arial" w:hAnsi="Arial" w:cs="Arial"/>
                <w:lang w:val="en-US"/>
              </w:rPr>
              <w:t>Aboriginal Peoples Television Network</w:t>
            </w:r>
            <w:r w:rsidRPr="00453A94">
              <w:rPr>
                <w:rFonts w:ascii="Arial" w:hAnsi="Arial" w:cs="Arial"/>
                <w:i/>
                <w:lang w:val="en-US"/>
              </w:rPr>
              <w:t xml:space="preserve">. </w:t>
            </w:r>
            <w:r w:rsidR="001E3485" w:rsidRPr="00453A94">
              <w:rPr>
                <w:rFonts w:ascii="Arial" w:hAnsi="Arial" w:cs="Arial"/>
                <w:i/>
              </w:rPr>
              <w:t>Cercle de feu</w:t>
            </w:r>
            <w:r w:rsidRPr="00453A94">
              <w:rPr>
                <w:rFonts w:ascii="Arial" w:hAnsi="Arial" w:cs="Arial"/>
                <w:i/>
              </w:rPr>
              <w:t xml:space="preserve"> : </w:t>
            </w:r>
            <w:r w:rsidR="00D21D28" w:rsidRPr="00453A94">
              <w:rPr>
                <w:rFonts w:ascii="Arial" w:hAnsi="Arial" w:cs="Arial"/>
                <w:i/>
              </w:rPr>
              <w:t>Nos terres, notre survie</w:t>
            </w:r>
            <w:r w:rsidRPr="00453A94">
              <w:rPr>
                <w:rFonts w:ascii="Arial" w:hAnsi="Arial" w:cs="Arial"/>
                <w:i/>
              </w:rPr>
              <w:t xml:space="preserve"> </w:t>
            </w:r>
            <w:r w:rsidRPr="00453A94">
              <w:rPr>
                <w:rFonts w:ascii="Arial" w:hAnsi="Arial" w:cs="Arial"/>
              </w:rPr>
              <w:t>(épisode</w:t>
            </w:r>
            <w:r w:rsidR="00EF1444" w:rsidRPr="00453A94">
              <w:rPr>
                <w:rFonts w:ascii="Arial" w:hAnsi="Arial" w:cs="Arial"/>
              </w:rPr>
              <w:t> </w:t>
            </w:r>
            <w:r w:rsidRPr="00453A94">
              <w:rPr>
                <w:rFonts w:ascii="Arial" w:hAnsi="Arial" w:cs="Arial"/>
              </w:rPr>
              <w:t>6)</w:t>
            </w:r>
            <w:r w:rsidR="001E3485" w:rsidRPr="00453A94">
              <w:rPr>
                <w:rFonts w:ascii="Arial" w:hAnsi="Arial" w:cs="Arial"/>
              </w:rPr>
              <w:t xml:space="preserve">. </w:t>
            </w:r>
            <w:r w:rsidR="00511AD0" w:rsidRPr="00453A94">
              <w:rPr>
                <w:rFonts w:ascii="Arial" w:hAnsi="Arial" w:cs="Arial"/>
              </w:rPr>
              <w:t>(</w:t>
            </w:r>
            <w:hyperlink r:id="rId11" w:history="1">
              <w:r w:rsidR="00AD18C2" w:rsidRPr="00453A94">
                <w:rPr>
                  <w:rStyle w:val="Hyperlink"/>
                  <w:rFonts w:ascii="Arial" w:hAnsi="Arial" w:cs="Arial"/>
                </w:rPr>
                <w:t>http://aptn.ca/cercledefeu/</w:t>
              </w:r>
            </w:hyperlink>
            <w:r w:rsidR="00511AD0" w:rsidRPr="00453A94">
              <w:rPr>
                <w:rFonts w:ascii="Arial" w:hAnsi="Arial" w:cs="Arial"/>
              </w:rPr>
              <w:t>)</w:t>
            </w:r>
          </w:p>
          <w:p w:rsidR="001E3485" w:rsidRPr="00453A94" w:rsidRDefault="00014438" w:rsidP="00B66C85">
            <w:pPr>
              <w:spacing w:before="120"/>
              <w:ind w:left="749" w:hanging="29"/>
              <w:rPr>
                <w:rFonts w:ascii="Arial" w:hAnsi="Arial" w:cs="Arial"/>
              </w:rPr>
            </w:pPr>
            <w:r w:rsidRPr="00453A94">
              <w:rPr>
                <w:rFonts w:ascii="Arial" w:hAnsi="Arial" w:cs="Arial"/>
                <w:b/>
              </w:rPr>
              <w:t>Résumé :</w:t>
            </w:r>
            <w:r w:rsidR="001E3485" w:rsidRPr="00453A94">
              <w:rPr>
                <w:rFonts w:ascii="Arial" w:hAnsi="Arial" w:cs="Arial"/>
                <w:b/>
              </w:rPr>
              <w:t xml:space="preserve"> </w:t>
            </w:r>
            <w:r w:rsidR="00AF2094" w:rsidRPr="00453A94">
              <w:rPr>
                <w:rFonts w:ascii="Arial" w:hAnsi="Arial" w:cs="Arial"/>
              </w:rPr>
              <w:t>Un documentaire en six épisodes</w:t>
            </w:r>
            <w:r w:rsidR="00AF2094" w:rsidRPr="00453A94">
              <w:rPr>
                <w:rFonts w:ascii="Arial" w:hAnsi="Arial" w:cs="Arial"/>
                <w:b/>
              </w:rPr>
              <w:t xml:space="preserve">, </w:t>
            </w:r>
            <w:r w:rsidRPr="00453A94">
              <w:rPr>
                <w:rFonts w:ascii="Arial" w:hAnsi="Arial" w:cs="Arial"/>
                <w:i/>
              </w:rPr>
              <w:t>Cercle de feu</w:t>
            </w:r>
            <w:r w:rsidR="001E7C12" w:rsidRPr="00453A94">
              <w:rPr>
                <w:rFonts w:ascii="Arial" w:hAnsi="Arial" w:cs="Arial"/>
              </w:rPr>
              <w:t xml:space="preserve">, </w:t>
            </w:r>
            <w:r w:rsidRPr="00453A94">
              <w:rPr>
                <w:rFonts w:ascii="Arial" w:hAnsi="Arial" w:cs="Arial"/>
              </w:rPr>
              <w:t xml:space="preserve">présente </w:t>
            </w:r>
            <w:r w:rsidR="00AF2094" w:rsidRPr="00453A94">
              <w:rPr>
                <w:rFonts w:ascii="Arial" w:hAnsi="Arial" w:cs="Arial"/>
              </w:rPr>
              <w:t>les divers enjeux économiques, sociaux et environnementaux d’un projet minier visant l’exploitation de gisements d’or</w:t>
            </w:r>
            <w:r w:rsidR="00966386" w:rsidRPr="00453A94">
              <w:rPr>
                <w:rFonts w:ascii="Arial" w:hAnsi="Arial" w:cs="Arial"/>
              </w:rPr>
              <w:t xml:space="preserve"> dans le nord de l’Ontario</w:t>
            </w:r>
            <w:r w:rsidR="00AF2094" w:rsidRPr="00453A94">
              <w:rPr>
                <w:rFonts w:ascii="Arial" w:hAnsi="Arial" w:cs="Arial"/>
              </w:rPr>
              <w:t>. Ces gisements</w:t>
            </w:r>
            <w:r w:rsidR="00966386" w:rsidRPr="00453A94">
              <w:rPr>
                <w:rFonts w:ascii="Arial" w:hAnsi="Arial" w:cs="Arial"/>
              </w:rPr>
              <w:t>,</w:t>
            </w:r>
            <w:r w:rsidR="00AF2094" w:rsidRPr="00453A94">
              <w:rPr>
                <w:rFonts w:ascii="Arial" w:hAnsi="Arial" w:cs="Arial"/>
              </w:rPr>
              <w:t xml:space="preserve"> </w:t>
            </w:r>
            <w:r w:rsidRPr="00453A94">
              <w:rPr>
                <w:rFonts w:ascii="Arial" w:hAnsi="Arial" w:cs="Arial"/>
              </w:rPr>
              <w:t xml:space="preserve">sur le territoire </w:t>
            </w:r>
            <w:r w:rsidR="00966386" w:rsidRPr="00453A94">
              <w:rPr>
                <w:rFonts w:ascii="Arial" w:hAnsi="Arial" w:cs="Arial"/>
              </w:rPr>
              <w:t xml:space="preserve">du peuple ancestral Oji-Cri </w:t>
            </w:r>
            <w:r w:rsidRPr="00453A94">
              <w:rPr>
                <w:rFonts w:ascii="Arial" w:hAnsi="Arial" w:cs="Arial"/>
              </w:rPr>
              <w:t>de Marten Falls et Webequi</w:t>
            </w:r>
            <w:r w:rsidR="00B66C85" w:rsidRPr="00453A94">
              <w:rPr>
                <w:rFonts w:ascii="Arial" w:hAnsi="Arial" w:cs="Arial"/>
              </w:rPr>
              <w:t>,</w:t>
            </w:r>
            <w:r w:rsidR="00966386" w:rsidRPr="00453A94">
              <w:rPr>
                <w:rFonts w:ascii="Arial" w:hAnsi="Arial" w:cs="Arial"/>
              </w:rPr>
              <w:t xml:space="preserve"> nous permet</w:t>
            </w:r>
            <w:r w:rsidR="00B66C85" w:rsidRPr="00453A94">
              <w:rPr>
                <w:rFonts w:ascii="Arial" w:hAnsi="Arial" w:cs="Arial"/>
              </w:rPr>
              <w:t>tent</w:t>
            </w:r>
            <w:r w:rsidR="00966386" w:rsidRPr="00453A94">
              <w:rPr>
                <w:rFonts w:ascii="Arial" w:hAnsi="Arial" w:cs="Arial"/>
              </w:rPr>
              <w:t xml:space="preserve"> de nous </w:t>
            </w:r>
            <w:r w:rsidR="001900BC" w:rsidRPr="00453A94">
              <w:rPr>
                <w:rFonts w:ascii="Arial" w:hAnsi="Arial" w:cs="Arial"/>
              </w:rPr>
              <w:t>familiariser avec les enjeux et le processus de consultation.</w:t>
            </w:r>
            <w:r w:rsidR="00AF2094" w:rsidRPr="00453A94">
              <w:rPr>
                <w:rFonts w:ascii="Arial" w:hAnsi="Arial" w:cs="Arial"/>
              </w:rPr>
              <w:t xml:space="preserve"> </w:t>
            </w:r>
          </w:p>
          <w:p w:rsidR="00D04B89" w:rsidRPr="00453A94" w:rsidRDefault="00F715B6" w:rsidP="00EF1444">
            <w:pPr>
              <w:spacing w:before="120"/>
              <w:ind w:left="29" w:hanging="29"/>
              <w:rPr>
                <w:rFonts w:ascii="Arial" w:hAnsi="Arial" w:cs="Arial"/>
              </w:rPr>
            </w:pPr>
            <w:r w:rsidRPr="00453A94">
              <w:rPr>
                <w:rFonts w:ascii="Arial" w:hAnsi="Arial" w:cs="Arial"/>
              </w:rPr>
              <w:t xml:space="preserve">Assemblée des Premières Nations. </w:t>
            </w:r>
            <w:r w:rsidR="00D04B89" w:rsidRPr="00453A94">
              <w:rPr>
                <w:rFonts w:ascii="Arial" w:hAnsi="Arial" w:cs="Arial"/>
                <w:i/>
              </w:rPr>
              <w:t>Hon</w:t>
            </w:r>
            <w:r w:rsidR="004C31ED" w:rsidRPr="00453A94">
              <w:rPr>
                <w:rFonts w:ascii="Arial" w:hAnsi="Arial" w:cs="Arial"/>
                <w:i/>
              </w:rPr>
              <w:t>e</w:t>
            </w:r>
            <w:r w:rsidR="00D04B89" w:rsidRPr="00453A94">
              <w:rPr>
                <w:rFonts w:ascii="Arial" w:hAnsi="Arial" w:cs="Arial"/>
                <w:i/>
              </w:rPr>
              <w:t xml:space="preserve">rer </w:t>
            </w:r>
            <w:r w:rsidR="004C31ED" w:rsidRPr="00453A94">
              <w:rPr>
                <w:rFonts w:ascii="Arial" w:hAnsi="Arial" w:cs="Arial"/>
                <w:i/>
              </w:rPr>
              <w:t>L</w:t>
            </w:r>
            <w:r w:rsidR="00D04B89" w:rsidRPr="00453A94">
              <w:rPr>
                <w:rFonts w:ascii="Arial" w:hAnsi="Arial" w:cs="Arial"/>
                <w:i/>
              </w:rPr>
              <w:t>’eau</w:t>
            </w:r>
            <w:r w:rsidR="00B143E1" w:rsidRPr="00453A94">
              <w:rPr>
                <w:rFonts w:ascii="Arial" w:hAnsi="Arial" w:cs="Arial"/>
                <w:i/>
              </w:rPr>
              <w:t xml:space="preserve"> [sic]</w:t>
            </w:r>
            <w:r w:rsidRPr="00453A94">
              <w:rPr>
                <w:rFonts w:ascii="Arial" w:hAnsi="Arial" w:cs="Arial"/>
              </w:rPr>
              <w:t>.</w:t>
            </w:r>
            <w:r w:rsidR="00D04B89" w:rsidRPr="00453A94">
              <w:rPr>
                <w:rFonts w:ascii="Arial" w:hAnsi="Arial" w:cs="Arial"/>
              </w:rPr>
              <w:t xml:space="preserve"> </w:t>
            </w:r>
            <w:r w:rsidR="00511AD0" w:rsidRPr="00453A94">
              <w:rPr>
                <w:rFonts w:ascii="Arial" w:hAnsi="Arial" w:cs="Arial"/>
              </w:rPr>
              <w:t>(</w:t>
            </w:r>
            <w:hyperlink r:id="rId12" w:history="1">
              <w:r w:rsidR="002755E9" w:rsidRPr="00453A94">
                <w:rPr>
                  <w:rStyle w:val="Hyperlink"/>
                  <w:rFonts w:ascii="Arial" w:hAnsi="Arial" w:cs="Arial"/>
                </w:rPr>
                <w:t>http://www.afn.ca/fr/honerer-leau/</w:t>
              </w:r>
            </w:hyperlink>
            <w:r w:rsidR="00511AD0" w:rsidRPr="00453A94">
              <w:rPr>
                <w:rStyle w:val="Hyperlink"/>
                <w:rFonts w:ascii="Arial" w:hAnsi="Arial" w:cs="Arial"/>
              </w:rPr>
              <w:t>)</w:t>
            </w:r>
            <w:r w:rsidR="002755E9" w:rsidRPr="00453A94">
              <w:rPr>
                <w:rFonts w:ascii="Arial" w:hAnsi="Arial" w:cs="Arial"/>
              </w:rPr>
              <w:t xml:space="preserve"> </w:t>
            </w:r>
          </w:p>
          <w:p w:rsidR="006D468E" w:rsidRPr="00453A94" w:rsidRDefault="006D468E" w:rsidP="00B66C85">
            <w:pPr>
              <w:spacing w:before="120"/>
              <w:ind w:left="749" w:hanging="29"/>
              <w:rPr>
                <w:rFonts w:ascii="Arial" w:hAnsi="Arial" w:cs="Arial"/>
              </w:rPr>
            </w:pPr>
            <w:r w:rsidRPr="00453A94">
              <w:rPr>
                <w:rFonts w:ascii="Arial" w:hAnsi="Arial" w:cs="Arial"/>
                <w:b/>
              </w:rPr>
              <w:t xml:space="preserve">Résumé : </w:t>
            </w:r>
            <w:r w:rsidR="002F1C6E" w:rsidRPr="00453A94">
              <w:rPr>
                <w:rFonts w:ascii="Arial" w:hAnsi="Arial" w:cs="Arial"/>
              </w:rPr>
              <w:t xml:space="preserve">Cet article </w:t>
            </w:r>
            <w:r w:rsidR="00B029B4" w:rsidRPr="00453A94">
              <w:rPr>
                <w:rFonts w:ascii="Arial" w:hAnsi="Arial" w:cs="Arial"/>
              </w:rPr>
              <w:t>met en évidence</w:t>
            </w:r>
            <w:r w:rsidR="002F1C6E" w:rsidRPr="00453A94">
              <w:rPr>
                <w:rFonts w:ascii="Arial" w:hAnsi="Arial" w:cs="Arial"/>
              </w:rPr>
              <w:t xml:space="preserve"> l’importance de l’eau pour les peuples </w:t>
            </w:r>
            <w:r w:rsidR="00B029B4" w:rsidRPr="00453A94">
              <w:rPr>
                <w:rFonts w:ascii="Arial" w:hAnsi="Arial" w:cs="Arial"/>
              </w:rPr>
              <w:t>des Premières Nations et la relation qu’ils entretiennent avec elle. Source de vie, l’eau est nécessaire à toutes les formes de vie présente</w:t>
            </w:r>
            <w:r w:rsidR="00B66C85" w:rsidRPr="00453A94">
              <w:rPr>
                <w:rFonts w:ascii="Arial" w:hAnsi="Arial" w:cs="Arial"/>
              </w:rPr>
              <w:t>s</w:t>
            </w:r>
            <w:r w:rsidR="00B029B4" w:rsidRPr="00453A94">
              <w:rPr>
                <w:rFonts w:ascii="Arial" w:hAnsi="Arial" w:cs="Arial"/>
              </w:rPr>
              <w:t xml:space="preserve"> sur la terre. Les droits sur l’eau et l’attribution d’eau, les changements climatiques et leur influence sur les réseaux d’eau et la protection des sources d’eau sont des sujets que cet article aborde.</w:t>
            </w:r>
          </w:p>
          <w:p w:rsidR="002755E9" w:rsidRPr="00453A94" w:rsidRDefault="009205AB" w:rsidP="00EF1444">
            <w:pPr>
              <w:spacing w:before="120"/>
              <w:ind w:left="29" w:hanging="29"/>
              <w:rPr>
                <w:rFonts w:ascii="Arial" w:hAnsi="Arial" w:cs="Arial"/>
              </w:rPr>
            </w:pPr>
            <w:r w:rsidRPr="00453A94">
              <w:rPr>
                <w:rStyle w:val="Hyperlink"/>
                <w:rFonts w:ascii="Arial" w:hAnsi="Arial" w:cs="Arial"/>
                <w:color w:val="auto"/>
                <w:u w:val="none"/>
              </w:rPr>
              <w:t>Enquête de CBC/Radio-Canada (octobre 2015).</w:t>
            </w:r>
            <w:r w:rsidRPr="00453A94">
              <w:rPr>
                <w:rFonts w:ascii="Arial" w:hAnsi="Arial" w:cs="Arial"/>
                <w:i/>
              </w:rPr>
              <w:t xml:space="preserve"> </w:t>
            </w:r>
            <w:r w:rsidR="002755E9" w:rsidRPr="00453A94">
              <w:rPr>
                <w:rFonts w:ascii="Arial" w:hAnsi="Arial" w:cs="Arial"/>
                <w:i/>
              </w:rPr>
              <w:t>Manque d’eau potable : 65</w:t>
            </w:r>
            <w:r w:rsidR="007C7B93" w:rsidRPr="00453A94">
              <w:rPr>
                <w:rFonts w:ascii="Arial" w:hAnsi="Arial" w:cs="Arial"/>
                <w:i/>
              </w:rPr>
              <w:t> </w:t>
            </w:r>
            <w:r w:rsidR="002755E9" w:rsidRPr="00453A94">
              <w:rPr>
                <w:rFonts w:ascii="Arial" w:hAnsi="Arial" w:cs="Arial"/>
                <w:i/>
              </w:rPr>
              <w:t>% des Premières Nations touchées</w:t>
            </w:r>
            <w:r w:rsidR="002755E9" w:rsidRPr="00453A94">
              <w:rPr>
                <w:rFonts w:ascii="Arial" w:hAnsi="Arial" w:cs="Arial"/>
              </w:rPr>
              <w:t xml:space="preserve"> (</w:t>
            </w:r>
            <w:r w:rsidR="001A028A" w:rsidRPr="00453A94">
              <w:rPr>
                <w:rFonts w:ascii="Arial" w:hAnsi="Arial" w:cs="Arial"/>
              </w:rPr>
              <w:t>14 </w:t>
            </w:r>
            <w:r w:rsidR="002755E9" w:rsidRPr="00453A94">
              <w:rPr>
                <w:rFonts w:ascii="Arial" w:hAnsi="Arial" w:cs="Arial"/>
              </w:rPr>
              <w:t>octobre 2015).</w:t>
            </w:r>
            <w:r w:rsidR="00C86260" w:rsidRPr="00453A94">
              <w:rPr>
                <w:rFonts w:ascii="Arial" w:hAnsi="Arial" w:cs="Arial"/>
              </w:rPr>
              <w:t xml:space="preserve"> (</w:t>
            </w:r>
            <w:hyperlink r:id="rId13" w:history="1">
              <w:r w:rsidR="002113B9" w:rsidRPr="00453A94">
                <w:rPr>
                  <w:rFonts w:ascii="Arial" w:hAnsi="Arial" w:cs="Arial"/>
                  <w:color w:val="0000FF"/>
                  <w:u w:val="single"/>
                </w:rPr>
                <w:t>https://ici.radio-canada.ca/nouvelle/744192/avis-bouillir-eau-potable-premieres-nations-canada</w:t>
              </w:r>
            </w:hyperlink>
            <w:r w:rsidR="00C86260" w:rsidRPr="00453A94">
              <w:rPr>
                <w:rFonts w:ascii="Arial" w:hAnsi="Arial" w:cs="Arial"/>
              </w:rPr>
              <w:t>)</w:t>
            </w:r>
          </w:p>
          <w:p w:rsidR="000A76B5" w:rsidRPr="00453A94" w:rsidRDefault="000A76B5" w:rsidP="00B66C85">
            <w:pPr>
              <w:spacing w:before="120"/>
              <w:ind w:left="749" w:hanging="29"/>
              <w:rPr>
                <w:rFonts w:ascii="Arial" w:hAnsi="Arial" w:cs="Arial"/>
              </w:rPr>
            </w:pPr>
            <w:r w:rsidRPr="00453A94">
              <w:rPr>
                <w:rFonts w:ascii="Arial" w:hAnsi="Arial" w:cs="Arial"/>
                <w:b/>
              </w:rPr>
              <w:t>Résumé</w:t>
            </w:r>
            <w:r w:rsidRPr="00453A94">
              <w:rPr>
                <w:rFonts w:ascii="Arial" w:hAnsi="Arial" w:cs="Arial"/>
              </w:rPr>
              <w:t xml:space="preserve"> : </w:t>
            </w:r>
            <w:r w:rsidR="001E7C12" w:rsidRPr="00453A94">
              <w:rPr>
                <w:rFonts w:ascii="Arial" w:hAnsi="Arial" w:cs="Arial"/>
              </w:rPr>
              <w:t xml:space="preserve">Ce reportage </w:t>
            </w:r>
            <w:r w:rsidRPr="00453A94">
              <w:rPr>
                <w:rFonts w:ascii="Arial" w:hAnsi="Arial" w:cs="Arial"/>
              </w:rPr>
              <w:t>de Radio-Can</w:t>
            </w:r>
            <w:r w:rsidR="00B66C85" w:rsidRPr="00453A94">
              <w:rPr>
                <w:rFonts w:ascii="Arial" w:hAnsi="Arial" w:cs="Arial"/>
              </w:rPr>
              <w:t>a</w:t>
            </w:r>
            <w:r w:rsidRPr="00453A94">
              <w:rPr>
                <w:rFonts w:ascii="Arial" w:hAnsi="Arial" w:cs="Arial"/>
              </w:rPr>
              <w:t xml:space="preserve">da </w:t>
            </w:r>
            <w:r w:rsidR="001E7C12" w:rsidRPr="00453A94">
              <w:rPr>
                <w:rFonts w:ascii="Arial" w:hAnsi="Arial" w:cs="Arial"/>
              </w:rPr>
              <w:t xml:space="preserve">attire </w:t>
            </w:r>
            <w:r w:rsidR="00872976" w:rsidRPr="00453A94">
              <w:rPr>
                <w:rFonts w:ascii="Arial" w:hAnsi="Arial" w:cs="Arial"/>
              </w:rPr>
              <w:t>notre attention</w:t>
            </w:r>
            <w:r w:rsidRPr="00453A94">
              <w:rPr>
                <w:rFonts w:ascii="Arial" w:hAnsi="Arial" w:cs="Arial"/>
              </w:rPr>
              <w:t xml:space="preserve"> </w:t>
            </w:r>
            <w:r w:rsidR="00872976" w:rsidRPr="00453A94">
              <w:rPr>
                <w:rFonts w:ascii="Arial" w:hAnsi="Arial" w:cs="Arial"/>
              </w:rPr>
              <w:t xml:space="preserve">sur </w:t>
            </w:r>
            <w:r w:rsidRPr="00453A94">
              <w:rPr>
                <w:rFonts w:ascii="Arial" w:hAnsi="Arial" w:cs="Arial"/>
              </w:rPr>
              <w:t xml:space="preserve">le problème </w:t>
            </w:r>
            <w:r w:rsidR="002279FE" w:rsidRPr="00453A94">
              <w:rPr>
                <w:rFonts w:ascii="Arial" w:hAnsi="Arial" w:cs="Arial"/>
              </w:rPr>
              <w:t xml:space="preserve">persistant </w:t>
            </w:r>
            <w:r w:rsidRPr="00453A94">
              <w:rPr>
                <w:rFonts w:ascii="Arial" w:hAnsi="Arial" w:cs="Arial"/>
              </w:rPr>
              <w:t>de l’accès à l’eau potable</w:t>
            </w:r>
            <w:r w:rsidR="002279FE" w:rsidRPr="00453A94">
              <w:rPr>
                <w:rFonts w:ascii="Arial" w:hAnsi="Arial" w:cs="Arial"/>
              </w:rPr>
              <w:t xml:space="preserve"> pour plusieurs peuples des Premières Nations du Canada.</w:t>
            </w:r>
          </w:p>
          <w:p w:rsidR="002755E9" w:rsidRPr="00453A94" w:rsidRDefault="00F163E8" w:rsidP="00EF1444">
            <w:pPr>
              <w:spacing w:before="120"/>
              <w:ind w:left="29" w:hanging="29"/>
              <w:rPr>
                <w:rFonts w:ascii="Arial" w:hAnsi="Arial" w:cs="Arial"/>
              </w:rPr>
            </w:pPr>
            <w:r w:rsidRPr="00453A94">
              <w:rPr>
                <w:rFonts w:ascii="Arial" w:hAnsi="Arial" w:cs="Arial"/>
              </w:rPr>
              <w:lastRenderedPageBreak/>
              <w:t xml:space="preserve">Canards </w:t>
            </w:r>
            <w:r w:rsidR="00832E0F" w:rsidRPr="00453A94">
              <w:rPr>
                <w:rFonts w:ascii="Arial" w:hAnsi="Arial" w:cs="Arial"/>
              </w:rPr>
              <w:t>i</w:t>
            </w:r>
            <w:r w:rsidRPr="00453A94">
              <w:rPr>
                <w:rFonts w:ascii="Arial" w:hAnsi="Arial" w:cs="Arial"/>
              </w:rPr>
              <w:t>llimités Canada (mars 2017)</w:t>
            </w:r>
            <w:r w:rsidR="009205AB" w:rsidRPr="00453A94">
              <w:rPr>
                <w:rFonts w:ascii="Arial" w:hAnsi="Arial" w:cs="Arial"/>
              </w:rPr>
              <w:t>.</w:t>
            </w:r>
            <w:r w:rsidRPr="00453A94">
              <w:rPr>
                <w:rFonts w:ascii="Arial" w:hAnsi="Arial" w:cs="Arial"/>
              </w:rPr>
              <w:t xml:space="preserve"> </w:t>
            </w:r>
            <w:r w:rsidR="002755E9" w:rsidRPr="00453A94">
              <w:rPr>
                <w:rFonts w:ascii="Arial" w:hAnsi="Arial" w:cs="Arial"/>
                <w:i/>
              </w:rPr>
              <w:t>Suivre le courant</w:t>
            </w:r>
            <w:r w:rsidR="00AC7238" w:rsidRPr="00453A94">
              <w:rPr>
                <w:rFonts w:ascii="Arial" w:hAnsi="Arial" w:cs="Arial"/>
              </w:rPr>
              <w:t>.</w:t>
            </w:r>
            <w:r w:rsidR="002755E9" w:rsidRPr="00453A94">
              <w:rPr>
                <w:rFonts w:ascii="Arial" w:hAnsi="Arial" w:cs="Arial"/>
              </w:rPr>
              <w:t xml:space="preserve"> </w:t>
            </w:r>
            <w:r w:rsidR="00511AD0" w:rsidRPr="00453A94">
              <w:rPr>
                <w:rFonts w:ascii="Arial" w:hAnsi="Arial" w:cs="Arial"/>
              </w:rPr>
              <w:t>(</w:t>
            </w:r>
            <w:hyperlink r:id="rId14" w:history="1">
              <w:r w:rsidR="00E753AA" w:rsidRPr="00453A94">
                <w:rPr>
                  <w:rStyle w:val="Hyperlink"/>
                  <w:rFonts w:ascii="Arial" w:hAnsi="Arial" w:cs="Arial"/>
                </w:rPr>
                <w:t>https://www.canards.ca/stories/eau/suivre-le-courant/</w:t>
              </w:r>
            </w:hyperlink>
            <w:r w:rsidR="00511AD0" w:rsidRPr="00453A94">
              <w:rPr>
                <w:rFonts w:ascii="Arial" w:hAnsi="Arial" w:cs="Arial"/>
              </w:rPr>
              <w:t>)</w:t>
            </w:r>
            <w:r w:rsidR="002755E9" w:rsidRPr="00453A94">
              <w:rPr>
                <w:rFonts w:ascii="Arial" w:hAnsi="Arial" w:cs="Arial"/>
              </w:rPr>
              <w:t xml:space="preserve"> </w:t>
            </w:r>
          </w:p>
          <w:p w:rsidR="0011404E" w:rsidRPr="00453A94" w:rsidRDefault="0011404E" w:rsidP="00B66C85">
            <w:pPr>
              <w:spacing w:before="120"/>
              <w:ind w:left="749" w:hanging="29"/>
              <w:rPr>
                <w:rFonts w:ascii="Arial" w:hAnsi="Arial" w:cs="Arial"/>
              </w:rPr>
            </w:pPr>
            <w:r w:rsidRPr="00453A94">
              <w:rPr>
                <w:rFonts w:ascii="Arial" w:hAnsi="Arial" w:cs="Arial"/>
                <w:b/>
              </w:rPr>
              <w:t>Résumé</w:t>
            </w:r>
            <w:r w:rsidRPr="00453A94">
              <w:rPr>
                <w:rFonts w:ascii="Arial" w:hAnsi="Arial" w:cs="Arial"/>
              </w:rPr>
              <w:t xml:space="preserve"> : </w:t>
            </w:r>
            <w:r w:rsidR="001E7C12" w:rsidRPr="00453A94">
              <w:rPr>
                <w:rFonts w:ascii="Arial" w:hAnsi="Arial" w:cs="Arial"/>
              </w:rPr>
              <w:t>Cet o</w:t>
            </w:r>
            <w:r w:rsidRPr="00453A94">
              <w:rPr>
                <w:rFonts w:ascii="Arial" w:hAnsi="Arial" w:cs="Arial"/>
              </w:rPr>
              <w:t xml:space="preserve">rganisme </w:t>
            </w:r>
            <w:r w:rsidR="00310218" w:rsidRPr="00453A94">
              <w:rPr>
                <w:rFonts w:ascii="Arial" w:hAnsi="Arial" w:cs="Arial"/>
              </w:rPr>
              <w:t xml:space="preserve">vise la conservation, </w:t>
            </w:r>
            <w:r w:rsidR="001E7C12" w:rsidRPr="00453A94">
              <w:rPr>
                <w:rFonts w:ascii="Arial" w:hAnsi="Arial" w:cs="Arial"/>
              </w:rPr>
              <w:t xml:space="preserve">la </w:t>
            </w:r>
            <w:r w:rsidR="00310218" w:rsidRPr="00453A94">
              <w:rPr>
                <w:rFonts w:ascii="Arial" w:hAnsi="Arial" w:cs="Arial"/>
              </w:rPr>
              <w:t xml:space="preserve">restauration et </w:t>
            </w:r>
            <w:r w:rsidR="001E7C12" w:rsidRPr="00453A94">
              <w:rPr>
                <w:rFonts w:ascii="Arial" w:hAnsi="Arial" w:cs="Arial"/>
              </w:rPr>
              <w:t xml:space="preserve">la </w:t>
            </w:r>
            <w:r w:rsidR="00310218" w:rsidRPr="00453A94">
              <w:rPr>
                <w:rFonts w:ascii="Arial" w:hAnsi="Arial" w:cs="Arial"/>
              </w:rPr>
              <w:t xml:space="preserve">gérance des milieux humides et leurs habitats pour la sauvagine d’Amérique du Nord. </w:t>
            </w:r>
            <w:r w:rsidR="00EB4A60" w:rsidRPr="00453A94">
              <w:rPr>
                <w:rFonts w:ascii="Arial" w:hAnsi="Arial" w:cs="Arial"/>
              </w:rPr>
              <w:t>Il met de l’avant</w:t>
            </w:r>
            <w:r w:rsidR="00310218" w:rsidRPr="00453A94">
              <w:rPr>
                <w:rFonts w:ascii="Arial" w:hAnsi="Arial" w:cs="Arial"/>
              </w:rPr>
              <w:t xml:space="preserve"> l’importance de sauvegarder les milieux humides du Canada, sources essentielles à la préservation de la vigueur de notre environnement, de notre économie et de notre mode de vie.</w:t>
            </w:r>
          </w:p>
          <w:p w:rsidR="00DB18C4" w:rsidRPr="00453A94" w:rsidRDefault="00DB44AB" w:rsidP="00EF1444">
            <w:pPr>
              <w:spacing w:before="200" w:after="60"/>
              <w:rPr>
                <w:rFonts w:ascii="Arial" w:hAnsi="Arial" w:cs="Arial"/>
                <w:b/>
                <w:color w:val="385623" w:themeColor="accent6" w:themeShade="80"/>
                <w:sz w:val="24"/>
              </w:rPr>
            </w:pPr>
            <w:r w:rsidRPr="00453A94">
              <w:rPr>
                <w:rFonts w:ascii="Arial" w:hAnsi="Arial" w:cs="Arial"/>
                <w:b/>
                <w:bCs/>
                <w:color w:val="385623" w:themeColor="accent6" w:themeShade="80"/>
                <w:sz w:val="24"/>
              </w:rPr>
              <w:t>Objectif</w:t>
            </w:r>
          </w:p>
          <w:p w:rsidR="005839D5" w:rsidRPr="00453A94" w:rsidRDefault="00AD725C" w:rsidP="00DB177E">
            <w:pPr>
              <w:pBdr>
                <w:bottom w:val="single" w:sz="6" w:space="1" w:color="auto"/>
              </w:pBdr>
              <w:rPr>
                <w:rFonts w:ascii="Arial" w:hAnsi="Arial" w:cs="Arial"/>
              </w:rPr>
            </w:pPr>
            <w:r w:rsidRPr="00453A94">
              <w:rPr>
                <w:rFonts w:ascii="Arial" w:hAnsi="Arial" w:cs="Arial"/>
              </w:rPr>
              <w:t xml:space="preserve">Cette leçon offre aux élèves la possibilité de réfléchir à la raison pour laquelle la valorisation des connaissances traditionnelles et environnementales est essentielle pour les Premières </w:t>
            </w:r>
            <w:r w:rsidR="00FB10CE" w:rsidRPr="00453A94">
              <w:rPr>
                <w:rFonts w:ascii="Arial" w:hAnsi="Arial" w:cs="Arial"/>
              </w:rPr>
              <w:t>N</w:t>
            </w:r>
            <w:r w:rsidRPr="00453A94">
              <w:rPr>
                <w:rFonts w:ascii="Arial" w:hAnsi="Arial" w:cs="Arial"/>
              </w:rPr>
              <w:t>at</w:t>
            </w:r>
            <w:r w:rsidR="00E27329" w:rsidRPr="00453A94">
              <w:rPr>
                <w:rFonts w:ascii="Arial" w:hAnsi="Arial" w:cs="Arial"/>
              </w:rPr>
              <w:t>ions, les Métis et les Inuit, et à la raison</w:t>
            </w:r>
            <w:r w:rsidRPr="00453A94">
              <w:rPr>
                <w:rFonts w:ascii="Arial" w:hAnsi="Arial" w:cs="Arial"/>
              </w:rPr>
              <w:t xml:space="preserve"> </w:t>
            </w:r>
            <w:r w:rsidR="00FB10CE" w:rsidRPr="00453A94">
              <w:rPr>
                <w:rFonts w:ascii="Arial" w:hAnsi="Arial" w:cs="Arial"/>
              </w:rPr>
              <w:t>pour</w:t>
            </w:r>
            <w:r w:rsidR="00E27329" w:rsidRPr="00453A94">
              <w:rPr>
                <w:rFonts w:ascii="Arial" w:hAnsi="Arial" w:cs="Arial"/>
              </w:rPr>
              <w:t xml:space="preserve"> la</w:t>
            </w:r>
            <w:r w:rsidR="008F127C" w:rsidRPr="00453A94">
              <w:rPr>
                <w:rFonts w:ascii="Arial" w:hAnsi="Arial" w:cs="Arial"/>
              </w:rPr>
              <w:t>quell</w:t>
            </w:r>
            <w:r w:rsidR="00832E0F" w:rsidRPr="00453A94">
              <w:rPr>
                <w:rFonts w:ascii="Arial" w:hAnsi="Arial" w:cs="Arial"/>
              </w:rPr>
              <w:t>e ces peup</w:t>
            </w:r>
            <w:r w:rsidR="008F127C" w:rsidRPr="00453A94">
              <w:rPr>
                <w:rFonts w:ascii="Arial" w:hAnsi="Arial" w:cs="Arial"/>
              </w:rPr>
              <w:t>les c</w:t>
            </w:r>
            <w:r w:rsidRPr="00453A94">
              <w:rPr>
                <w:rFonts w:ascii="Arial" w:hAnsi="Arial" w:cs="Arial"/>
              </w:rPr>
              <w:t>onsidèrent l</w:t>
            </w:r>
            <w:r w:rsidR="00364EFB" w:rsidRPr="00453A94">
              <w:rPr>
                <w:rFonts w:ascii="Arial" w:hAnsi="Arial" w:cs="Arial"/>
              </w:rPr>
              <w:t>’</w:t>
            </w:r>
            <w:r w:rsidRPr="00453A94">
              <w:rPr>
                <w:rFonts w:ascii="Arial" w:hAnsi="Arial" w:cs="Arial"/>
              </w:rPr>
              <w:t>eau comme</w:t>
            </w:r>
            <w:r w:rsidR="00E04B1B" w:rsidRPr="00453A94">
              <w:rPr>
                <w:rFonts w:ascii="Arial" w:hAnsi="Arial" w:cs="Arial"/>
              </w:rPr>
              <w:t xml:space="preserve"> un don</w:t>
            </w:r>
            <w:r w:rsidR="006D468E" w:rsidRPr="00453A94">
              <w:rPr>
                <w:rFonts w:ascii="Arial" w:hAnsi="Arial" w:cs="Arial"/>
              </w:rPr>
              <w:t xml:space="preserve"> de notre mère la Terre</w:t>
            </w:r>
            <w:r w:rsidR="008F127C" w:rsidRPr="00453A94">
              <w:rPr>
                <w:rFonts w:ascii="Arial" w:hAnsi="Arial" w:cs="Arial"/>
              </w:rPr>
              <w:t>. Les élèves font</w:t>
            </w:r>
            <w:r w:rsidRPr="00453A94">
              <w:rPr>
                <w:rFonts w:ascii="Arial" w:hAnsi="Arial" w:cs="Arial"/>
              </w:rPr>
              <w:t xml:space="preserve"> des </w:t>
            </w:r>
            <w:r w:rsidR="008F127C" w:rsidRPr="00453A94">
              <w:rPr>
                <w:rFonts w:ascii="Arial" w:hAnsi="Arial" w:cs="Arial"/>
              </w:rPr>
              <w:t xml:space="preserve">recherches sur les </w:t>
            </w:r>
            <w:r w:rsidRPr="00453A94">
              <w:rPr>
                <w:rFonts w:ascii="Arial" w:hAnsi="Arial" w:cs="Arial"/>
              </w:rPr>
              <w:t xml:space="preserve">causes de la mauvaise </w:t>
            </w:r>
            <w:r w:rsidR="00A94098" w:rsidRPr="00453A94">
              <w:rPr>
                <w:rFonts w:ascii="Arial" w:hAnsi="Arial" w:cs="Arial"/>
              </w:rPr>
              <w:t xml:space="preserve">qualité de l’eau et ils </w:t>
            </w:r>
            <w:r w:rsidR="008F127C" w:rsidRPr="00453A94">
              <w:rPr>
                <w:rFonts w:ascii="Arial" w:hAnsi="Arial" w:cs="Arial"/>
              </w:rPr>
              <w:t xml:space="preserve">évaluent les solutions </w:t>
            </w:r>
            <w:r w:rsidR="00EB4A60" w:rsidRPr="00453A94">
              <w:rPr>
                <w:rFonts w:ascii="Arial" w:hAnsi="Arial" w:cs="Arial"/>
              </w:rPr>
              <w:t xml:space="preserve">possibles </w:t>
            </w:r>
            <w:r w:rsidRPr="00453A94">
              <w:rPr>
                <w:rFonts w:ascii="Arial" w:hAnsi="Arial" w:cs="Arial"/>
              </w:rPr>
              <w:t xml:space="preserve">à ce problème. </w:t>
            </w:r>
          </w:p>
          <w:p w:rsidR="005839D5" w:rsidRPr="00453A94" w:rsidRDefault="005839D5" w:rsidP="00DB177E">
            <w:pPr>
              <w:pBdr>
                <w:bottom w:val="single" w:sz="6" w:space="1" w:color="auto"/>
              </w:pBdr>
              <w:rPr>
                <w:rFonts w:ascii="Arial" w:hAnsi="Arial" w:cs="Arial"/>
              </w:rPr>
            </w:pPr>
          </w:p>
          <w:p w:rsidR="00DB18C4" w:rsidRPr="00453A94" w:rsidRDefault="00DB44AB" w:rsidP="00AD18C2">
            <w:pPr>
              <w:spacing w:before="200" w:after="60"/>
              <w:rPr>
                <w:rFonts w:ascii="Arial" w:hAnsi="Arial" w:cs="Arial"/>
                <w:b/>
                <w:color w:val="385623" w:themeColor="accent6" w:themeShade="80"/>
                <w:sz w:val="24"/>
              </w:rPr>
            </w:pPr>
            <w:r w:rsidRPr="00453A94">
              <w:rPr>
                <w:rFonts w:ascii="Arial" w:hAnsi="Arial" w:cs="Arial"/>
                <w:b/>
                <w:bCs/>
                <w:color w:val="385623" w:themeColor="accent6" w:themeShade="80"/>
                <w:sz w:val="24"/>
              </w:rPr>
              <w:t>Introduction</w:t>
            </w:r>
          </w:p>
          <w:p w:rsidR="009828FA" w:rsidRPr="00453A94" w:rsidRDefault="00AA76EA" w:rsidP="00373F0D">
            <w:pPr>
              <w:spacing w:after="120"/>
              <w:rPr>
                <w:rStyle w:val="Hyperlink"/>
                <w:rFonts w:ascii="Arial" w:hAnsi="Arial" w:cs="Arial"/>
                <w:color w:val="auto"/>
                <w:u w:val="none"/>
              </w:rPr>
            </w:pPr>
            <w:r w:rsidRPr="00453A94">
              <w:rPr>
                <w:rStyle w:val="Hyperlink"/>
                <w:rFonts w:ascii="Arial" w:hAnsi="Arial" w:cs="Arial"/>
                <w:color w:val="auto"/>
                <w:u w:val="none"/>
              </w:rPr>
              <w:t>Regardez</w:t>
            </w:r>
            <w:r w:rsidR="008F127C" w:rsidRPr="00453A94">
              <w:rPr>
                <w:rStyle w:val="Hyperlink"/>
                <w:rFonts w:ascii="Arial" w:hAnsi="Arial" w:cs="Arial"/>
                <w:color w:val="auto"/>
                <w:u w:val="none"/>
              </w:rPr>
              <w:t xml:space="preserve"> </w:t>
            </w:r>
            <w:r w:rsidRPr="00453A94">
              <w:rPr>
                <w:rStyle w:val="Hyperlink"/>
                <w:rFonts w:ascii="Arial" w:hAnsi="Arial" w:cs="Arial"/>
                <w:color w:val="auto"/>
                <w:u w:val="none"/>
              </w:rPr>
              <w:t>l</w:t>
            </w:r>
            <w:r w:rsidR="00F715B6" w:rsidRPr="00453A94">
              <w:rPr>
                <w:rStyle w:val="Hyperlink"/>
                <w:rFonts w:ascii="Arial" w:hAnsi="Arial" w:cs="Arial"/>
                <w:color w:val="auto"/>
                <w:u w:val="none"/>
              </w:rPr>
              <w:t>a</w:t>
            </w:r>
            <w:r w:rsidR="008F127C" w:rsidRPr="00453A94">
              <w:rPr>
                <w:rStyle w:val="Hyperlink"/>
                <w:rFonts w:ascii="Arial" w:hAnsi="Arial" w:cs="Arial"/>
                <w:color w:val="auto"/>
                <w:u w:val="none"/>
              </w:rPr>
              <w:t xml:space="preserve"> vidéo</w:t>
            </w:r>
            <w:r w:rsidRPr="00453A94">
              <w:rPr>
                <w:rStyle w:val="Hyperlink"/>
                <w:rFonts w:ascii="Arial" w:hAnsi="Arial" w:cs="Arial"/>
                <w:color w:val="auto"/>
                <w:u w:val="none"/>
              </w:rPr>
              <w:t xml:space="preserve"> </w:t>
            </w:r>
            <w:r w:rsidR="000E0E73" w:rsidRPr="00453A94">
              <w:rPr>
                <w:rFonts w:ascii="Arial" w:hAnsi="Arial" w:cs="Arial"/>
                <w:i/>
              </w:rPr>
              <w:t>Cercle de feu</w:t>
            </w:r>
            <w:r w:rsidR="00657B63" w:rsidRPr="00453A94">
              <w:rPr>
                <w:rFonts w:ascii="Arial" w:hAnsi="Arial" w:cs="Arial"/>
                <w:i/>
              </w:rPr>
              <w:t xml:space="preserve"> </w:t>
            </w:r>
            <w:r w:rsidRPr="00453A94">
              <w:rPr>
                <w:rFonts w:ascii="Arial" w:hAnsi="Arial" w:cs="Arial"/>
                <w:i/>
              </w:rPr>
              <w:t>:</w:t>
            </w:r>
            <w:r w:rsidRPr="00453A94">
              <w:rPr>
                <w:rFonts w:ascii="Arial" w:hAnsi="Arial" w:cs="Arial"/>
              </w:rPr>
              <w:t xml:space="preserve"> </w:t>
            </w:r>
            <w:r w:rsidR="000E0E73" w:rsidRPr="00453A94">
              <w:rPr>
                <w:rFonts w:ascii="Arial" w:hAnsi="Arial" w:cs="Arial"/>
                <w:i/>
              </w:rPr>
              <w:t>Nos terres, notre survie</w:t>
            </w:r>
            <w:r w:rsidR="00D04B89" w:rsidRPr="00453A94">
              <w:rPr>
                <w:rFonts w:ascii="Arial" w:hAnsi="Arial" w:cs="Arial"/>
                <w:i/>
              </w:rPr>
              <w:t xml:space="preserve"> </w:t>
            </w:r>
            <w:r w:rsidR="00D04B89" w:rsidRPr="00453A94">
              <w:rPr>
                <w:rFonts w:ascii="Arial" w:hAnsi="Arial" w:cs="Arial"/>
              </w:rPr>
              <w:t>et lisez</w:t>
            </w:r>
            <w:r w:rsidR="00D04B89" w:rsidRPr="00453A94">
              <w:rPr>
                <w:rStyle w:val="Hyperlink"/>
                <w:rFonts w:ascii="Arial" w:hAnsi="Arial" w:cs="Arial"/>
                <w:color w:val="auto"/>
                <w:u w:val="none"/>
              </w:rPr>
              <w:t xml:space="preserve"> </w:t>
            </w:r>
            <w:r w:rsidR="00D04B89" w:rsidRPr="00453A94">
              <w:rPr>
                <w:rFonts w:ascii="Arial" w:hAnsi="Arial" w:cs="Arial"/>
                <w:i/>
              </w:rPr>
              <w:t>Hon</w:t>
            </w:r>
            <w:r w:rsidR="00E753AA" w:rsidRPr="00453A94">
              <w:rPr>
                <w:rFonts w:ascii="Arial" w:hAnsi="Arial" w:cs="Arial"/>
                <w:i/>
              </w:rPr>
              <w:t>e</w:t>
            </w:r>
            <w:r w:rsidR="00D04B89" w:rsidRPr="00453A94">
              <w:rPr>
                <w:rFonts w:ascii="Arial" w:hAnsi="Arial" w:cs="Arial"/>
                <w:i/>
              </w:rPr>
              <w:t xml:space="preserve">rer </w:t>
            </w:r>
            <w:r w:rsidR="00E753AA" w:rsidRPr="00453A94">
              <w:rPr>
                <w:rFonts w:ascii="Arial" w:hAnsi="Arial" w:cs="Arial"/>
                <w:i/>
              </w:rPr>
              <w:t>L</w:t>
            </w:r>
            <w:r w:rsidR="00D04B89" w:rsidRPr="00453A94">
              <w:rPr>
                <w:rFonts w:ascii="Arial" w:hAnsi="Arial" w:cs="Arial"/>
                <w:i/>
              </w:rPr>
              <w:t>’eau</w:t>
            </w:r>
            <w:r w:rsidR="00B143E1" w:rsidRPr="00453A94">
              <w:rPr>
                <w:rFonts w:ascii="Arial" w:hAnsi="Arial" w:cs="Arial"/>
                <w:i/>
              </w:rPr>
              <w:t xml:space="preserve"> [sic]</w:t>
            </w:r>
            <w:r w:rsidRPr="00453A94">
              <w:rPr>
                <w:rFonts w:ascii="Arial" w:hAnsi="Arial" w:cs="Arial"/>
              </w:rPr>
              <w:t>.</w:t>
            </w:r>
            <w:r w:rsidRPr="00453A94">
              <w:rPr>
                <w:rStyle w:val="Hyperlink"/>
                <w:rFonts w:ascii="Arial" w:hAnsi="Arial" w:cs="Arial"/>
                <w:color w:val="auto"/>
                <w:u w:val="none"/>
              </w:rPr>
              <w:t xml:space="preserve"> Discutez avec les élèves </w:t>
            </w:r>
            <w:r w:rsidR="008F127C" w:rsidRPr="00453A94">
              <w:rPr>
                <w:rStyle w:val="Hyperlink"/>
                <w:rFonts w:ascii="Arial" w:hAnsi="Arial" w:cs="Arial"/>
                <w:color w:val="auto"/>
                <w:u w:val="none"/>
              </w:rPr>
              <w:t xml:space="preserve">de </w:t>
            </w:r>
            <w:r w:rsidR="00657B63" w:rsidRPr="00453A94">
              <w:rPr>
                <w:rStyle w:val="Hyperlink"/>
                <w:rFonts w:ascii="Arial" w:hAnsi="Arial" w:cs="Arial"/>
                <w:color w:val="auto"/>
                <w:u w:val="none"/>
              </w:rPr>
              <w:t>la perspective</w:t>
            </w:r>
            <w:r w:rsidRPr="00453A94">
              <w:rPr>
                <w:rStyle w:val="Hyperlink"/>
                <w:rFonts w:ascii="Arial" w:hAnsi="Arial" w:cs="Arial"/>
                <w:color w:val="auto"/>
                <w:u w:val="none"/>
              </w:rPr>
              <w:t xml:space="preserve"> </w:t>
            </w:r>
            <w:r w:rsidR="008F127C" w:rsidRPr="00453A94">
              <w:rPr>
                <w:rStyle w:val="Hyperlink"/>
                <w:rFonts w:ascii="Arial" w:hAnsi="Arial" w:cs="Arial"/>
                <w:color w:val="auto"/>
                <w:u w:val="none"/>
              </w:rPr>
              <w:t xml:space="preserve">des </w:t>
            </w:r>
            <w:r w:rsidRPr="00453A94">
              <w:rPr>
                <w:rStyle w:val="Hyperlink"/>
                <w:rFonts w:ascii="Arial" w:hAnsi="Arial" w:cs="Arial"/>
                <w:color w:val="auto"/>
                <w:u w:val="none"/>
              </w:rPr>
              <w:t xml:space="preserve">Premières </w:t>
            </w:r>
            <w:r w:rsidR="00FB10CE" w:rsidRPr="00453A94">
              <w:rPr>
                <w:rStyle w:val="Hyperlink"/>
                <w:rFonts w:ascii="Arial" w:hAnsi="Arial" w:cs="Arial"/>
                <w:color w:val="auto"/>
                <w:u w:val="none"/>
              </w:rPr>
              <w:t>N</w:t>
            </w:r>
            <w:r w:rsidRPr="00453A94">
              <w:rPr>
                <w:rStyle w:val="Hyperlink"/>
                <w:rFonts w:ascii="Arial" w:hAnsi="Arial" w:cs="Arial"/>
                <w:color w:val="auto"/>
                <w:u w:val="none"/>
              </w:rPr>
              <w:t xml:space="preserve">ations, </w:t>
            </w:r>
            <w:r w:rsidR="008F127C" w:rsidRPr="00453A94">
              <w:rPr>
                <w:rStyle w:val="Hyperlink"/>
                <w:rFonts w:ascii="Arial" w:hAnsi="Arial" w:cs="Arial"/>
                <w:color w:val="auto"/>
                <w:u w:val="none"/>
              </w:rPr>
              <w:t>des M</w:t>
            </w:r>
            <w:r w:rsidRPr="00453A94">
              <w:rPr>
                <w:rStyle w:val="Hyperlink"/>
                <w:rFonts w:ascii="Arial" w:hAnsi="Arial" w:cs="Arial"/>
                <w:color w:val="auto"/>
                <w:u w:val="none"/>
              </w:rPr>
              <w:t xml:space="preserve">étis et </w:t>
            </w:r>
            <w:r w:rsidR="008F127C" w:rsidRPr="00453A94">
              <w:rPr>
                <w:rStyle w:val="Hyperlink"/>
                <w:rFonts w:ascii="Arial" w:hAnsi="Arial" w:cs="Arial"/>
                <w:color w:val="auto"/>
                <w:u w:val="none"/>
              </w:rPr>
              <w:t>des I</w:t>
            </w:r>
            <w:r w:rsidRPr="00453A94">
              <w:rPr>
                <w:rStyle w:val="Hyperlink"/>
                <w:rFonts w:ascii="Arial" w:hAnsi="Arial" w:cs="Arial"/>
                <w:color w:val="auto"/>
                <w:u w:val="none"/>
              </w:rPr>
              <w:t xml:space="preserve">nuit </w:t>
            </w:r>
            <w:r w:rsidR="008F127C" w:rsidRPr="00453A94">
              <w:rPr>
                <w:rStyle w:val="Hyperlink"/>
                <w:rFonts w:ascii="Arial" w:hAnsi="Arial" w:cs="Arial"/>
                <w:color w:val="auto"/>
                <w:u w:val="none"/>
              </w:rPr>
              <w:t>sur la responsabilité de</w:t>
            </w:r>
            <w:r w:rsidRPr="00453A94">
              <w:rPr>
                <w:rStyle w:val="Hyperlink"/>
                <w:rFonts w:ascii="Arial" w:hAnsi="Arial" w:cs="Arial"/>
                <w:color w:val="auto"/>
                <w:u w:val="none"/>
              </w:rPr>
              <w:t xml:space="preserve"> chacun de pr</w:t>
            </w:r>
            <w:r w:rsidR="008F127C" w:rsidRPr="00453A94">
              <w:rPr>
                <w:rStyle w:val="Hyperlink"/>
                <w:rFonts w:ascii="Arial" w:hAnsi="Arial" w:cs="Arial"/>
                <w:color w:val="auto"/>
                <w:u w:val="none"/>
              </w:rPr>
              <w:t>otéger</w:t>
            </w:r>
            <w:r w:rsidRPr="00453A94">
              <w:rPr>
                <w:rStyle w:val="Hyperlink"/>
                <w:rFonts w:ascii="Arial" w:hAnsi="Arial" w:cs="Arial"/>
                <w:color w:val="auto"/>
                <w:u w:val="none"/>
              </w:rPr>
              <w:t xml:space="preserve"> la </w:t>
            </w:r>
            <w:r w:rsidR="00AD0DE2" w:rsidRPr="00453A94">
              <w:rPr>
                <w:rStyle w:val="Hyperlink"/>
                <w:rFonts w:ascii="Arial" w:hAnsi="Arial" w:cs="Arial"/>
                <w:color w:val="auto"/>
                <w:u w:val="none"/>
              </w:rPr>
              <w:t>T</w:t>
            </w:r>
            <w:r w:rsidRPr="00453A94">
              <w:rPr>
                <w:rStyle w:val="Hyperlink"/>
                <w:rFonts w:ascii="Arial" w:hAnsi="Arial" w:cs="Arial"/>
                <w:color w:val="auto"/>
                <w:u w:val="none"/>
              </w:rPr>
              <w:t>erre</w:t>
            </w:r>
            <w:r w:rsidR="0039412D" w:rsidRPr="00453A94">
              <w:rPr>
                <w:rStyle w:val="Hyperlink"/>
                <w:rFonts w:ascii="Arial" w:hAnsi="Arial" w:cs="Arial"/>
                <w:color w:val="auto"/>
                <w:u w:val="none"/>
              </w:rPr>
              <w:t xml:space="preserve"> et les sources d’eau</w:t>
            </w:r>
            <w:r w:rsidRPr="00453A94">
              <w:rPr>
                <w:rStyle w:val="Hyperlink"/>
                <w:rFonts w:ascii="Arial" w:hAnsi="Arial" w:cs="Arial"/>
                <w:color w:val="auto"/>
                <w:u w:val="none"/>
              </w:rPr>
              <w:t xml:space="preserve">. </w:t>
            </w:r>
          </w:p>
          <w:p w:rsidR="007C4792" w:rsidRPr="00453A94" w:rsidRDefault="00657B63" w:rsidP="004A7EBE">
            <w:pPr>
              <w:spacing w:after="120"/>
              <w:rPr>
                <w:rFonts w:ascii="Arial" w:hAnsi="Arial" w:cs="Arial"/>
              </w:rPr>
            </w:pPr>
            <w:r w:rsidRPr="00453A94">
              <w:rPr>
                <w:rStyle w:val="Hyperlink"/>
                <w:rFonts w:ascii="Arial" w:hAnsi="Arial" w:cs="Arial"/>
                <w:color w:val="auto"/>
                <w:u w:val="none"/>
              </w:rPr>
              <w:t>R</w:t>
            </w:r>
            <w:r w:rsidR="005E324B" w:rsidRPr="00453A94">
              <w:rPr>
                <w:rStyle w:val="Hyperlink"/>
                <w:rFonts w:ascii="Arial" w:hAnsi="Arial" w:cs="Arial"/>
                <w:color w:val="auto"/>
                <w:u w:val="none"/>
              </w:rPr>
              <w:t>egardez l</w:t>
            </w:r>
            <w:r w:rsidRPr="00453A94">
              <w:rPr>
                <w:rStyle w:val="Hyperlink"/>
                <w:rFonts w:ascii="Arial" w:hAnsi="Arial" w:cs="Arial"/>
                <w:color w:val="auto"/>
                <w:u w:val="none"/>
              </w:rPr>
              <w:t>a</w:t>
            </w:r>
            <w:r w:rsidR="005E324B" w:rsidRPr="00453A94">
              <w:rPr>
                <w:rStyle w:val="Hyperlink"/>
                <w:rFonts w:ascii="Arial" w:hAnsi="Arial" w:cs="Arial"/>
                <w:color w:val="auto"/>
                <w:u w:val="none"/>
              </w:rPr>
              <w:t xml:space="preserve"> vidéo</w:t>
            </w:r>
            <w:r w:rsidRPr="00453A94">
              <w:rPr>
                <w:rStyle w:val="Hyperlink"/>
                <w:rFonts w:ascii="Arial" w:hAnsi="Arial" w:cs="Arial"/>
                <w:color w:val="auto"/>
                <w:u w:val="none"/>
              </w:rPr>
              <w:t xml:space="preserve"> </w:t>
            </w:r>
            <w:r w:rsidRPr="00453A94">
              <w:rPr>
                <w:rFonts w:ascii="Arial" w:hAnsi="Arial" w:cs="Arial"/>
                <w:i/>
              </w:rPr>
              <w:t>Manque d’eau potable : 65</w:t>
            </w:r>
            <w:r w:rsidR="007C7B93" w:rsidRPr="00453A94">
              <w:rPr>
                <w:rFonts w:ascii="Arial" w:hAnsi="Arial" w:cs="Arial"/>
                <w:i/>
              </w:rPr>
              <w:t> </w:t>
            </w:r>
            <w:r w:rsidRPr="00453A94">
              <w:rPr>
                <w:rFonts w:ascii="Arial" w:hAnsi="Arial" w:cs="Arial"/>
                <w:i/>
              </w:rPr>
              <w:t>% des Premières Nations touchées</w:t>
            </w:r>
            <w:r w:rsidR="005E324B" w:rsidRPr="00453A94">
              <w:rPr>
                <w:rStyle w:val="Hyperlink"/>
                <w:rFonts w:ascii="Arial" w:hAnsi="Arial" w:cs="Arial"/>
                <w:color w:val="auto"/>
                <w:u w:val="none"/>
              </w:rPr>
              <w:t xml:space="preserve"> (</w:t>
            </w:r>
            <w:r w:rsidRPr="00453A94">
              <w:rPr>
                <w:rStyle w:val="Hyperlink"/>
                <w:rFonts w:ascii="Arial" w:hAnsi="Arial" w:cs="Arial"/>
                <w:color w:val="auto"/>
                <w:u w:val="none"/>
              </w:rPr>
              <w:t>enquête de CBC/Radio-Canada)</w:t>
            </w:r>
            <w:r w:rsidR="005E324B" w:rsidRPr="00453A94">
              <w:rPr>
                <w:rStyle w:val="Hyperlink"/>
                <w:rFonts w:ascii="Arial" w:hAnsi="Arial" w:cs="Arial"/>
                <w:color w:val="auto"/>
                <w:u w:val="none"/>
              </w:rPr>
              <w:t xml:space="preserve"> et </w:t>
            </w:r>
            <w:r w:rsidRPr="00453A94">
              <w:rPr>
                <w:rStyle w:val="Hyperlink"/>
                <w:rFonts w:ascii="Arial" w:hAnsi="Arial" w:cs="Arial"/>
                <w:color w:val="auto"/>
                <w:u w:val="none"/>
              </w:rPr>
              <w:t xml:space="preserve">lisez </w:t>
            </w:r>
            <w:r w:rsidRPr="00453A94">
              <w:rPr>
                <w:rStyle w:val="Hyperlink"/>
                <w:rFonts w:ascii="Arial" w:hAnsi="Arial" w:cs="Arial"/>
                <w:i/>
                <w:color w:val="auto"/>
                <w:u w:val="none"/>
              </w:rPr>
              <w:t>Suivre le courant</w:t>
            </w:r>
            <w:r w:rsidR="008F127C" w:rsidRPr="00453A94">
              <w:rPr>
                <w:rStyle w:val="Hyperlink"/>
                <w:rFonts w:ascii="Arial" w:hAnsi="Arial" w:cs="Arial"/>
                <w:color w:val="auto"/>
                <w:u w:val="none"/>
              </w:rPr>
              <w:t>.</w:t>
            </w:r>
            <w:r w:rsidRPr="00453A94">
              <w:rPr>
                <w:rStyle w:val="Hyperlink"/>
                <w:rFonts w:ascii="Arial" w:hAnsi="Arial" w:cs="Arial"/>
                <w:color w:val="auto"/>
                <w:u w:val="none"/>
              </w:rPr>
              <w:t xml:space="preserve"> </w:t>
            </w:r>
            <w:r w:rsidR="008F127C" w:rsidRPr="00453A94">
              <w:rPr>
                <w:rStyle w:val="Hyperlink"/>
                <w:rFonts w:ascii="Arial" w:hAnsi="Arial" w:cs="Arial"/>
                <w:color w:val="auto"/>
                <w:u w:val="none"/>
              </w:rPr>
              <w:t xml:space="preserve">Ensuite, </w:t>
            </w:r>
            <w:r w:rsidR="005E324B" w:rsidRPr="00453A94">
              <w:rPr>
                <w:rStyle w:val="Hyperlink"/>
                <w:rFonts w:ascii="Arial" w:hAnsi="Arial" w:cs="Arial"/>
                <w:color w:val="auto"/>
                <w:u w:val="none"/>
              </w:rPr>
              <w:t>discute</w:t>
            </w:r>
            <w:r w:rsidR="008F127C" w:rsidRPr="00453A94">
              <w:rPr>
                <w:rStyle w:val="Hyperlink"/>
                <w:rFonts w:ascii="Arial" w:hAnsi="Arial" w:cs="Arial"/>
                <w:color w:val="auto"/>
                <w:u w:val="none"/>
              </w:rPr>
              <w:t>z</w:t>
            </w:r>
            <w:r w:rsidR="005E324B" w:rsidRPr="00453A94">
              <w:rPr>
                <w:rStyle w:val="Hyperlink"/>
                <w:rFonts w:ascii="Arial" w:hAnsi="Arial" w:cs="Arial"/>
                <w:color w:val="auto"/>
                <w:u w:val="none"/>
              </w:rPr>
              <w:t xml:space="preserve"> des facteurs qui influent sur la qualité de l</w:t>
            </w:r>
            <w:r w:rsidR="00364EFB" w:rsidRPr="00453A94">
              <w:rPr>
                <w:rStyle w:val="Hyperlink"/>
                <w:rFonts w:ascii="Arial" w:hAnsi="Arial" w:cs="Arial"/>
                <w:color w:val="auto"/>
                <w:u w:val="none"/>
              </w:rPr>
              <w:t>’</w:t>
            </w:r>
            <w:r w:rsidR="005E324B" w:rsidRPr="00453A94">
              <w:rPr>
                <w:rStyle w:val="Hyperlink"/>
                <w:rFonts w:ascii="Arial" w:hAnsi="Arial" w:cs="Arial"/>
                <w:color w:val="auto"/>
                <w:u w:val="none"/>
              </w:rPr>
              <w:t>eau et des répercussions subséquentes sur l</w:t>
            </w:r>
            <w:r w:rsidR="00364EFB" w:rsidRPr="00453A94">
              <w:rPr>
                <w:rStyle w:val="Hyperlink"/>
                <w:rFonts w:ascii="Arial" w:hAnsi="Arial" w:cs="Arial"/>
                <w:color w:val="auto"/>
                <w:u w:val="none"/>
              </w:rPr>
              <w:t>’</w:t>
            </w:r>
            <w:r w:rsidR="005E324B" w:rsidRPr="00453A94">
              <w:rPr>
                <w:rStyle w:val="Hyperlink"/>
                <w:rFonts w:ascii="Arial" w:hAnsi="Arial" w:cs="Arial"/>
                <w:color w:val="auto"/>
                <w:u w:val="none"/>
              </w:rPr>
              <w:t>environnement</w:t>
            </w:r>
            <w:r w:rsidRPr="00453A94">
              <w:rPr>
                <w:rStyle w:val="Hyperlink"/>
                <w:rFonts w:ascii="Arial" w:hAnsi="Arial" w:cs="Arial"/>
                <w:color w:val="auto"/>
                <w:u w:val="none"/>
              </w:rPr>
              <w:t xml:space="preserve"> et les gens</w:t>
            </w:r>
            <w:r w:rsidR="005E324B" w:rsidRPr="00453A94">
              <w:rPr>
                <w:rStyle w:val="Hyperlink"/>
                <w:rFonts w:ascii="Arial" w:hAnsi="Arial" w:cs="Arial"/>
                <w:color w:val="auto"/>
                <w:u w:val="none"/>
              </w:rPr>
              <w:t>.</w:t>
            </w:r>
          </w:p>
          <w:p w:rsidR="00DB18C4" w:rsidRPr="00453A94" w:rsidRDefault="00DB44AB" w:rsidP="00DE19CA">
            <w:pPr>
              <w:spacing w:before="120" w:after="60"/>
              <w:rPr>
                <w:rFonts w:ascii="Arial" w:hAnsi="Arial" w:cs="Arial"/>
                <w:b/>
                <w:color w:val="385623" w:themeColor="accent6" w:themeShade="80"/>
                <w:sz w:val="24"/>
              </w:rPr>
            </w:pPr>
            <w:r w:rsidRPr="00453A94">
              <w:rPr>
                <w:rFonts w:ascii="Arial" w:hAnsi="Arial" w:cs="Arial"/>
                <w:b/>
                <w:bCs/>
                <w:color w:val="385623" w:themeColor="accent6" w:themeShade="80"/>
                <w:sz w:val="24"/>
              </w:rPr>
              <w:t>Activité/expérience</w:t>
            </w:r>
          </w:p>
          <w:p w:rsidR="0088028D" w:rsidRPr="00453A94" w:rsidRDefault="007A0FE4" w:rsidP="00DE19CA">
            <w:pPr>
              <w:spacing w:after="60"/>
              <w:rPr>
                <w:rStyle w:val="Hyperlink"/>
                <w:rFonts w:ascii="Arial" w:hAnsi="Arial" w:cs="Arial"/>
                <w:color w:val="auto"/>
                <w:u w:val="none"/>
              </w:rPr>
            </w:pPr>
            <w:r w:rsidRPr="00453A94">
              <w:rPr>
                <w:rStyle w:val="Hyperlink"/>
                <w:rFonts w:ascii="Arial" w:hAnsi="Arial" w:cs="Arial"/>
                <w:color w:val="auto"/>
                <w:u w:val="none"/>
              </w:rPr>
              <w:t>Divisez les élèves en petits groupes (</w:t>
            </w:r>
            <w:r w:rsidR="007602DF" w:rsidRPr="00453A94">
              <w:rPr>
                <w:rStyle w:val="Hyperlink"/>
                <w:rFonts w:ascii="Arial" w:hAnsi="Arial" w:cs="Arial"/>
                <w:color w:val="auto"/>
                <w:u w:val="none"/>
              </w:rPr>
              <w:t xml:space="preserve">de </w:t>
            </w:r>
            <w:r w:rsidRPr="00453A94">
              <w:rPr>
                <w:rStyle w:val="Hyperlink"/>
                <w:rFonts w:ascii="Arial" w:hAnsi="Arial" w:cs="Arial"/>
                <w:color w:val="auto"/>
                <w:u w:val="none"/>
              </w:rPr>
              <w:t>4</w:t>
            </w:r>
            <w:r w:rsidR="007602DF" w:rsidRPr="00453A94">
              <w:rPr>
                <w:rStyle w:val="Hyperlink"/>
                <w:rFonts w:ascii="Arial" w:hAnsi="Arial" w:cs="Arial"/>
                <w:color w:val="auto"/>
                <w:u w:val="none"/>
              </w:rPr>
              <w:t xml:space="preserve"> à </w:t>
            </w:r>
            <w:r w:rsidRPr="00453A94">
              <w:rPr>
                <w:rStyle w:val="Hyperlink"/>
                <w:rFonts w:ascii="Arial" w:hAnsi="Arial" w:cs="Arial"/>
                <w:color w:val="auto"/>
                <w:u w:val="none"/>
              </w:rPr>
              <w:t>6) et</w:t>
            </w:r>
            <w:r w:rsidR="008F127C" w:rsidRPr="00453A94">
              <w:rPr>
                <w:rStyle w:val="Hyperlink"/>
                <w:rFonts w:ascii="Arial" w:hAnsi="Arial" w:cs="Arial"/>
                <w:color w:val="auto"/>
                <w:u w:val="none"/>
              </w:rPr>
              <w:t xml:space="preserve"> attribuez</w:t>
            </w:r>
            <w:r w:rsidR="009A2AFE" w:rsidRPr="00453A94">
              <w:rPr>
                <w:rStyle w:val="Hyperlink"/>
                <w:rFonts w:ascii="Arial" w:hAnsi="Arial" w:cs="Arial"/>
                <w:color w:val="auto"/>
                <w:u w:val="none"/>
              </w:rPr>
              <w:t xml:space="preserve"> à ch</w:t>
            </w:r>
            <w:r w:rsidR="008F127C" w:rsidRPr="00453A94">
              <w:rPr>
                <w:rStyle w:val="Hyperlink"/>
                <w:rFonts w:ascii="Arial" w:hAnsi="Arial" w:cs="Arial"/>
                <w:color w:val="auto"/>
                <w:u w:val="none"/>
              </w:rPr>
              <w:t>aque élève la tâche de relever</w:t>
            </w:r>
            <w:r w:rsidR="007D6389" w:rsidRPr="00453A94">
              <w:rPr>
                <w:rStyle w:val="Hyperlink"/>
                <w:rFonts w:ascii="Arial" w:hAnsi="Arial" w:cs="Arial"/>
                <w:color w:val="auto"/>
                <w:u w:val="none"/>
              </w:rPr>
              <w:t xml:space="preserve"> la</w:t>
            </w:r>
            <w:r w:rsidR="008F127C" w:rsidRPr="00453A94">
              <w:rPr>
                <w:rStyle w:val="Hyperlink"/>
                <w:rFonts w:ascii="Arial" w:hAnsi="Arial" w:cs="Arial"/>
                <w:color w:val="auto"/>
                <w:u w:val="none"/>
              </w:rPr>
              <w:t xml:space="preserve"> </w:t>
            </w:r>
            <w:r w:rsidR="007D6389" w:rsidRPr="00453A94">
              <w:rPr>
                <w:rStyle w:val="Hyperlink"/>
                <w:rFonts w:ascii="Arial" w:hAnsi="Arial" w:cs="Arial"/>
                <w:color w:val="auto"/>
                <w:u w:val="none"/>
              </w:rPr>
              <w:t>préoccupation p</w:t>
            </w:r>
            <w:r w:rsidR="008F127C" w:rsidRPr="00453A94">
              <w:rPr>
                <w:rStyle w:val="Hyperlink"/>
                <w:rFonts w:ascii="Arial" w:hAnsi="Arial" w:cs="Arial"/>
                <w:color w:val="auto"/>
                <w:u w:val="none"/>
              </w:rPr>
              <w:t>rése</w:t>
            </w:r>
            <w:r w:rsidR="009A2AFE" w:rsidRPr="00453A94">
              <w:rPr>
                <w:rStyle w:val="Hyperlink"/>
                <w:rFonts w:ascii="Arial" w:hAnsi="Arial" w:cs="Arial"/>
                <w:color w:val="auto"/>
                <w:u w:val="none"/>
              </w:rPr>
              <w:t>n</w:t>
            </w:r>
            <w:r w:rsidR="008F127C" w:rsidRPr="00453A94">
              <w:rPr>
                <w:rStyle w:val="Hyperlink"/>
                <w:rFonts w:ascii="Arial" w:hAnsi="Arial" w:cs="Arial"/>
                <w:color w:val="auto"/>
                <w:u w:val="none"/>
              </w:rPr>
              <w:t>tée</w:t>
            </w:r>
            <w:r w:rsidR="007D6389" w:rsidRPr="00453A94">
              <w:rPr>
                <w:rStyle w:val="Hyperlink"/>
                <w:rFonts w:ascii="Arial" w:hAnsi="Arial" w:cs="Arial"/>
                <w:color w:val="auto"/>
                <w:u w:val="none"/>
              </w:rPr>
              <w:t xml:space="preserve"> dans </w:t>
            </w:r>
            <w:r w:rsidR="00342E45" w:rsidRPr="00453A94">
              <w:rPr>
                <w:rStyle w:val="Hyperlink"/>
                <w:rFonts w:ascii="Arial" w:hAnsi="Arial" w:cs="Arial"/>
                <w:color w:val="auto"/>
                <w:u w:val="none"/>
              </w:rPr>
              <w:t>l’u</w:t>
            </w:r>
            <w:r w:rsidR="009A2AFE" w:rsidRPr="00453A94">
              <w:rPr>
                <w:rStyle w:val="Hyperlink"/>
                <w:rFonts w:ascii="Arial" w:hAnsi="Arial" w:cs="Arial"/>
                <w:color w:val="auto"/>
                <w:u w:val="none"/>
              </w:rPr>
              <w:t xml:space="preserve">ne des vidéos ou </w:t>
            </w:r>
            <w:r w:rsidR="00342E45" w:rsidRPr="00453A94">
              <w:rPr>
                <w:rStyle w:val="Hyperlink"/>
                <w:rFonts w:ascii="Arial" w:hAnsi="Arial" w:cs="Arial"/>
                <w:color w:val="auto"/>
                <w:u w:val="none"/>
              </w:rPr>
              <w:t xml:space="preserve">l’un des </w:t>
            </w:r>
            <w:r w:rsidR="009A2AFE" w:rsidRPr="00453A94">
              <w:rPr>
                <w:rStyle w:val="Hyperlink"/>
                <w:rFonts w:ascii="Arial" w:hAnsi="Arial" w:cs="Arial"/>
                <w:color w:val="auto"/>
                <w:u w:val="none"/>
              </w:rPr>
              <w:t>articles</w:t>
            </w:r>
            <w:r w:rsidRPr="00453A94">
              <w:rPr>
                <w:rStyle w:val="Hyperlink"/>
                <w:rFonts w:ascii="Arial" w:hAnsi="Arial" w:cs="Arial"/>
                <w:color w:val="auto"/>
                <w:u w:val="none"/>
              </w:rPr>
              <w:t>. Demandez aux élèves d</w:t>
            </w:r>
            <w:r w:rsidR="00FB10CE" w:rsidRPr="00453A94">
              <w:rPr>
                <w:rStyle w:val="Hyperlink"/>
                <w:rFonts w:ascii="Arial" w:hAnsi="Arial" w:cs="Arial"/>
                <w:color w:val="auto"/>
                <w:u w:val="none"/>
              </w:rPr>
              <w:t>e déterminer</w:t>
            </w:r>
            <w:r w:rsidR="007D6389" w:rsidRPr="00453A94">
              <w:rPr>
                <w:rStyle w:val="Hyperlink"/>
                <w:rFonts w:ascii="Arial" w:hAnsi="Arial" w:cs="Arial"/>
                <w:color w:val="auto"/>
                <w:u w:val="none"/>
              </w:rPr>
              <w:t xml:space="preserve"> d</w:t>
            </w:r>
            <w:r w:rsidRPr="00453A94">
              <w:rPr>
                <w:rStyle w:val="Hyperlink"/>
                <w:rFonts w:ascii="Arial" w:hAnsi="Arial" w:cs="Arial"/>
                <w:color w:val="auto"/>
                <w:u w:val="none"/>
              </w:rPr>
              <w:t>es causes des préoccupations environnementales</w:t>
            </w:r>
            <w:r w:rsidR="007D6389" w:rsidRPr="00453A94">
              <w:rPr>
                <w:rStyle w:val="Hyperlink"/>
                <w:rFonts w:ascii="Arial" w:hAnsi="Arial" w:cs="Arial"/>
                <w:color w:val="auto"/>
                <w:u w:val="none"/>
              </w:rPr>
              <w:t xml:space="preserve"> liées à des sources d’eau, qu’elles concernent la </w:t>
            </w:r>
            <w:r w:rsidR="009A2AFE" w:rsidRPr="00453A94">
              <w:rPr>
                <w:rStyle w:val="Hyperlink"/>
                <w:rFonts w:ascii="Arial" w:hAnsi="Arial" w:cs="Arial"/>
                <w:color w:val="auto"/>
                <w:u w:val="none"/>
              </w:rPr>
              <w:t xml:space="preserve">terre, </w:t>
            </w:r>
            <w:r w:rsidR="004E1ECE" w:rsidRPr="00453A94">
              <w:rPr>
                <w:rStyle w:val="Hyperlink"/>
                <w:rFonts w:ascii="Arial" w:hAnsi="Arial" w:cs="Arial"/>
                <w:color w:val="auto"/>
                <w:u w:val="none"/>
              </w:rPr>
              <w:t>l’eau ou l</w:t>
            </w:r>
            <w:r w:rsidR="007D6389" w:rsidRPr="00453A94">
              <w:rPr>
                <w:rStyle w:val="Hyperlink"/>
                <w:rFonts w:ascii="Arial" w:hAnsi="Arial" w:cs="Arial"/>
                <w:color w:val="auto"/>
                <w:u w:val="none"/>
              </w:rPr>
              <w:t>es</w:t>
            </w:r>
            <w:r w:rsidR="009A2AFE" w:rsidRPr="00453A94">
              <w:rPr>
                <w:rStyle w:val="Hyperlink"/>
                <w:rFonts w:ascii="Arial" w:hAnsi="Arial" w:cs="Arial"/>
                <w:color w:val="auto"/>
                <w:u w:val="none"/>
              </w:rPr>
              <w:t xml:space="preserve"> animaux</w:t>
            </w:r>
            <w:r w:rsidRPr="00453A94">
              <w:rPr>
                <w:rStyle w:val="Hyperlink"/>
                <w:rFonts w:ascii="Arial" w:hAnsi="Arial" w:cs="Arial"/>
                <w:color w:val="auto"/>
                <w:u w:val="none"/>
              </w:rPr>
              <w:t xml:space="preserve">. Les élèves notent les </w:t>
            </w:r>
            <w:r w:rsidR="009A2AFE" w:rsidRPr="00453A94">
              <w:rPr>
                <w:rStyle w:val="Hyperlink"/>
                <w:rFonts w:ascii="Arial" w:hAnsi="Arial" w:cs="Arial"/>
                <w:color w:val="auto"/>
                <w:u w:val="none"/>
              </w:rPr>
              <w:t xml:space="preserve">préoccupations </w:t>
            </w:r>
            <w:r w:rsidRPr="00453A94">
              <w:rPr>
                <w:rStyle w:val="Hyperlink"/>
                <w:rFonts w:ascii="Arial" w:hAnsi="Arial" w:cs="Arial"/>
                <w:color w:val="auto"/>
                <w:u w:val="none"/>
              </w:rPr>
              <w:t>qu</w:t>
            </w:r>
            <w:r w:rsidR="00364EFB" w:rsidRPr="00453A94">
              <w:rPr>
                <w:rStyle w:val="Hyperlink"/>
                <w:rFonts w:ascii="Arial" w:hAnsi="Arial" w:cs="Arial"/>
                <w:color w:val="auto"/>
                <w:u w:val="none"/>
              </w:rPr>
              <w:t>’</w:t>
            </w:r>
            <w:r w:rsidRPr="00453A94">
              <w:rPr>
                <w:rStyle w:val="Hyperlink"/>
                <w:rFonts w:ascii="Arial" w:hAnsi="Arial" w:cs="Arial"/>
                <w:color w:val="auto"/>
                <w:u w:val="none"/>
              </w:rPr>
              <w:t xml:space="preserve">ils </w:t>
            </w:r>
            <w:r w:rsidR="007D6389" w:rsidRPr="00453A94">
              <w:rPr>
                <w:rStyle w:val="Hyperlink"/>
                <w:rFonts w:ascii="Arial" w:hAnsi="Arial" w:cs="Arial"/>
                <w:color w:val="auto"/>
                <w:u w:val="none"/>
              </w:rPr>
              <w:t>remarqu</w:t>
            </w:r>
            <w:r w:rsidR="009A2AFE" w:rsidRPr="00453A94">
              <w:rPr>
                <w:rStyle w:val="Hyperlink"/>
                <w:rFonts w:ascii="Arial" w:hAnsi="Arial" w:cs="Arial"/>
                <w:color w:val="auto"/>
                <w:u w:val="none"/>
              </w:rPr>
              <w:t>ent</w:t>
            </w:r>
            <w:r w:rsidRPr="00453A94">
              <w:rPr>
                <w:rStyle w:val="Hyperlink"/>
                <w:rFonts w:ascii="Arial" w:hAnsi="Arial" w:cs="Arial"/>
                <w:color w:val="auto"/>
                <w:u w:val="none"/>
              </w:rPr>
              <w:t xml:space="preserve"> sur un napperon de gro</w:t>
            </w:r>
            <w:r w:rsidR="007D6389" w:rsidRPr="00453A94">
              <w:rPr>
                <w:rStyle w:val="Hyperlink"/>
                <w:rFonts w:ascii="Arial" w:hAnsi="Arial" w:cs="Arial"/>
                <w:color w:val="auto"/>
                <w:u w:val="none"/>
              </w:rPr>
              <w:t>upe. Chaque élève est responsable d’une section du napperon et</w:t>
            </w:r>
            <w:r w:rsidR="00DC25D9" w:rsidRPr="00453A94">
              <w:rPr>
                <w:rStyle w:val="Hyperlink"/>
                <w:rFonts w:ascii="Arial" w:hAnsi="Arial" w:cs="Arial"/>
                <w:color w:val="auto"/>
                <w:u w:val="none"/>
              </w:rPr>
              <w:t xml:space="preserve"> une case centrale est réservée à la</w:t>
            </w:r>
            <w:r w:rsidRPr="00453A94">
              <w:rPr>
                <w:rStyle w:val="Hyperlink"/>
                <w:rFonts w:ascii="Arial" w:hAnsi="Arial" w:cs="Arial"/>
                <w:color w:val="auto"/>
                <w:u w:val="none"/>
              </w:rPr>
              <w:t xml:space="preserve"> synthèse de groupe. Les élèves </w:t>
            </w:r>
            <w:r w:rsidR="00DC25D9" w:rsidRPr="00453A94">
              <w:rPr>
                <w:rStyle w:val="Hyperlink"/>
                <w:rFonts w:ascii="Arial" w:hAnsi="Arial" w:cs="Arial"/>
                <w:color w:val="auto"/>
                <w:u w:val="none"/>
              </w:rPr>
              <w:t xml:space="preserve">de chaque petit groupe </w:t>
            </w:r>
            <w:r w:rsidRPr="00453A94">
              <w:rPr>
                <w:rStyle w:val="Hyperlink"/>
                <w:rFonts w:ascii="Arial" w:hAnsi="Arial" w:cs="Arial"/>
                <w:color w:val="auto"/>
                <w:u w:val="none"/>
              </w:rPr>
              <w:t xml:space="preserve">discutent </w:t>
            </w:r>
            <w:r w:rsidR="00DC25D9" w:rsidRPr="00453A94">
              <w:rPr>
                <w:rStyle w:val="Hyperlink"/>
                <w:rFonts w:ascii="Arial" w:hAnsi="Arial" w:cs="Arial"/>
                <w:color w:val="auto"/>
                <w:u w:val="none"/>
              </w:rPr>
              <w:t xml:space="preserve">entre eux </w:t>
            </w:r>
            <w:r w:rsidRPr="00453A94">
              <w:rPr>
                <w:rStyle w:val="Hyperlink"/>
                <w:rFonts w:ascii="Arial" w:hAnsi="Arial" w:cs="Arial"/>
                <w:color w:val="auto"/>
                <w:u w:val="none"/>
              </w:rPr>
              <w:t xml:space="preserve">de leurs résultats. </w:t>
            </w:r>
          </w:p>
          <w:p w:rsidR="00D861A1" w:rsidRPr="00453A94" w:rsidRDefault="00DC25D9" w:rsidP="00F34C83">
            <w:pPr>
              <w:spacing w:after="120"/>
              <w:rPr>
                <w:rFonts w:ascii="Arial" w:eastAsia="Times New Roman" w:hAnsi="Arial" w:cs="Arial"/>
              </w:rPr>
            </w:pPr>
            <w:r w:rsidRPr="00453A94">
              <w:rPr>
                <w:rStyle w:val="Hyperlink"/>
                <w:rFonts w:ascii="Arial" w:hAnsi="Arial" w:cs="Arial"/>
                <w:color w:val="auto"/>
                <w:u w:val="none"/>
              </w:rPr>
              <w:t xml:space="preserve">Prenant des décisions </w:t>
            </w:r>
            <w:r w:rsidR="00D861A1" w:rsidRPr="00453A94">
              <w:rPr>
                <w:rStyle w:val="Hyperlink"/>
                <w:rFonts w:ascii="Arial" w:hAnsi="Arial" w:cs="Arial"/>
                <w:color w:val="auto"/>
                <w:u w:val="none"/>
              </w:rPr>
              <w:t>e</w:t>
            </w:r>
            <w:r w:rsidRPr="00453A94">
              <w:rPr>
                <w:rStyle w:val="Hyperlink"/>
                <w:rFonts w:ascii="Arial" w:hAnsi="Arial" w:cs="Arial"/>
                <w:color w:val="auto"/>
                <w:u w:val="none"/>
              </w:rPr>
              <w:t>n</w:t>
            </w:r>
            <w:r w:rsidR="00D861A1" w:rsidRPr="00453A94">
              <w:rPr>
                <w:rStyle w:val="Hyperlink"/>
                <w:rFonts w:ascii="Arial" w:hAnsi="Arial" w:cs="Arial"/>
                <w:color w:val="auto"/>
                <w:u w:val="none"/>
              </w:rPr>
              <w:t xml:space="preserve"> groupe, les élèves font une synthèse des faits à partir de leurs </w:t>
            </w:r>
            <w:r w:rsidRPr="00453A94">
              <w:rPr>
                <w:rStyle w:val="Hyperlink"/>
                <w:rFonts w:ascii="Arial" w:hAnsi="Arial" w:cs="Arial"/>
                <w:color w:val="auto"/>
                <w:u w:val="none"/>
              </w:rPr>
              <w:t>vidéos et</w:t>
            </w:r>
            <w:r w:rsidR="00580F47" w:rsidRPr="00453A94">
              <w:rPr>
                <w:rStyle w:val="Hyperlink"/>
                <w:rFonts w:ascii="Arial" w:hAnsi="Arial" w:cs="Arial"/>
                <w:color w:val="auto"/>
                <w:u w:val="none"/>
              </w:rPr>
              <w:t xml:space="preserve"> article</w:t>
            </w:r>
            <w:r w:rsidRPr="00453A94">
              <w:rPr>
                <w:rStyle w:val="Hyperlink"/>
                <w:rFonts w:ascii="Arial" w:hAnsi="Arial" w:cs="Arial"/>
                <w:color w:val="auto"/>
                <w:u w:val="none"/>
              </w:rPr>
              <w:t>s et ils déterminent</w:t>
            </w:r>
            <w:r w:rsidR="00D861A1" w:rsidRPr="00453A94">
              <w:rPr>
                <w:rStyle w:val="Hyperlink"/>
                <w:rFonts w:ascii="Arial" w:hAnsi="Arial" w:cs="Arial"/>
                <w:color w:val="auto"/>
                <w:u w:val="none"/>
              </w:rPr>
              <w:t xml:space="preserve"> ce qu</w:t>
            </w:r>
            <w:r w:rsidRPr="00453A94">
              <w:rPr>
                <w:rStyle w:val="Hyperlink"/>
                <w:rFonts w:ascii="Arial" w:hAnsi="Arial" w:cs="Arial"/>
                <w:color w:val="auto"/>
                <w:u w:val="none"/>
              </w:rPr>
              <w:t>i, d’après eux, est</w:t>
            </w:r>
            <w:r w:rsidR="00D861A1" w:rsidRPr="00453A94">
              <w:rPr>
                <w:rStyle w:val="Hyperlink"/>
                <w:rFonts w:ascii="Arial" w:hAnsi="Arial" w:cs="Arial"/>
                <w:color w:val="auto"/>
                <w:u w:val="none"/>
              </w:rPr>
              <w:t xml:space="preserve"> la préoccupation la plus importante concernant </w:t>
            </w:r>
            <w:r w:rsidR="00580F47" w:rsidRPr="00453A94">
              <w:rPr>
                <w:rStyle w:val="Hyperlink"/>
                <w:rFonts w:ascii="Arial" w:hAnsi="Arial" w:cs="Arial"/>
                <w:color w:val="auto"/>
                <w:u w:val="none"/>
              </w:rPr>
              <w:t>les sources d’eau</w:t>
            </w:r>
            <w:r w:rsidR="00D861A1" w:rsidRPr="00453A94">
              <w:rPr>
                <w:rStyle w:val="Hyperlink"/>
                <w:rFonts w:ascii="Arial" w:hAnsi="Arial" w:cs="Arial"/>
                <w:color w:val="auto"/>
                <w:u w:val="none"/>
              </w:rPr>
              <w:t xml:space="preserve">. Dans la section </w:t>
            </w:r>
            <w:r w:rsidR="00D861A1" w:rsidRPr="00453A94">
              <w:rPr>
                <w:rFonts w:ascii="Arial" w:hAnsi="Arial" w:cs="Arial"/>
              </w:rPr>
              <w:t xml:space="preserve">au centre du napperon, le groupe </w:t>
            </w:r>
            <w:r w:rsidRPr="00453A94">
              <w:rPr>
                <w:rFonts w:ascii="Arial" w:hAnsi="Arial" w:cs="Arial"/>
              </w:rPr>
              <w:t>inscrit cette préoccupation relativement à la qualité de l’eau des sources d’eau, ainsi que ses causes principales</w:t>
            </w:r>
            <w:r w:rsidR="00D861A1" w:rsidRPr="00453A94">
              <w:rPr>
                <w:rFonts w:ascii="Arial" w:hAnsi="Arial" w:cs="Arial"/>
              </w:rPr>
              <w:t xml:space="preserve">. </w:t>
            </w:r>
          </w:p>
          <w:p w:rsidR="00324E8C" w:rsidRPr="00453A94" w:rsidRDefault="00DB44AB" w:rsidP="00DB177E">
            <w:pPr>
              <w:spacing w:before="120" w:after="60"/>
              <w:rPr>
                <w:rFonts w:ascii="Arial" w:hAnsi="Arial" w:cs="Arial"/>
                <w:b/>
                <w:color w:val="385623" w:themeColor="accent6" w:themeShade="80"/>
                <w:sz w:val="24"/>
              </w:rPr>
            </w:pPr>
            <w:r w:rsidRPr="00453A94">
              <w:rPr>
                <w:rFonts w:ascii="Arial" w:hAnsi="Arial" w:cs="Arial"/>
                <w:b/>
                <w:bCs/>
                <w:color w:val="385623" w:themeColor="accent6" w:themeShade="80"/>
                <w:sz w:val="24"/>
              </w:rPr>
              <w:t>Conclusion</w:t>
            </w:r>
          </w:p>
          <w:p w:rsidR="00324E8C" w:rsidRPr="00453A94" w:rsidRDefault="00E23755" w:rsidP="00F34C83">
            <w:pPr>
              <w:spacing w:after="120"/>
              <w:rPr>
                <w:rFonts w:ascii="Arial" w:hAnsi="Arial" w:cs="Arial"/>
              </w:rPr>
            </w:pPr>
            <w:r w:rsidRPr="00453A94">
              <w:rPr>
                <w:rFonts w:ascii="Arial" w:hAnsi="Arial" w:cs="Arial"/>
              </w:rPr>
              <w:t>Les élèves créent une représentation de leurs idées</w:t>
            </w:r>
            <w:r w:rsidR="00DC25D9" w:rsidRPr="00453A94">
              <w:rPr>
                <w:rFonts w:ascii="Arial" w:hAnsi="Arial" w:cs="Arial"/>
              </w:rPr>
              <w:t xml:space="preserve"> (sous forme d’affiche, de poésie slam, de présentation orale, etc.)</w:t>
            </w:r>
            <w:r w:rsidRPr="00453A94">
              <w:rPr>
                <w:rFonts w:ascii="Arial" w:hAnsi="Arial" w:cs="Arial"/>
              </w:rPr>
              <w:t xml:space="preserve"> pour communiquer leurs réponses</w:t>
            </w:r>
            <w:r w:rsidR="001A0062" w:rsidRPr="00453A94">
              <w:rPr>
                <w:rFonts w:ascii="Arial" w:hAnsi="Arial" w:cs="Arial"/>
              </w:rPr>
              <w:t xml:space="preserve"> et susciter </w:t>
            </w:r>
            <w:r w:rsidR="007C7B93" w:rsidRPr="00453A94">
              <w:rPr>
                <w:rFonts w:ascii="Arial" w:hAnsi="Arial" w:cs="Arial"/>
              </w:rPr>
              <w:t>une</w:t>
            </w:r>
            <w:r w:rsidR="001A0062" w:rsidRPr="00453A94">
              <w:rPr>
                <w:rFonts w:ascii="Arial" w:hAnsi="Arial" w:cs="Arial"/>
              </w:rPr>
              <w:t xml:space="preserve"> discussion à </w:t>
            </w:r>
            <w:r w:rsidRPr="00453A94">
              <w:rPr>
                <w:rFonts w:ascii="Arial" w:hAnsi="Arial" w:cs="Arial"/>
              </w:rPr>
              <w:t>leur</w:t>
            </w:r>
            <w:r w:rsidR="001A0062" w:rsidRPr="00453A94">
              <w:rPr>
                <w:rFonts w:ascii="Arial" w:hAnsi="Arial" w:cs="Arial"/>
              </w:rPr>
              <w:t xml:space="preserve"> </w:t>
            </w:r>
            <w:r w:rsidRPr="00453A94">
              <w:rPr>
                <w:rFonts w:ascii="Arial" w:hAnsi="Arial" w:cs="Arial"/>
              </w:rPr>
              <w:t>s</w:t>
            </w:r>
            <w:r w:rsidR="001A0062" w:rsidRPr="00453A94">
              <w:rPr>
                <w:rFonts w:ascii="Arial" w:hAnsi="Arial" w:cs="Arial"/>
              </w:rPr>
              <w:t>ujet. Ils expliquent certaines</w:t>
            </w:r>
            <w:r w:rsidRPr="00453A94">
              <w:rPr>
                <w:rFonts w:ascii="Arial" w:hAnsi="Arial" w:cs="Arial"/>
              </w:rPr>
              <w:t xml:space="preserve"> similitudes et différences entre les préoccu</w:t>
            </w:r>
            <w:r w:rsidR="001A0062" w:rsidRPr="00453A94">
              <w:rPr>
                <w:rFonts w:ascii="Arial" w:hAnsi="Arial" w:cs="Arial"/>
              </w:rPr>
              <w:t>pations et les solutions préc</w:t>
            </w:r>
            <w:r w:rsidRPr="00453A94">
              <w:rPr>
                <w:rFonts w:ascii="Arial" w:hAnsi="Arial" w:cs="Arial"/>
              </w:rPr>
              <w:t>i</w:t>
            </w:r>
            <w:r w:rsidR="001A0062" w:rsidRPr="00453A94">
              <w:rPr>
                <w:rFonts w:ascii="Arial" w:hAnsi="Arial" w:cs="Arial"/>
              </w:rPr>
              <w:t>s</w:t>
            </w:r>
            <w:r w:rsidRPr="00453A94">
              <w:rPr>
                <w:rFonts w:ascii="Arial" w:hAnsi="Arial" w:cs="Arial"/>
              </w:rPr>
              <w:t>ées.</w:t>
            </w:r>
          </w:p>
          <w:p w:rsidR="00DB18C4" w:rsidRPr="00453A94" w:rsidRDefault="004A7EBE" w:rsidP="00DE19CA">
            <w:pPr>
              <w:spacing w:before="120" w:after="60"/>
              <w:rPr>
                <w:rFonts w:ascii="Arial" w:hAnsi="Arial" w:cs="Arial"/>
                <w:b/>
                <w:color w:val="385623" w:themeColor="accent6" w:themeShade="80"/>
                <w:sz w:val="24"/>
              </w:rPr>
            </w:pPr>
            <w:r w:rsidRPr="00453A94">
              <w:rPr>
                <w:rFonts w:ascii="Arial" w:hAnsi="Arial" w:cs="Arial"/>
                <w:b/>
                <w:bCs/>
                <w:color w:val="385623" w:themeColor="accent6" w:themeShade="80"/>
                <w:sz w:val="24"/>
              </w:rPr>
              <w:t>Autres idées</w:t>
            </w:r>
          </w:p>
          <w:p w:rsidR="00146C8C" w:rsidRPr="00453A94" w:rsidRDefault="00146C8C" w:rsidP="00F34C83">
            <w:pPr>
              <w:spacing w:after="120"/>
              <w:rPr>
                <w:rFonts w:ascii="Arial" w:hAnsi="Arial" w:cs="Arial"/>
              </w:rPr>
            </w:pPr>
            <w:r w:rsidRPr="00453A94">
              <w:rPr>
                <w:rFonts w:ascii="Arial" w:hAnsi="Arial" w:cs="Arial"/>
              </w:rPr>
              <w:t>Après avoir compris certaines des causes de la mauvaise qualité de l</w:t>
            </w:r>
            <w:r w:rsidR="00364EFB" w:rsidRPr="00453A94">
              <w:rPr>
                <w:rFonts w:ascii="Arial" w:hAnsi="Arial" w:cs="Arial"/>
              </w:rPr>
              <w:t>’</w:t>
            </w:r>
            <w:r w:rsidRPr="00453A94">
              <w:rPr>
                <w:rFonts w:ascii="Arial" w:hAnsi="Arial" w:cs="Arial"/>
              </w:rPr>
              <w:t xml:space="preserve">eau, les élèves peuvent envisager des solutions possibles pour </w:t>
            </w:r>
            <w:r w:rsidR="001A0062" w:rsidRPr="00453A94">
              <w:rPr>
                <w:rFonts w:ascii="Arial" w:hAnsi="Arial" w:cs="Arial"/>
              </w:rPr>
              <w:t xml:space="preserve">l’amélioration de </w:t>
            </w:r>
            <w:r w:rsidRPr="00453A94">
              <w:rPr>
                <w:rFonts w:ascii="Arial" w:hAnsi="Arial" w:cs="Arial"/>
              </w:rPr>
              <w:t>la qualité de l</w:t>
            </w:r>
            <w:r w:rsidR="00364EFB" w:rsidRPr="00453A94">
              <w:rPr>
                <w:rFonts w:ascii="Arial" w:hAnsi="Arial" w:cs="Arial"/>
              </w:rPr>
              <w:t>’</w:t>
            </w:r>
            <w:r w:rsidRPr="00453A94">
              <w:rPr>
                <w:rFonts w:ascii="Arial" w:hAnsi="Arial" w:cs="Arial"/>
              </w:rPr>
              <w:t xml:space="preserve">eau. </w:t>
            </w:r>
            <w:r w:rsidR="001A0062" w:rsidRPr="00453A94">
              <w:rPr>
                <w:rFonts w:ascii="Arial" w:hAnsi="Arial" w:cs="Arial"/>
              </w:rPr>
              <w:t>Demandez aux élèves de décider, e</w:t>
            </w:r>
            <w:r w:rsidRPr="00453A94">
              <w:rPr>
                <w:rFonts w:ascii="Arial" w:hAnsi="Arial" w:cs="Arial"/>
              </w:rPr>
              <w:t xml:space="preserve">n utilisant </w:t>
            </w:r>
            <w:r w:rsidR="001A0062" w:rsidRPr="00453A94">
              <w:rPr>
                <w:rFonts w:ascii="Arial" w:hAnsi="Arial" w:cs="Arial"/>
                <w:i/>
                <w:iCs/>
              </w:rPr>
              <w:t>Protéger</w:t>
            </w:r>
            <w:r w:rsidR="00F715B6" w:rsidRPr="00453A94">
              <w:rPr>
                <w:rFonts w:ascii="Arial" w:hAnsi="Arial" w:cs="Arial"/>
                <w:i/>
                <w:iCs/>
              </w:rPr>
              <w:t xml:space="preserve"> notre eau sacrée</w:t>
            </w:r>
            <w:r w:rsidR="001A0062" w:rsidRPr="00453A94">
              <w:rPr>
                <w:rFonts w:ascii="Arial" w:hAnsi="Arial" w:cs="Arial"/>
              </w:rPr>
              <w:t xml:space="preserve"> comme guide de mise en œuvre, </w:t>
            </w:r>
            <w:r w:rsidRPr="00453A94">
              <w:rPr>
                <w:rFonts w:ascii="Arial" w:hAnsi="Arial" w:cs="Arial"/>
              </w:rPr>
              <w:t>d</w:t>
            </w:r>
            <w:r w:rsidR="00364EFB" w:rsidRPr="00453A94">
              <w:rPr>
                <w:rFonts w:ascii="Arial" w:hAnsi="Arial" w:cs="Arial"/>
              </w:rPr>
              <w:t>’</w:t>
            </w:r>
            <w:r w:rsidRPr="00453A94">
              <w:rPr>
                <w:rFonts w:ascii="Arial" w:hAnsi="Arial" w:cs="Arial"/>
              </w:rPr>
              <w:t>un plan d</w:t>
            </w:r>
            <w:r w:rsidR="00364EFB" w:rsidRPr="00453A94">
              <w:rPr>
                <w:rFonts w:ascii="Arial" w:hAnsi="Arial" w:cs="Arial"/>
              </w:rPr>
              <w:t>’</w:t>
            </w:r>
            <w:r w:rsidR="001A0062" w:rsidRPr="00453A94">
              <w:rPr>
                <w:rFonts w:ascii="Arial" w:hAnsi="Arial" w:cs="Arial"/>
              </w:rPr>
              <w:t xml:space="preserve">action à utiliser pour </w:t>
            </w:r>
            <w:r w:rsidRPr="00453A94">
              <w:rPr>
                <w:rFonts w:ascii="Arial" w:hAnsi="Arial" w:cs="Arial"/>
              </w:rPr>
              <w:t>effectuer un changement effic</w:t>
            </w:r>
            <w:r w:rsidR="001A0062" w:rsidRPr="00453A94">
              <w:rPr>
                <w:rFonts w:ascii="Arial" w:hAnsi="Arial" w:cs="Arial"/>
              </w:rPr>
              <w:t xml:space="preserve">ace (réel ou proposé). Les </w:t>
            </w:r>
            <w:r w:rsidRPr="00453A94">
              <w:rPr>
                <w:rFonts w:ascii="Arial" w:hAnsi="Arial" w:cs="Arial"/>
              </w:rPr>
              <w:t xml:space="preserve">actions </w:t>
            </w:r>
            <w:r w:rsidR="001A0062" w:rsidRPr="00453A94">
              <w:rPr>
                <w:rFonts w:ascii="Arial" w:hAnsi="Arial" w:cs="Arial"/>
              </w:rPr>
              <w:t>à mener dans le cadre de</w:t>
            </w:r>
            <w:r w:rsidRPr="00453A94">
              <w:rPr>
                <w:rFonts w:ascii="Arial" w:hAnsi="Arial" w:cs="Arial"/>
              </w:rPr>
              <w:t xml:space="preserve"> </w:t>
            </w:r>
            <w:r w:rsidR="001A0062" w:rsidRPr="00453A94">
              <w:rPr>
                <w:rFonts w:ascii="Arial" w:hAnsi="Arial" w:cs="Arial"/>
              </w:rPr>
              <w:t>ces projets pourraient comprendre</w:t>
            </w:r>
            <w:r w:rsidRPr="00453A94">
              <w:rPr>
                <w:rFonts w:ascii="Arial" w:hAnsi="Arial" w:cs="Arial"/>
              </w:rPr>
              <w:t xml:space="preserve"> la sensibilisation, la </w:t>
            </w:r>
            <w:r w:rsidR="001A0062" w:rsidRPr="00453A94">
              <w:rPr>
                <w:rFonts w:ascii="Arial" w:hAnsi="Arial" w:cs="Arial"/>
              </w:rPr>
              <w:t>défense d’intérêts</w:t>
            </w:r>
            <w:r w:rsidRPr="00453A94">
              <w:rPr>
                <w:rFonts w:ascii="Arial" w:hAnsi="Arial" w:cs="Arial"/>
              </w:rPr>
              <w:t xml:space="preserve">, la </w:t>
            </w:r>
            <w:r w:rsidR="00533D3B" w:rsidRPr="00453A94">
              <w:rPr>
                <w:rFonts w:ascii="Arial" w:hAnsi="Arial" w:cs="Arial"/>
              </w:rPr>
              <w:t>pro</w:t>
            </w:r>
            <w:r w:rsidR="001A0062" w:rsidRPr="00453A94">
              <w:rPr>
                <w:rFonts w:ascii="Arial" w:hAnsi="Arial" w:cs="Arial"/>
              </w:rPr>
              <w:t>m</w:t>
            </w:r>
            <w:r w:rsidR="00533D3B" w:rsidRPr="00453A94">
              <w:rPr>
                <w:rFonts w:ascii="Arial" w:hAnsi="Arial" w:cs="Arial"/>
              </w:rPr>
              <w:t>o</w:t>
            </w:r>
            <w:r w:rsidR="001A0062" w:rsidRPr="00453A94">
              <w:rPr>
                <w:rFonts w:ascii="Arial" w:hAnsi="Arial" w:cs="Arial"/>
              </w:rPr>
              <w:t xml:space="preserve">tion de la </w:t>
            </w:r>
            <w:r w:rsidRPr="00453A94">
              <w:rPr>
                <w:rFonts w:ascii="Arial" w:hAnsi="Arial" w:cs="Arial"/>
              </w:rPr>
              <w:t>justice sociale ou la collecte de fonds. Les groupes d</w:t>
            </w:r>
            <w:r w:rsidR="00364EFB" w:rsidRPr="00453A94">
              <w:rPr>
                <w:rFonts w:ascii="Arial" w:hAnsi="Arial" w:cs="Arial"/>
              </w:rPr>
              <w:t>’</w:t>
            </w:r>
            <w:r w:rsidRPr="00453A94">
              <w:rPr>
                <w:rFonts w:ascii="Arial" w:hAnsi="Arial" w:cs="Arial"/>
              </w:rPr>
              <w:t xml:space="preserve">élèves présentent leurs résultats et </w:t>
            </w:r>
            <w:r w:rsidR="00533D3B" w:rsidRPr="00453A94">
              <w:rPr>
                <w:rFonts w:ascii="Arial" w:hAnsi="Arial" w:cs="Arial"/>
              </w:rPr>
              <w:t>leur</w:t>
            </w:r>
            <w:r w:rsidRPr="00453A94">
              <w:rPr>
                <w:rFonts w:ascii="Arial" w:hAnsi="Arial" w:cs="Arial"/>
              </w:rPr>
              <w:t>s projets d</w:t>
            </w:r>
            <w:r w:rsidR="00364EFB" w:rsidRPr="00453A94">
              <w:rPr>
                <w:rFonts w:ascii="Arial" w:hAnsi="Arial" w:cs="Arial"/>
              </w:rPr>
              <w:t>’</w:t>
            </w:r>
            <w:r w:rsidRPr="00453A94">
              <w:rPr>
                <w:rFonts w:ascii="Arial" w:hAnsi="Arial" w:cs="Arial"/>
              </w:rPr>
              <w:t>action</w:t>
            </w:r>
            <w:r w:rsidR="00533D3B" w:rsidRPr="00453A94">
              <w:rPr>
                <w:rFonts w:ascii="Arial" w:hAnsi="Arial" w:cs="Arial"/>
              </w:rPr>
              <w:t xml:space="preserve"> proposés</w:t>
            </w:r>
            <w:r w:rsidRPr="00453A94">
              <w:rPr>
                <w:rFonts w:ascii="Arial" w:hAnsi="Arial" w:cs="Arial"/>
              </w:rPr>
              <w:t>.</w:t>
            </w:r>
          </w:p>
          <w:p w:rsidR="00DB44AB" w:rsidRPr="00453A94" w:rsidRDefault="000A7F2A" w:rsidP="00DE19CA">
            <w:pPr>
              <w:spacing w:before="120" w:after="60"/>
              <w:rPr>
                <w:rFonts w:ascii="Arial" w:hAnsi="Arial" w:cs="Arial"/>
                <w:b/>
                <w:color w:val="385623" w:themeColor="accent6" w:themeShade="80"/>
                <w:sz w:val="24"/>
              </w:rPr>
            </w:pPr>
            <w:r w:rsidRPr="00453A94">
              <w:rPr>
                <w:rFonts w:ascii="Arial" w:hAnsi="Arial" w:cs="Arial"/>
                <w:b/>
                <w:bCs/>
                <w:color w:val="385623" w:themeColor="accent6" w:themeShade="80"/>
                <w:sz w:val="24"/>
              </w:rPr>
              <w:t xml:space="preserve">Évaluation </w:t>
            </w:r>
            <w:r w:rsidR="00533D3B" w:rsidRPr="00453A94">
              <w:rPr>
                <w:rFonts w:ascii="Arial" w:hAnsi="Arial" w:cs="Arial"/>
                <w:b/>
                <w:bCs/>
                <w:color w:val="385623" w:themeColor="accent6" w:themeShade="80"/>
                <w:sz w:val="24"/>
              </w:rPr>
              <w:t>pour</w:t>
            </w:r>
            <w:r w:rsidRPr="00453A94">
              <w:rPr>
                <w:rFonts w:ascii="Arial" w:hAnsi="Arial" w:cs="Arial"/>
                <w:b/>
                <w:bCs/>
                <w:color w:val="385623" w:themeColor="accent6" w:themeShade="80"/>
                <w:sz w:val="24"/>
              </w:rPr>
              <w:t xml:space="preserve"> l</w:t>
            </w:r>
            <w:r w:rsidR="00364EFB" w:rsidRPr="00453A94">
              <w:rPr>
                <w:rFonts w:ascii="Arial" w:hAnsi="Arial" w:cs="Arial"/>
                <w:b/>
                <w:bCs/>
                <w:color w:val="385623" w:themeColor="accent6" w:themeShade="80"/>
                <w:sz w:val="24"/>
              </w:rPr>
              <w:t>’</w:t>
            </w:r>
            <w:r w:rsidRPr="00453A94">
              <w:rPr>
                <w:rFonts w:ascii="Arial" w:hAnsi="Arial" w:cs="Arial"/>
                <w:b/>
                <w:bCs/>
                <w:color w:val="385623" w:themeColor="accent6" w:themeShade="80"/>
                <w:sz w:val="24"/>
              </w:rPr>
              <w:t xml:space="preserve">apprentissage des élèves </w:t>
            </w:r>
          </w:p>
          <w:p w:rsidR="00DB18C4" w:rsidRPr="00453A94" w:rsidRDefault="00DB44AB" w:rsidP="00DB177E">
            <w:pPr>
              <w:rPr>
                <w:rFonts w:ascii="Arial" w:hAnsi="Arial" w:cs="Arial"/>
              </w:rPr>
            </w:pPr>
            <w:r w:rsidRPr="00453A94">
              <w:rPr>
                <w:rFonts w:ascii="Arial" w:hAnsi="Arial" w:cs="Arial"/>
              </w:rPr>
              <w:t>Envisage</w:t>
            </w:r>
            <w:r w:rsidR="00FB10CE" w:rsidRPr="00453A94">
              <w:rPr>
                <w:rFonts w:ascii="Arial" w:hAnsi="Arial" w:cs="Arial"/>
              </w:rPr>
              <w:t>z</w:t>
            </w:r>
            <w:r w:rsidRPr="00453A94">
              <w:rPr>
                <w:rFonts w:ascii="Arial" w:hAnsi="Arial" w:cs="Arial"/>
              </w:rPr>
              <w:t xml:space="preserve"> plusieu</w:t>
            </w:r>
            <w:r w:rsidR="00533D3B" w:rsidRPr="00453A94">
              <w:rPr>
                <w:rFonts w:ascii="Arial" w:hAnsi="Arial" w:cs="Arial"/>
              </w:rPr>
              <w:t xml:space="preserve">rs manières dont les élèves pourraient </w:t>
            </w:r>
            <w:r w:rsidRPr="00453A94">
              <w:rPr>
                <w:rFonts w:ascii="Arial" w:hAnsi="Arial" w:cs="Arial"/>
              </w:rPr>
              <w:t>m</w:t>
            </w:r>
            <w:r w:rsidR="00533D3B" w:rsidRPr="00453A94">
              <w:rPr>
                <w:rFonts w:ascii="Arial" w:hAnsi="Arial" w:cs="Arial"/>
              </w:rPr>
              <w:t>ontrer qu’ils comprennent les causes de la mauvaise qualité de l’eau, ainsi que d</w:t>
            </w:r>
            <w:r w:rsidRPr="00453A94">
              <w:rPr>
                <w:rFonts w:ascii="Arial" w:hAnsi="Arial" w:cs="Arial"/>
              </w:rPr>
              <w:t>es solutions possibles et des mesures qui peuvent être prises pour fournir de l</w:t>
            </w:r>
            <w:r w:rsidR="00364EFB" w:rsidRPr="00453A94">
              <w:rPr>
                <w:rFonts w:ascii="Arial" w:hAnsi="Arial" w:cs="Arial"/>
              </w:rPr>
              <w:t>’</w:t>
            </w:r>
            <w:r w:rsidRPr="00453A94">
              <w:rPr>
                <w:rFonts w:ascii="Arial" w:hAnsi="Arial" w:cs="Arial"/>
              </w:rPr>
              <w:t xml:space="preserve">eau de qualité aux communautés des Premières </w:t>
            </w:r>
            <w:r w:rsidR="00FB10CE" w:rsidRPr="00453A94">
              <w:rPr>
                <w:rFonts w:ascii="Arial" w:hAnsi="Arial" w:cs="Arial"/>
              </w:rPr>
              <w:t>N</w:t>
            </w:r>
            <w:r w:rsidR="00AD18C2" w:rsidRPr="00453A94">
              <w:rPr>
                <w:rFonts w:ascii="Arial" w:hAnsi="Arial" w:cs="Arial"/>
              </w:rPr>
              <w:t>ations, des Métis et des Inuit</w:t>
            </w:r>
            <w:r w:rsidRPr="00453A94">
              <w:rPr>
                <w:rFonts w:ascii="Arial" w:hAnsi="Arial" w:cs="Arial"/>
              </w:rPr>
              <w:t xml:space="preserve"> au Canada.</w:t>
            </w:r>
          </w:p>
          <w:p w:rsidR="00AD18C2" w:rsidRPr="00453A94" w:rsidRDefault="00AD18C2" w:rsidP="00DB177E">
            <w:pPr>
              <w:rPr>
                <w:rFonts w:ascii="Arial" w:hAnsi="Arial" w:cs="Arial"/>
              </w:rPr>
            </w:pPr>
          </w:p>
          <w:p w:rsidR="00DB18C4" w:rsidRPr="00453A94" w:rsidRDefault="00DB18C4" w:rsidP="00DB177E">
            <w:pPr>
              <w:pBdr>
                <w:bottom w:val="single" w:sz="6" w:space="1" w:color="auto"/>
              </w:pBdr>
              <w:rPr>
                <w:rFonts w:ascii="Arial" w:hAnsi="Arial" w:cs="Arial"/>
                <w:sz w:val="12"/>
              </w:rPr>
            </w:pPr>
          </w:p>
          <w:p w:rsidR="00DB18C4" w:rsidRPr="00453A94" w:rsidRDefault="00533D3B" w:rsidP="00DB177E">
            <w:pPr>
              <w:spacing w:before="120" w:after="120"/>
              <w:rPr>
                <w:rFonts w:ascii="Arial" w:hAnsi="Arial" w:cs="Arial"/>
              </w:rPr>
            </w:pPr>
            <w:r w:rsidRPr="00453A94">
              <w:rPr>
                <w:rFonts w:ascii="Arial" w:hAnsi="Arial" w:cs="Arial"/>
                <w:b/>
                <w:bCs/>
                <w:color w:val="385623" w:themeColor="accent6" w:themeShade="80"/>
              </w:rPr>
              <w:t>Mots</w:t>
            </w:r>
            <w:r w:rsidR="00AD6DB0" w:rsidRPr="00453A94">
              <w:rPr>
                <w:rFonts w:ascii="Arial" w:hAnsi="Arial" w:cs="Arial"/>
                <w:b/>
                <w:bCs/>
                <w:color w:val="385623" w:themeColor="accent6" w:themeShade="80"/>
              </w:rPr>
              <w:t>-</w:t>
            </w:r>
            <w:r w:rsidR="00DB18C4" w:rsidRPr="00453A94">
              <w:rPr>
                <w:rFonts w:ascii="Arial" w:hAnsi="Arial" w:cs="Arial"/>
                <w:b/>
                <w:bCs/>
                <w:color w:val="385623" w:themeColor="accent6" w:themeShade="80"/>
              </w:rPr>
              <w:t>clés :</w:t>
            </w:r>
            <w:r w:rsidR="00DB18C4" w:rsidRPr="00453A94">
              <w:rPr>
                <w:rFonts w:ascii="Arial" w:hAnsi="Arial" w:cs="Arial"/>
                <w:color w:val="385623" w:themeColor="accent6" w:themeShade="80"/>
              </w:rPr>
              <w:t xml:space="preserve"> </w:t>
            </w:r>
            <w:r w:rsidRPr="00453A94">
              <w:rPr>
                <w:rFonts w:ascii="Arial" w:hAnsi="Arial" w:cs="Arial"/>
              </w:rPr>
              <w:t>eau,</w:t>
            </w:r>
            <w:r w:rsidR="00DB18C4" w:rsidRPr="00453A94">
              <w:rPr>
                <w:rFonts w:ascii="Arial" w:hAnsi="Arial" w:cs="Arial"/>
              </w:rPr>
              <w:t xml:space="preserve"> </w:t>
            </w:r>
            <w:r w:rsidR="009C4B1D" w:rsidRPr="00453A94">
              <w:rPr>
                <w:rFonts w:ascii="Arial" w:hAnsi="Arial" w:cs="Arial"/>
              </w:rPr>
              <w:t xml:space="preserve">don de la terre </w:t>
            </w:r>
          </w:p>
          <w:p w:rsidR="00DB18C4" w:rsidRPr="00453A94" w:rsidRDefault="00DB18C4" w:rsidP="00DB177E">
            <w:pPr>
              <w:pBdr>
                <w:bottom w:val="single" w:sz="6" w:space="1" w:color="auto"/>
              </w:pBdr>
              <w:rPr>
                <w:rFonts w:ascii="Arial" w:hAnsi="Arial" w:cs="Arial"/>
              </w:rPr>
            </w:pPr>
            <w:r w:rsidRPr="00453A94">
              <w:rPr>
                <w:rFonts w:ascii="Arial" w:hAnsi="Arial" w:cs="Arial"/>
                <w:b/>
                <w:bCs/>
                <w:color w:val="385623" w:themeColor="accent6" w:themeShade="80"/>
              </w:rPr>
              <w:t>Thèmes :</w:t>
            </w:r>
            <w:r w:rsidRPr="00453A94">
              <w:rPr>
                <w:rFonts w:ascii="Arial" w:hAnsi="Arial" w:cs="Arial"/>
                <w:color w:val="385623" w:themeColor="accent6" w:themeShade="80"/>
              </w:rPr>
              <w:t xml:space="preserve"> </w:t>
            </w:r>
            <w:r w:rsidRPr="00453A94">
              <w:rPr>
                <w:rFonts w:ascii="Arial" w:hAnsi="Arial" w:cs="Arial"/>
              </w:rPr>
              <w:t>qualité de l</w:t>
            </w:r>
            <w:r w:rsidR="00364EFB" w:rsidRPr="00453A94">
              <w:rPr>
                <w:rFonts w:ascii="Arial" w:hAnsi="Arial" w:cs="Arial"/>
              </w:rPr>
              <w:t>’</w:t>
            </w:r>
            <w:r w:rsidR="00533D3B" w:rsidRPr="00453A94">
              <w:rPr>
                <w:rFonts w:ascii="Arial" w:hAnsi="Arial" w:cs="Arial"/>
              </w:rPr>
              <w:t>eau,</w:t>
            </w:r>
            <w:r w:rsidRPr="00453A94">
              <w:rPr>
                <w:rFonts w:ascii="Arial" w:hAnsi="Arial" w:cs="Arial"/>
              </w:rPr>
              <w:t xml:space="preserve"> justice sociale</w:t>
            </w:r>
          </w:p>
          <w:p w:rsidR="00DB18C4" w:rsidRPr="00453A94" w:rsidRDefault="00DB18C4" w:rsidP="00DB177E">
            <w:pPr>
              <w:pBdr>
                <w:bottom w:val="single" w:sz="6" w:space="1" w:color="auto"/>
              </w:pBdr>
              <w:rPr>
                <w:rFonts w:ascii="Arial" w:hAnsi="Arial" w:cs="Arial"/>
                <w:sz w:val="12"/>
                <w:szCs w:val="12"/>
              </w:rPr>
            </w:pPr>
          </w:p>
          <w:p w:rsidR="00DB18C4" w:rsidRPr="00453A94" w:rsidRDefault="004A7EBE" w:rsidP="00DB177E">
            <w:pPr>
              <w:spacing w:before="120" w:after="60"/>
              <w:rPr>
                <w:rFonts w:ascii="Arial" w:hAnsi="Arial" w:cs="Arial"/>
                <w:b/>
                <w:color w:val="385623" w:themeColor="accent6" w:themeShade="80"/>
                <w:sz w:val="24"/>
              </w:rPr>
            </w:pPr>
            <w:r w:rsidRPr="00453A94">
              <w:rPr>
                <w:rFonts w:ascii="Arial" w:hAnsi="Arial" w:cs="Arial"/>
                <w:b/>
                <w:bCs/>
                <w:color w:val="385623" w:themeColor="accent6" w:themeShade="80"/>
                <w:sz w:val="24"/>
              </w:rPr>
              <w:t>C</w:t>
            </w:r>
            <w:r w:rsidR="00533D3B" w:rsidRPr="00453A94">
              <w:rPr>
                <w:rFonts w:ascii="Arial" w:hAnsi="Arial" w:cs="Arial"/>
                <w:b/>
                <w:bCs/>
                <w:color w:val="385623" w:themeColor="accent6" w:themeShade="80"/>
                <w:sz w:val="24"/>
              </w:rPr>
              <w:t xml:space="preserve">ontexte </w:t>
            </w:r>
            <w:r w:rsidRPr="00453A94">
              <w:rPr>
                <w:rFonts w:ascii="Arial" w:hAnsi="Arial" w:cs="Arial"/>
                <w:b/>
                <w:bCs/>
                <w:color w:val="385623" w:themeColor="accent6" w:themeShade="80"/>
                <w:sz w:val="24"/>
              </w:rPr>
              <w:t>de</w:t>
            </w:r>
            <w:r w:rsidR="00DB18C4" w:rsidRPr="00453A94">
              <w:rPr>
                <w:rFonts w:ascii="Arial" w:hAnsi="Arial" w:cs="Arial"/>
                <w:b/>
                <w:bCs/>
                <w:color w:val="385623" w:themeColor="accent6" w:themeShade="80"/>
                <w:sz w:val="24"/>
              </w:rPr>
              <w:t xml:space="preserve"> l</w:t>
            </w:r>
            <w:r w:rsidR="00364EFB" w:rsidRPr="00453A94">
              <w:rPr>
                <w:rFonts w:ascii="Arial" w:hAnsi="Arial" w:cs="Arial"/>
                <w:b/>
                <w:bCs/>
                <w:color w:val="385623" w:themeColor="accent6" w:themeShade="80"/>
                <w:sz w:val="24"/>
              </w:rPr>
              <w:t>’</w:t>
            </w:r>
            <w:r w:rsidR="00DB18C4" w:rsidRPr="00453A94">
              <w:rPr>
                <w:rFonts w:ascii="Arial" w:hAnsi="Arial" w:cs="Arial"/>
                <w:b/>
                <w:bCs/>
                <w:color w:val="385623" w:themeColor="accent6" w:themeShade="80"/>
                <w:sz w:val="24"/>
              </w:rPr>
              <w:t>enseignant</w:t>
            </w:r>
            <w:r w:rsidR="00DB18C4" w:rsidRPr="00453A94">
              <w:rPr>
                <w:rFonts w:ascii="Arial" w:hAnsi="Arial" w:cs="Arial"/>
                <w:vertAlign w:val="superscript"/>
              </w:rPr>
              <w:endnoteReference w:id="2"/>
            </w:r>
          </w:p>
          <w:p w:rsidR="00252382" w:rsidRPr="00453A94" w:rsidRDefault="00252382" w:rsidP="00DE19CA">
            <w:pPr>
              <w:spacing w:before="60"/>
              <w:rPr>
                <w:rFonts w:ascii="Arial" w:hAnsi="Arial" w:cs="Arial"/>
                <w:b/>
                <w:i/>
              </w:rPr>
            </w:pPr>
            <w:r w:rsidRPr="00453A94">
              <w:rPr>
                <w:rFonts w:ascii="Arial" w:hAnsi="Arial" w:cs="Arial"/>
                <w:b/>
                <w:bCs/>
              </w:rPr>
              <w:t xml:space="preserve">Faits et </w:t>
            </w:r>
            <w:r w:rsidR="00210F93" w:rsidRPr="00453A94">
              <w:rPr>
                <w:rFonts w:ascii="Arial" w:hAnsi="Arial" w:cs="Arial"/>
                <w:b/>
                <w:bCs/>
              </w:rPr>
              <w:t>S</w:t>
            </w:r>
            <w:r w:rsidRPr="00453A94">
              <w:rPr>
                <w:rFonts w:ascii="Arial" w:hAnsi="Arial" w:cs="Arial"/>
                <w:b/>
                <w:bCs/>
              </w:rPr>
              <w:t>tatistiques </w:t>
            </w:r>
            <w:r w:rsidR="00963FED" w:rsidRPr="00453A94">
              <w:rPr>
                <w:rFonts w:ascii="Arial" w:hAnsi="Arial" w:cs="Arial"/>
                <w:b/>
                <w:bCs/>
              </w:rPr>
              <w:t>–</w:t>
            </w:r>
            <w:r w:rsidRPr="00453A94">
              <w:rPr>
                <w:rFonts w:ascii="Arial" w:hAnsi="Arial" w:cs="Arial"/>
                <w:b/>
                <w:bCs/>
              </w:rPr>
              <w:t xml:space="preserve"> </w:t>
            </w:r>
            <w:r w:rsidR="00210F93" w:rsidRPr="00453A94">
              <w:rPr>
                <w:rFonts w:ascii="Arial" w:hAnsi="Arial" w:cs="Arial"/>
                <w:b/>
                <w:bCs/>
              </w:rPr>
              <w:t>S</w:t>
            </w:r>
            <w:r w:rsidRPr="00453A94">
              <w:rPr>
                <w:rFonts w:ascii="Arial" w:hAnsi="Arial" w:cs="Arial"/>
                <w:b/>
                <w:bCs/>
              </w:rPr>
              <w:t>aviez-</w:t>
            </w:r>
            <w:r w:rsidR="00210F93" w:rsidRPr="00453A94">
              <w:rPr>
                <w:rFonts w:ascii="Arial" w:hAnsi="Arial" w:cs="Arial"/>
                <w:b/>
                <w:bCs/>
              </w:rPr>
              <w:t>V</w:t>
            </w:r>
            <w:r w:rsidRPr="00453A94">
              <w:rPr>
                <w:rFonts w:ascii="Arial" w:hAnsi="Arial" w:cs="Arial"/>
                <w:b/>
                <w:bCs/>
              </w:rPr>
              <w:t>ous?</w:t>
            </w:r>
            <w:r w:rsidR="00FB10CE" w:rsidRPr="00453A94">
              <w:rPr>
                <w:rFonts w:ascii="Arial" w:hAnsi="Arial" w:cs="Arial"/>
                <w:b/>
                <w:bCs/>
              </w:rPr>
              <w:t xml:space="preserve"> </w:t>
            </w:r>
            <w:r w:rsidR="00533D3B" w:rsidRPr="00453A94">
              <w:rPr>
                <w:rFonts w:ascii="Arial" w:hAnsi="Arial" w:cs="Arial"/>
                <w:bCs/>
              </w:rPr>
              <w:t>Safe Drinking Water Foundation</w:t>
            </w:r>
            <w:r w:rsidRPr="00453A94">
              <w:rPr>
                <w:rFonts w:ascii="Arial" w:hAnsi="Arial" w:cs="Arial"/>
              </w:rPr>
              <w:t xml:space="preserve"> </w:t>
            </w:r>
          </w:p>
          <w:p w:rsidR="00B01DB1" w:rsidRPr="00453A94" w:rsidRDefault="00252382" w:rsidP="00C944F7">
            <w:pPr>
              <w:pStyle w:val="ListParagraph"/>
              <w:numPr>
                <w:ilvl w:val="0"/>
                <w:numId w:val="29"/>
              </w:numPr>
              <w:spacing w:after="120"/>
              <w:ind w:left="723"/>
              <w:contextualSpacing w:val="0"/>
              <w:rPr>
                <w:rFonts w:ascii="Arial" w:hAnsi="Arial" w:cs="Arial"/>
                <w:b/>
                <w:i/>
              </w:rPr>
            </w:pPr>
            <w:r w:rsidRPr="00453A94">
              <w:rPr>
                <w:rFonts w:ascii="Arial" w:hAnsi="Arial" w:cs="Arial"/>
              </w:rPr>
              <w:t>(</w:t>
            </w:r>
            <w:hyperlink r:id="rId15" w:history="1">
              <w:r w:rsidR="00FB10CE" w:rsidRPr="00453A94">
                <w:rPr>
                  <w:rStyle w:val="Hyperlink"/>
                  <w:rFonts w:ascii="Arial" w:hAnsi="Arial" w:cs="Arial"/>
                </w:rPr>
                <w:t>www.safewater.org/french-fact-sheets-1</w:t>
              </w:r>
            </w:hyperlink>
            <w:r w:rsidRPr="00453A94">
              <w:rPr>
                <w:rFonts w:ascii="Arial" w:hAnsi="Arial" w:cs="Arial"/>
              </w:rPr>
              <w:t>)</w:t>
            </w:r>
          </w:p>
          <w:p w:rsidR="004E1ECE" w:rsidRPr="00453A94" w:rsidRDefault="00252382" w:rsidP="00FA4469">
            <w:pPr>
              <w:spacing w:before="60"/>
              <w:rPr>
                <w:rFonts w:ascii="Arial" w:hAnsi="Arial" w:cs="Arial"/>
                <w:b/>
                <w:bCs/>
              </w:rPr>
            </w:pPr>
            <w:r w:rsidRPr="00453A94">
              <w:rPr>
                <w:rFonts w:ascii="Arial" w:hAnsi="Arial" w:cs="Arial"/>
                <w:b/>
                <w:bCs/>
              </w:rPr>
              <w:t xml:space="preserve">Activité de napperon </w:t>
            </w:r>
            <w:r w:rsidR="004E1ECE" w:rsidRPr="00453A94">
              <w:rPr>
                <w:rFonts w:ascii="Arial" w:hAnsi="Arial" w:cs="Arial"/>
              </w:rPr>
              <w:t>(en anglais)</w:t>
            </w:r>
          </w:p>
          <w:p w:rsidR="00C03208" w:rsidRPr="00453A94" w:rsidRDefault="00252382" w:rsidP="004E1ECE">
            <w:pPr>
              <w:pStyle w:val="ListParagraph"/>
              <w:numPr>
                <w:ilvl w:val="0"/>
                <w:numId w:val="34"/>
              </w:numPr>
              <w:spacing w:after="120"/>
              <w:contextualSpacing w:val="0"/>
              <w:rPr>
                <w:rFonts w:ascii="Arial" w:hAnsi="Arial" w:cs="Arial"/>
              </w:rPr>
            </w:pPr>
            <w:r w:rsidRPr="00453A94">
              <w:rPr>
                <w:rFonts w:ascii="Arial" w:hAnsi="Arial" w:cs="Arial"/>
              </w:rPr>
              <w:t>(</w:t>
            </w:r>
            <w:hyperlink r:id="rId16" w:history="1">
              <w:r w:rsidRPr="00453A94">
                <w:rPr>
                  <w:rStyle w:val="Hyperlink"/>
                  <w:rFonts w:ascii="Arial" w:hAnsi="Arial" w:cs="Arial"/>
                </w:rPr>
                <w:t>www.learnalberta.ca/content/sssm/html/placematactivity_sm.html</w:t>
              </w:r>
            </w:hyperlink>
            <w:r w:rsidRPr="00453A94">
              <w:rPr>
                <w:rFonts w:ascii="Arial" w:hAnsi="Arial" w:cs="Arial"/>
              </w:rPr>
              <w:t xml:space="preserve">) </w:t>
            </w:r>
          </w:p>
          <w:p w:rsidR="0004306C" w:rsidRPr="00453A94" w:rsidRDefault="0004306C" w:rsidP="00C944F7">
            <w:pPr>
              <w:spacing w:before="60"/>
              <w:ind w:left="750" w:hanging="750"/>
              <w:rPr>
                <w:rStyle w:val="Hyperlink"/>
                <w:rFonts w:ascii="Arial" w:hAnsi="Arial" w:cs="Arial"/>
              </w:rPr>
            </w:pPr>
            <w:r w:rsidRPr="00453A94">
              <w:rPr>
                <w:rFonts w:ascii="Arial" w:hAnsi="Arial" w:cs="Arial"/>
              </w:rPr>
              <w:t xml:space="preserve">Institut Jane Goodall du Canada. </w:t>
            </w:r>
            <w:r w:rsidRPr="00453A94">
              <w:rPr>
                <w:rFonts w:ascii="Arial" w:hAnsi="Arial" w:cs="Arial"/>
                <w:bCs/>
                <w:i/>
                <w:iCs/>
              </w:rPr>
              <w:t>Protecti</w:t>
            </w:r>
            <w:r w:rsidR="00F163E8" w:rsidRPr="00453A94">
              <w:rPr>
                <w:rFonts w:ascii="Arial" w:hAnsi="Arial" w:cs="Arial"/>
                <w:bCs/>
                <w:i/>
                <w:iCs/>
              </w:rPr>
              <w:t>on de notre eau sacrée</w:t>
            </w:r>
            <w:r w:rsidRPr="00453A94">
              <w:rPr>
                <w:rFonts w:ascii="Arial" w:hAnsi="Arial" w:cs="Arial"/>
                <w:bCs/>
              </w:rPr>
              <w:t>.</w:t>
            </w:r>
            <w:r w:rsidRPr="00453A94">
              <w:rPr>
                <w:rFonts w:ascii="Arial" w:hAnsi="Arial" w:cs="Arial"/>
                <w:b/>
                <w:bCs/>
              </w:rPr>
              <w:t xml:space="preserve"> </w:t>
            </w:r>
            <w:r w:rsidRPr="00453A94">
              <w:rPr>
                <w:rFonts w:ascii="Arial" w:hAnsi="Arial" w:cs="Arial"/>
              </w:rPr>
              <w:t xml:space="preserve">Affaires </w:t>
            </w:r>
            <w:r w:rsidR="00F163E8" w:rsidRPr="00453A94">
              <w:rPr>
                <w:rFonts w:ascii="Arial" w:hAnsi="Arial" w:cs="Arial"/>
              </w:rPr>
              <w:t>autochtones</w:t>
            </w:r>
            <w:r w:rsidRPr="00453A94">
              <w:rPr>
                <w:rFonts w:ascii="Arial" w:hAnsi="Arial" w:cs="Arial"/>
              </w:rPr>
              <w:t xml:space="preserve"> et</w:t>
            </w:r>
            <w:r w:rsidR="00F163E8" w:rsidRPr="00453A94">
              <w:rPr>
                <w:rFonts w:ascii="Arial" w:hAnsi="Arial" w:cs="Arial"/>
              </w:rPr>
              <w:t xml:space="preserve"> Développement</w:t>
            </w:r>
            <w:r w:rsidRPr="00453A94">
              <w:rPr>
                <w:rFonts w:ascii="Arial" w:hAnsi="Arial" w:cs="Arial"/>
              </w:rPr>
              <w:t xml:space="preserve"> du Nord</w:t>
            </w:r>
            <w:r w:rsidR="00547DD2" w:rsidRPr="00453A94">
              <w:rPr>
                <w:rFonts w:ascii="Arial" w:hAnsi="Arial" w:cs="Arial"/>
              </w:rPr>
              <w:t xml:space="preserve"> </w:t>
            </w:r>
            <w:r w:rsidRPr="00453A94">
              <w:rPr>
                <w:rFonts w:ascii="Arial" w:hAnsi="Arial" w:cs="Arial"/>
              </w:rPr>
              <w:t>Canada</w:t>
            </w:r>
            <w:r w:rsidR="00F163E8" w:rsidRPr="00453A94">
              <w:rPr>
                <w:rFonts w:ascii="Arial" w:hAnsi="Arial" w:cs="Arial"/>
              </w:rPr>
              <w:t>.</w:t>
            </w:r>
            <w:r w:rsidR="00F715B6" w:rsidRPr="00453A94">
              <w:rPr>
                <w:rFonts w:ascii="Arial" w:hAnsi="Arial" w:cs="Arial"/>
              </w:rPr>
              <w:t xml:space="preserve"> (</w:t>
            </w:r>
            <w:hyperlink r:id="rId17" w:history="1">
              <w:r w:rsidR="00F715B6" w:rsidRPr="00453A94">
                <w:rPr>
                  <w:rStyle w:val="Hyperlink"/>
                  <w:rFonts w:ascii="Arial" w:hAnsi="Arial" w:cs="Arial"/>
                </w:rPr>
                <w:t>http://lsf-lst.ca/media/ProtectingourSacredWater12stepsFRA.pdf</w:t>
              </w:r>
            </w:hyperlink>
            <w:r w:rsidR="00F715B6" w:rsidRPr="00453A94">
              <w:rPr>
                <w:rFonts w:ascii="Arial" w:hAnsi="Arial" w:cs="Arial"/>
              </w:rPr>
              <w:t xml:space="preserve">) </w:t>
            </w:r>
          </w:p>
          <w:p w:rsidR="0004306C" w:rsidRPr="00453A94" w:rsidRDefault="00C704DF" w:rsidP="00C944F7">
            <w:pPr>
              <w:spacing w:after="120"/>
              <w:ind w:left="720"/>
              <w:rPr>
                <w:rFonts w:ascii="Arial" w:hAnsi="Arial" w:cs="Arial"/>
              </w:rPr>
            </w:pPr>
            <w:r w:rsidRPr="00453A94">
              <w:rPr>
                <w:rFonts w:ascii="Arial" w:hAnsi="Arial" w:cs="Arial"/>
                <w:b/>
                <w:iCs/>
              </w:rPr>
              <w:t>Résumé</w:t>
            </w:r>
            <w:r w:rsidRPr="00453A94">
              <w:rPr>
                <w:rFonts w:ascii="Arial" w:hAnsi="Arial" w:cs="Arial"/>
                <w:b/>
                <w:i/>
                <w:iCs/>
              </w:rPr>
              <w:t> :</w:t>
            </w:r>
            <w:r w:rsidRPr="00453A94">
              <w:rPr>
                <w:rFonts w:ascii="Arial" w:hAnsi="Arial" w:cs="Arial"/>
                <w:i/>
                <w:iCs/>
              </w:rPr>
              <w:t xml:space="preserve"> </w:t>
            </w:r>
            <w:r w:rsidRPr="00453A94">
              <w:rPr>
                <w:rFonts w:ascii="Arial" w:hAnsi="Arial" w:cs="Arial"/>
              </w:rPr>
              <w:t>En partenariat avec l</w:t>
            </w:r>
            <w:r w:rsidR="00364EFB" w:rsidRPr="00453A94">
              <w:rPr>
                <w:rFonts w:ascii="Arial" w:hAnsi="Arial" w:cs="Arial"/>
              </w:rPr>
              <w:t>’</w:t>
            </w:r>
            <w:r w:rsidRPr="00453A94">
              <w:rPr>
                <w:rFonts w:ascii="Arial" w:hAnsi="Arial" w:cs="Arial"/>
              </w:rPr>
              <w:t>Institut Jane Goodall du Canada et un groupe d</w:t>
            </w:r>
            <w:r w:rsidR="00364EFB" w:rsidRPr="00453A94">
              <w:rPr>
                <w:rFonts w:ascii="Arial" w:hAnsi="Arial" w:cs="Arial"/>
              </w:rPr>
              <w:t>’</w:t>
            </w:r>
            <w:r w:rsidR="00F163E8" w:rsidRPr="00453A94">
              <w:rPr>
                <w:rFonts w:ascii="Arial" w:hAnsi="Arial" w:cs="Arial"/>
              </w:rPr>
              <w:t>A</w:t>
            </w:r>
            <w:r w:rsidR="007602DF" w:rsidRPr="00453A94">
              <w:rPr>
                <w:rFonts w:ascii="Arial" w:hAnsi="Arial" w:cs="Arial"/>
              </w:rPr>
              <w:t>inés</w:t>
            </w:r>
            <w:r w:rsidRPr="00453A94">
              <w:rPr>
                <w:rFonts w:ascii="Arial" w:hAnsi="Arial" w:cs="Arial"/>
              </w:rPr>
              <w:t xml:space="preserve"> et d</w:t>
            </w:r>
            <w:r w:rsidR="00364EFB" w:rsidRPr="00453A94">
              <w:rPr>
                <w:rFonts w:ascii="Arial" w:hAnsi="Arial" w:cs="Arial"/>
              </w:rPr>
              <w:t>’</w:t>
            </w:r>
            <w:r w:rsidRPr="00453A94">
              <w:rPr>
                <w:rFonts w:ascii="Arial" w:hAnsi="Arial" w:cs="Arial"/>
              </w:rPr>
              <w:t>édu</w:t>
            </w:r>
            <w:r w:rsidR="00364EFB" w:rsidRPr="00453A94">
              <w:rPr>
                <w:rFonts w:ascii="Arial" w:hAnsi="Arial" w:cs="Arial"/>
              </w:rPr>
              <w:t xml:space="preserve">cateurs des Premières </w:t>
            </w:r>
            <w:r w:rsidR="00FB10CE" w:rsidRPr="00453A94">
              <w:rPr>
                <w:rFonts w:ascii="Arial" w:hAnsi="Arial" w:cs="Arial"/>
              </w:rPr>
              <w:t>N</w:t>
            </w:r>
            <w:r w:rsidR="00364EFB" w:rsidRPr="00453A94">
              <w:rPr>
                <w:rFonts w:ascii="Arial" w:hAnsi="Arial" w:cs="Arial"/>
              </w:rPr>
              <w:t>ations</w:t>
            </w:r>
            <w:r w:rsidR="00F163E8" w:rsidRPr="00453A94">
              <w:rPr>
                <w:rFonts w:ascii="Arial" w:hAnsi="Arial" w:cs="Arial"/>
              </w:rPr>
              <w:t xml:space="preserve"> et</w:t>
            </w:r>
            <w:r w:rsidR="00364EFB" w:rsidRPr="00453A94">
              <w:rPr>
                <w:rFonts w:ascii="Arial" w:hAnsi="Arial" w:cs="Arial"/>
              </w:rPr>
              <w:t xml:space="preserve"> </w:t>
            </w:r>
            <w:r w:rsidR="00533D3B" w:rsidRPr="00453A94">
              <w:rPr>
                <w:rFonts w:ascii="Arial" w:hAnsi="Arial" w:cs="Arial"/>
              </w:rPr>
              <w:t>métis</w:t>
            </w:r>
            <w:r w:rsidRPr="00453A94">
              <w:rPr>
                <w:rFonts w:ascii="Arial" w:hAnsi="Arial" w:cs="Arial"/>
              </w:rPr>
              <w:t>, ce guide pédagogique gratuit en ligne appuie des approches éthiques et durables en matière de prise de décisions sur les problèmes liés à la protection de l</w:t>
            </w:r>
            <w:r w:rsidR="00364EFB" w:rsidRPr="00453A94">
              <w:rPr>
                <w:rFonts w:ascii="Arial" w:hAnsi="Arial" w:cs="Arial"/>
              </w:rPr>
              <w:t>’</w:t>
            </w:r>
            <w:r w:rsidRPr="00453A94">
              <w:rPr>
                <w:rFonts w:ascii="Arial" w:hAnsi="Arial" w:cs="Arial"/>
              </w:rPr>
              <w:t xml:space="preserve">eau. </w:t>
            </w:r>
          </w:p>
          <w:p w:rsidR="009B1AF2" w:rsidRPr="00453A94" w:rsidRDefault="00071CE1" w:rsidP="00FA4469">
            <w:pPr>
              <w:spacing w:before="60"/>
              <w:rPr>
                <w:rFonts w:ascii="Arial" w:hAnsi="Arial" w:cs="Arial"/>
                <w:i/>
              </w:rPr>
            </w:pPr>
            <w:r w:rsidRPr="00453A94">
              <w:rPr>
                <w:rFonts w:ascii="Arial" w:hAnsi="Arial" w:cs="Arial"/>
                <w:bCs/>
              </w:rPr>
              <w:t xml:space="preserve">Gouvernement du Canada. </w:t>
            </w:r>
            <w:r w:rsidR="00362AE5" w:rsidRPr="00453A94">
              <w:rPr>
                <w:rFonts w:ascii="Arial" w:hAnsi="Arial" w:cs="Arial"/>
                <w:bCs/>
                <w:i/>
              </w:rPr>
              <w:t>Loi sur la salubrité de l</w:t>
            </w:r>
            <w:r w:rsidR="00364EFB" w:rsidRPr="00453A94">
              <w:rPr>
                <w:rFonts w:ascii="Arial" w:hAnsi="Arial" w:cs="Arial"/>
                <w:bCs/>
                <w:i/>
              </w:rPr>
              <w:t>’</w:t>
            </w:r>
            <w:r w:rsidR="00362AE5" w:rsidRPr="00453A94">
              <w:rPr>
                <w:rFonts w:ascii="Arial" w:hAnsi="Arial" w:cs="Arial"/>
                <w:bCs/>
                <w:i/>
              </w:rPr>
              <w:t>eau potable des Premières Nations</w:t>
            </w:r>
            <w:r w:rsidR="00362AE5" w:rsidRPr="00453A94">
              <w:rPr>
                <w:rFonts w:ascii="Arial" w:hAnsi="Arial" w:cs="Arial"/>
                <w:i/>
              </w:rPr>
              <w:t xml:space="preserve"> </w:t>
            </w:r>
          </w:p>
          <w:p w:rsidR="00362AE5" w:rsidRPr="00453A94" w:rsidRDefault="00362AE5" w:rsidP="00C944F7">
            <w:pPr>
              <w:pStyle w:val="ListParagraph"/>
              <w:numPr>
                <w:ilvl w:val="0"/>
                <w:numId w:val="34"/>
              </w:numPr>
              <w:spacing w:after="120"/>
              <w:contextualSpacing w:val="0"/>
              <w:rPr>
                <w:rFonts w:ascii="Arial" w:hAnsi="Arial" w:cs="Arial"/>
              </w:rPr>
            </w:pPr>
            <w:r w:rsidRPr="00453A94">
              <w:rPr>
                <w:rFonts w:ascii="Arial" w:hAnsi="Arial" w:cs="Arial"/>
              </w:rPr>
              <w:t>(</w:t>
            </w:r>
            <w:hyperlink r:id="rId18" w:history="1">
              <w:r w:rsidR="00C944F7" w:rsidRPr="00453A94">
                <w:rPr>
                  <w:rStyle w:val="Hyperlink"/>
                  <w:rFonts w:ascii="Arial" w:hAnsi="Arial" w:cs="Arial"/>
                </w:rPr>
                <w:t>www.sac-isc.gc.ca/fra/1330528512623/1533729830801</w:t>
              </w:r>
            </w:hyperlink>
            <w:r w:rsidRPr="00453A94">
              <w:rPr>
                <w:rFonts w:ascii="Arial" w:hAnsi="Arial" w:cs="Arial"/>
              </w:rPr>
              <w:t>)</w:t>
            </w:r>
          </w:p>
          <w:p w:rsidR="00E34F42" w:rsidRPr="00453A94" w:rsidRDefault="00362AE5" w:rsidP="00DE19CA">
            <w:pPr>
              <w:spacing w:before="60"/>
              <w:rPr>
                <w:rFonts w:ascii="Arial" w:hAnsi="Arial" w:cs="Arial"/>
                <w:b/>
              </w:rPr>
            </w:pPr>
            <w:r w:rsidRPr="00453A94">
              <w:rPr>
                <w:rFonts w:ascii="Arial" w:hAnsi="Arial" w:cs="Arial"/>
                <w:b/>
                <w:bCs/>
              </w:rPr>
              <w:t>Articles et sites Web</w:t>
            </w:r>
          </w:p>
          <w:p w:rsidR="00B00F17" w:rsidRPr="00453A94" w:rsidRDefault="00B00F17" w:rsidP="009B1AF2">
            <w:pPr>
              <w:pStyle w:val="ListParagraph"/>
              <w:numPr>
                <w:ilvl w:val="0"/>
                <w:numId w:val="29"/>
              </w:numPr>
              <w:contextualSpacing w:val="0"/>
              <w:rPr>
                <w:rFonts w:ascii="Arial" w:hAnsi="Arial" w:cs="Arial"/>
              </w:rPr>
            </w:pPr>
            <w:r w:rsidRPr="00453A94">
              <w:rPr>
                <w:rFonts w:ascii="Arial" w:hAnsi="Arial" w:cs="Arial"/>
              </w:rPr>
              <w:t>(</w:t>
            </w:r>
            <w:hyperlink r:id="rId19" w:history="1">
              <w:r w:rsidR="009B1AF2" w:rsidRPr="00453A94">
                <w:rPr>
                  <w:rStyle w:val="Hyperlink"/>
                  <w:rFonts w:ascii="Arial" w:hAnsi="Arial" w:cs="Arial"/>
                </w:rPr>
                <w:t>ici.radio-canada.ca/nouvelle/1031655/eau-potable-reserves-autochtone-avis-bouillir-contamine-ontario-poplar-hill</w:t>
              </w:r>
            </w:hyperlink>
            <w:r w:rsidRPr="00453A94">
              <w:rPr>
                <w:rFonts w:ascii="Arial" w:hAnsi="Arial" w:cs="Arial"/>
              </w:rPr>
              <w:t>)</w:t>
            </w:r>
          </w:p>
          <w:p w:rsidR="009024BB" w:rsidRPr="00453A94" w:rsidRDefault="009024BB" w:rsidP="009024BB">
            <w:pPr>
              <w:pStyle w:val="ListParagraph"/>
              <w:numPr>
                <w:ilvl w:val="0"/>
                <w:numId w:val="29"/>
              </w:numPr>
              <w:contextualSpacing w:val="0"/>
              <w:rPr>
                <w:rFonts w:ascii="Arial" w:hAnsi="Arial" w:cs="Arial"/>
              </w:rPr>
            </w:pPr>
            <w:r w:rsidRPr="00453A94">
              <w:rPr>
                <w:rFonts w:ascii="Arial" w:hAnsi="Arial" w:cs="Arial"/>
              </w:rPr>
              <w:t>(</w:t>
            </w:r>
            <w:hyperlink r:id="rId20" w:history="1">
              <w:r w:rsidRPr="00453A94">
                <w:rPr>
                  <w:rStyle w:val="Hyperlink"/>
                  <w:rFonts w:ascii="Arial" w:hAnsi="Arial" w:cs="Arial"/>
                </w:rPr>
                <w:t>ici.radio-canada.ca/nouvelle/1023513/des-pesticides-et-des-produits-pharmaceutiques-dans-votre-eau-potable</w:t>
              </w:r>
            </w:hyperlink>
            <w:r w:rsidRPr="00453A94">
              <w:rPr>
                <w:rFonts w:ascii="Arial" w:hAnsi="Arial" w:cs="Arial"/>
              </w:rPr>
              <w:t>)</w:t>
            </w:r>
          </w:p>
          <w:p w:rsidR="000365BD" w:rsidRPr="00453A94" w:rsidRDefault="000365BD" w:rsidP="000365BD">
            <w:pPr>
              <w:pStyle w:val="ListParagraph"/>
              <w:numPr>
                <w:ilvl w:val="0"/>
                <w:numId w:val="29"/>
              </w:numPr>
              <w:contextualSpacing w:val="0"/>
              <w:rPr>
                <w:rFonts w:ascii="Arial" w:hAnsi="Arial" w:cs="Arial"/>
              </w:rPr>
            </w:pPr>
            <w:r w:rsidRPr="00453A94">
              <w:rPr>
                <w:rFonts w:ascii="Arial" w:hAnsi="Arial" w:cs="Arial"/>
              </w:rPr>
              <w:t>(</w:t>
            </w:r>
            <w:hyperlink r:id="rId21" w:history="1">
              <w:r w:rsidRPr="00453A94">
                <w:rPr>
                  <w:rStyle w:val="Hyperlink"/>
                  <w:rFonts w:ascii="Arial" w:hAnsi="Arial" w:cs="Arial"/>
                </w:rPr>
                <w:t>ici.radio-canada.ca/sujet/eau-potable-usee-ressource-naturelle</w:t>
              </w:r>
            </w:hyperlink>
            <w:r w:rsidRPr="00453A94">
              <w:rPr>
                <w:rFonts w:ascii="Arial" w:hAnsi="Arial" w:cs="Arial"/>
              </w:rPr>
              <w:t xml:space="preserve">) </w:t>
            </w:r>
          </w:p>
          <w:p w:rsidR="00362AE5" w:rsidRPr="00453A94" w:rsidRDefault="00362AE5" w:rsidP="00B942A4">
            <w:pPr>
              <w:pStyle w:val="ListParagraph"/>
              <w:numPr>
                <w:ilvl w:val="0"/>
                <w:numId w:val="29"/>
              </w:numPr>
              <w:ind w:left="723"/>
              <w:contextualSpacing w:val="0"/>
              <w:rPr>
                <w:rFonts w:ascii="Arial" w:hAnsi="Arial" w:cs="Arial"/>
              </w:rPr>
            </w:pPr>
            <w:r w:rsidRPr="00453A94">
              <w:rPr>
                <w:rFonts w:ascii="Arial" w:hAnsi="Arial" w:cs="Arial"/>
              </w:rPr>
              <w:t>(</w:t>
            </w:r>
            <w:hyperlink r:id="rId22" w:history="1">
              <w:r w:rsidRPr="00453A94">
                <w:rPr>
                  <w:rStyle w:val="Hyperlink"/>
                  <w:rFonts w:ascii="Arial" w:hAnsi="Arial" w:cs="Arial"/>
                </w:rPr>
                <w:t>www.cbc.ca/news/canada/calgary/alberta-first-nations-sue-ottawa-over-safety-of-drinking-water-1.2677316</w:t>
              </w:r>
            </w:hyperlink>
            <w:r w:rsidRPr="00453A94">
              <w:rPr>
                <w:rFonts w:ascii="Arial" w:hAnsi="Arial" w:cs="Arial"/>
              </w:rPr>
              <w:t>)</w:t>
            </w:r>
            <w:r w:rsidR="00FB10CE" w:rsidRPr="00453A94">
              <w:rPr>
                <w:rFonts w:ascii="Arial" w:hAnsi="Arial" w:cs="Arial"/>
              </w:rPr>
              <w:t xml:space="preserve"> (en anglais)</w:t>
            </w:r>
          </w:p>
          <w:p w:rsidR="004E011E" w:rsidRPr="00453A94" w:rsidRDefault="00362AE5" w:rsidP="00B942A4">
            <w:pPr>
              <w:pStyle w:val="ListParagraph"/>
              <w:numPr>
                <w:ilvl w:val="0"/>
                <w:numId w:val="29"/>
              </w:numPr>
              <w:ind w:left="723"/>
              <w:contextualSpacing w:val="0"/>
              <w:rPr>
                <w:rFonts w:ascii="Arial" w:hAnsi="Arial" w:cs="Arial"/>
              </w:rPr>
            </w:pPr>
            <w:r w:rsidRPr="00453A94">
              <w:rPr>
                <w:rFonts w:ascii="Arial" w:hAnsi="Arial" w:cs="Arial"/>
              </w:rPr>
              <w:t>(</w:t>
            </w:r>
            <w:hyperlink r:id="rId23" w:history="1">
              <w:r w:rsidRPr="00453A94">
                <w:rPr>
                  <w:rStyle w:val="Hyperlink"/>
                  <w:rFonts w:ascii="Arial" w:hAnsi="Arial" w:cs="Arial"/>
                </w:rPr>
                <w:t>www.mondaq.com/canada/x/322888/Water/First+Nations+Launch+Drinking+Water+Lawsuit+Against+Federal+Government</w:t>
              </w:r>
            </w:hyperlink>
            <w:r w:rsidRPr="00453A94">
              <w:rPr>
                <w:rFonts w:ascii="Arial" w:hAnsi="Arial" w:cs="Arial"/>
              </w:rPr>
              <w:t>)</w:t>
            </w:r>
            <w:r w:rsidR="00FB10CE" w:rsidRPr="00453A94">
              <w:rPr>
                <w:rFonts w:ascii="Arial" w:hAnsi="Arial" w:cs="Arial"/>
              </w:rPr>
              <w:t xml:space="preserve"> (en anglais)</w:t>
            </w:r>
          </w:p>
          <w:p w:rsidR="00B01DB1" w:rsidRPr="00453A94" w:rsidRDefault="00362AE5" w:rsidP="00C944F7">
            <w:pPr>
              <w:pStyle w:val="ListParagraph"/>
              <w:numPr>
                <w:ilvl w:val="0"/>
                <w:numId w:val="29"/>
              </w:numPr>
              <w:spacing w:after="120"/>
              <w:ind w:left="723"/>
              <w:contextualSpacing w:val="0"/>
              <w:rPr>
                <w:rFonts w:ascii="Arial" w:hAnsi="Arial" w:cs="Arial"/>
              </w:rPr>
            </w:pPr>
            <w:r w:rsidRPr="00453A94">
              <w:rPr>
                <w:rFonts w:ascii="Arial" w:hAnsi="Arial" w:cs="Arial"/>
              </w:rPr>
              <w:t>(</w:t>
            </w:r>
            <w:hyperlink r:id="rId24" w:history="1">
              <w:r w:rsidRPr="00453A94">
                <w:rPr>
                  <w:rStyle w:val="Hyperlink"/>
                  <w:rFonts w:ascii="Arial" w:hAnsi="Arial" w:cs="Arial"/>
                </w:rPr>
                <w:t>canadians.org/fn-water</w:t>
              </w:r>
            </w:hyperlink>
            <w:r w:rsidR="009633E9" w:rsidRPr="00453A94">
              <w:rPr>
                <w:rFonts w:ascii="Arial" w:hAnsi="Arial" w:cs="Arial"/>
              </w:rPr>
              <w:t>) (en anglais</w:t>
            </w:r>
            <w:r w:rsidRPr="00453A94">
              <w:rPr>
                <w:rFonts w:ascii="Arial" w:hAnsi="Arial" w:cs="Arial"/>
              </w:rPr>
              <w:t>)</w:t>
            </w:r>
          </w:p>
          <w:p w:rsidR="000E5166" w:rsidRPr="00453A94" w:rsidRDefault="000E5166" w:rsidP="000E5166">
            <w:pPr>
              <w:spacing w:before="60"/>
              <w:rPr>
                <w:rFonts w:ascii="Arial" w:hAnsi="Arial" w:cs="Arial"/>
              </w:rPr>
            </w:pPr>
            <w:r w:rsidRPr="00453A94">
              <w:rPr>
                <w:rFonts w:ascii="Arial" w:hAnsi="Arial" w:cs="Arial"/>
                <w:b/>
              </w:rPr>
              <w:t>Walking Together</w:t>
            </w:r>
            <w:r w:rsidR="00AD6DB0" w:rsidRPr="00453A94">
              <w:rPr>
                <w:rFonts w:ascii="Arial" w:hAnsi="Arial" w:cs="Arial"/>
              </w:rPr>
              <w:t xml:space="preserve"> (en anglais)</w:t>
            </w:r>
          </w:p>
          <w:p w:rsidR="000E5166" w:rsidRPr="00453A94" w:rsidRDefault="0057634A" w:rsidP="000E5166">
            <w:pPr>
              <w:pStyle w:val="ListParagraph"/>
              <w:numPr>
                <w:ilvl w:val="0"/>
                <w:numId w:val="29"/>
              </w:numPr>
              <w:ind w:left="723"/>
              <w:contextualSpacing w:val="0"/>
              <w:rPr>
                <w:rFonts w:ascii="Arial" w:hAnsi="Arial" w:cs="Arial"/>
              </w:rPr>
            </w:pPr>
            <w:r w:rsidRPr="00453A94">
              <w:rPr>
                <w:rFonts w:ascii="Arial" w:hAnsi="Arial" w:cs="Arial"/>
              </w:rPr>
              <w:t>Savoir</w:t>
            </w:r>
            <w:r w:rsidR="00150109" w:rsidRPr="00453A94">
              <w:rPr>
                <w:rFonts w:ascii="Arial" w:hAnsi="Arial" w:cs="Arial"/>
              </w:rPr>
              <w:t xml:space="preserve"> </w:t>
            </w:r>
            <w:r w:rsidRPr="00453A94">
              <w:rPr>
                <w:rFonts w:ascii="Arial" w:hAnsi="Arial" w:cs="Arial"/>
              </w:rPr>
              <w:t xml:space="preserve">environnemental </w:t>
            </w:r>
            <w:r w:rsidR="00150109" w:rsidRPr="00453A94">
              <w:rPr>
                <w:rFonts w:ascii="Arial" w:hAnsi="Arial" w:cs="Arial"/>
              </w:rPr>
              <w:t>traditionnel</w:t>
            </w:r>
            <w:r w:rsidRPr="00453A94">
              <w:rPr>
                <w:rFonts w:ascii="Arial" w:hAnsi="Arial" w:cs="Arial"/>
              </w:rPr>
              <w:t xml:space="preserve"> </w:t>
            </w:r>
            <w:r w:rsidR="000E5166" w:rsidRPr="00453A94">
              <w:rPr>
                <w:rFonts w:ascii="Arial" w:hAnsi="Arial" w:cs="Arial"/>
              </w:rPr>
              <w:t xml:space="preserve">– </w:t>
            </w:r>
            <w:r w:rsidR="00150109" w:rsidRPr="00453A94">
              <w:rPr>
                <w:rFonts w:ascii="Arial" w:hAnsi="Arial" w:cs="Arial"/>
              </w:rPr>
              <w:t>Explorer les liens</w:t>
            </w:r>
            <w:r w:rsidR="009633E9" w:rsidRPr="00453A94">
              <w:rPr>
                <w:rFonts w:ascii="Arial" w:hAnsi="Arial" w:cs="Arial"/>
              </w:rPr>
              <w:t xml:space="preserve"> – Documents –</w:t>
            </w:r>
            <w:r w:rsidR="00C944F7" w:rsidRPr="00453A94">
              <w:rPr>
                <w:rFonts w:ascii="Arial" w:hAnsi="Arial" w:cs="Arial"/>
              </w:rPr>
              <w:t xml:space="preserve"> </w:t>
            </w:r>
            <w:r w:rsidR="000E5166" w:rsidRPr="00453A94">
              <w:rPr>
                <w:rFonts w:ascii="Arial" w:hAnsi="Arial" w:cs="Arial"/>
              </w:rPr>
              <w:t>Re</w:t>
            </w:r>
            <w:r w:rsidR="00150109" w:rsidRPr="00453A94">
              <w:rPr>
                <w:rFonts w:ascii="Arial" w:hAnsi="Arial" w:cs="Arial"/>
              </w:rPr>
              <w:t>s</w:t>
            </w:r>
            <w:r w:rsidR="000E5166" w:rsidRPr="00453A94">
              <w:rPr>
                <w:rFonts w:ascii="Arial" w:hAnsi="Arial" w:cs="Arial"/>
              </w:rPr>
              <w:t xml:space="preserve">sources </w:t>
            </w:r>
            <w:r w:rsidR="00150109" w:rsidRPr="00453A94">
              <w:rPr>
                <w:rFonts w:ascii="Arial" w:hAnsi="Arial" w:cs="Arial"/>
              </w:rPr>
              <w:t>naturelles et c</w:t>
            </w:r>
            <w:r w:rsidR="000E5166" w:rsidRPr="00453A94">
              <w:rPr>
                <w:rFonts w:ascii="Arial" w:hAnsi="Arial" w:cs="Arial"/>
              </w:rPr>
              <w:t>onflit</w:t>
            </w:r>
            <w:r w:rsidR="00150109" w:rsidRPr="00453A94">
              <w:rPr>
                <w:rFonts w:ascii="Arial" w:hAnsi="Arial" w:cs="Arial"/>
              </w:rPr>
              <w:t>s</w:t>
            </w:r>
          </w:p>
          <w:p w:rsidR="000E5166" w:rsidRPr="00453A94" w:rsidRDefault="000E5166" w:rsidP="000E5166">
            <w:pPr>
              <w:pStyle w:val="ListParagraph"/>
              <w:ind w:left="723"/>
              <w:contextualSpacing w:val="0"/>
              <w:rPr>
                <w:rFonts w:ascii="Arial" w:hAnsi="Arial" w:cs="Arial"/>
              </w:rPr>
            </w:pPr>
            <w:r w:rsidRPr="00453A94">
              <w:rPr>
                <w:rFonts w:ascii="Arial" w:hAnsi="Arial" w:cs="Arial"/>
              </w:rPr>
              <w:t>(</w:t>
            </w:r>
            <w:hyperlink r:id="rId25" w:history="1">
              <w:r w:rsidR="00C944F7" w:rsidRPr="00453A94">
                <w:rPr>
                  <w:rStyle w:val="Hyperlink"/>
                  <w:rFonts w:ascii="Arial" w:hAnsi="Arial" w:cs="Arial"/>
                </w:rPr>
                <w:t>www.learnalberta.ca/content/aswt/traditional_environmental_knowledge/documents/natural_resources_and_conflict.pdf</w:t>
              </w:r>
            </w:hyperlink>
            <w:r w:rsidRPr="00453A94">
              <w:rPr>
                <w:rFonts w:ascii="Arial" w:hAnsi="Arial" w:cs="Arial"/>
              </w:rPr>
              <w:t>)</w:t>
            </w:r>
          </w:p>
          <w:p w:rsidR="009633E9" w:rsidRPr="00453A94" w:rsidRDefault="009633E9" w:rsidP="00C944F7">
            <w:pPr>
              <w:pStyle w:val="ListParagraph"/>
              <w:spacing w:after="120"/>
              <w:ind w:left="723"/>
              <w:contextualSpacing w:val="0"/>
              <w:rPr>
                <w:rFonts w:ascii="Arial" w:hAnsi="Arial" w:cs="Arial"/>
              </w:rPr>
            </w:pPr>
            <w:r w:rsidRPr="00453A94">
              <w:rPr>
                <w:rFonts w:ascii="Arial" w:hAnsi="Arial" w:cs="Arial"/>
              </w:rPr>
              <w:t>(</w:t>
            </w:r>
            <w:hyperlink r:id="rId26" w:history="1">
              <w:r w:rsidR="00C944F7" w:rsidRPr="00453A94">
                <w:rPr>
                  <w:rStyle w:val="Hyperlink"/>
                  <w:rFonts w:ascii="Arial" w:hAnsi="Arial" w:cs="Arial"/>
                </w:rPr>
                <w:t>www.learnalberta.ca/content/aswt/</w:t>
              </w:r>
            </w:hyperlink>
            <w:r w:rsidRPr="00453A94">
              <w:rPr>
                <w:rFonts w:ascii="Arial" w:hAnsi="Arial" w:cs="Arial"/>
              </w:rPr>
              <w:t>)</w:t>
            </w:r>
          </w:p>
          <w:p w:rsidR="000E5166" w:rsidRPr="00453A94" w:rsidRDefault="000E5166" w:rsidP="000E5166">
            <w:pPr>
              <w:spacing w:before="60"/>
              <w:rPr>
                <w:rFonts w:ascii="Arial" w:hAnsi="Arial" w:cs="Arial"/>
              </w:rPr>
            </w:pPr>
            <w:r w:rsidRPr="00453A94">
              <w:rPr>
                <w:rFonts w:ascii="Arial" w:hAnsi="Arial" w:cs="Arial"/>
                <w:b/>
              </w:rPr>
              <w:t>Guiding Voices</w:t>
            </w:r>
            <w:r w:rsidR="00AD6DB0" w:rsidRPr="00453A94">
              <w:rPr>
                <w:rFonts w:ascii="Arial" w:hAnsi="Arial" w:cs="Arial"/>
              </w:rPr>
              <w:t xml:space="preserve"> (en anglais)</w:t>
            </w:r>
          </w:p>
          <w:p w:rsidR="00DB18C4" w:rsidRPr="00453A94" w:rsidRDefault="000E5166" w:rsidP="00C944F7">
            <w:pPr>
              <w:pStyle w:val="ListParagraph"/>
              <w:numPr>
                <w:ilvl w:val="0"/>
                <w:numId w:val="29"/>
              </w:numPr>
              <w:spacing w:after="120"/>
              <w:contextualSpacing w:val="0"/>
              <w:rPr>
                <w:rFonts w:ascii="Arial" w:hAnsi="Arial" w:cs="Arial"/>
                <w:lang w:val="en-CA"/>
              </w:rPr>
            </w:pPr>
            <w:r w:rsidRPr="00453A94">
              <w:rPr>
                <w:rFonts w:ascii="Arial" w:hAnsi="Arial" w:cs="Arial"/>
                <w:lang w:val="en-CA"/>
              </w:rPr>
              <w:t>Relationships (</w:t>
            </w:r>
            <w:hyperlink r:id="rId27" w:history="1">
              <w:r w:rsidRPr="00453A94">
                <w:rPr>
                  <w:rStyle w:val="Hyperlink"/>
                  <w:rFonts w:ascii="Arial" w:hAnsi="Arial" w:cs="Arial"/>
                  <w:lang w:val="en-CA"/>
                </w:rPr>
                <w:t>www.learnalberta.ca/content/fnmigv/index.html</w:t>
              </w:r>
            </w:hyperlink>
            <w:r w:rsidRPr="00453A94">
              <w:rPr>
                <w:rFonts w:ascii="Arial" w:hAnsi="Arial" w:cs="Arial"/>
                <w:lang w:val="en-CA"/>
              </w:rPr>
              <w:t>)</w:t>
            </w:r>
          </w:p>
        </w:tc>
      </w:tr>
    </w:tbl>
    <w:p w:rsidR="00102A47" w:rsidRPr="00AD18C2" w:rsidRDefault="00102A47" w:rsidP="00A77781">
      <w:pPr>
        <w:spacing w:after="0" w:line="240" w:lineRule="auto"/>
        <w:rPr>
          <w:rFonts w:ascii="Arial" w:hAnsi="Arial" w:cs="Arial"/>
          <w:sz w:val="2"/>
          <w:lang w:val="en-CA"/>
        </w:rPr>
      </w:pPr>
      <w:bookmarkStart w:id="0" w:name="_GoBack"/>
      <w:bookmarkEnd w:id="0"/>
    </w:p>
    <w:sectPr w:rsidR="00102A47" w:rsidRPr="00AD18C2" w:rsidSect="00373F0D">
      <w:headerReference w:type="default" r:id="rId28"/>
      <w:footerReference w:type="default" r:id="rId29"/>
      <w:headerReference w:type="first" r:id="rId30"/>
      <w:footerReference w:type="first" r:id="rId31"/>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63" w:rsidRDefault="008E3563" w:rsidP="00CF0402">
      <w:r>
        <w:separator/>
      </w:r>
    </w:p>
  </w:endnote>
  <w:endnote w:type="continuationSeparator" w:id="0">
    <w:p w:rsidR="008E3563" w:rsidRDefault="008E3563" w:rsidP="00CF0402">
      <w:r>
        <w:continuationSeparator/>
      </w:r>
    </w:p>
  </w:endnote>
  <w:endnote w:id="1">
    <w:p w:rsidR="001A7F8F" w:rsidRPr="004E011E" w:rsidRDefault="001A7F8F" w:rsidP="001A7F8F">
      <w:pPr>
        <w:pStyle w:val="EndnoteText"/>
        <w:rPr>
          <w:rFonts w:ascii="Arial" w:hAnsi="Arial" w:cs="Arial"/>
          <w:color w:val="385623" w:themeColor="accent6" w:themeShade="80"/>
          <w:sz w:val="18"/>
        </w:rPr>
      </w:pPr>
      <w:r w:rsidRPr="00FB10CE">
        <w:rPr>
          <w:rStyle w:val="EndnoteReference"/>
          <w:rFonts w:ascii="Arial" w:hAnsi="Arial" w:cs="Arial"/>
          <w:color w:val="385623" w:themeColor="accent6" w:themeShade="80"/>
        </w:rPr>
        <w:endnoteRef/>
      </w:r>
      <w:r>
        <w:rPr>
          <w:rFonts w:ascii="Arial" w:hAnsi="Arial" w:cs="Arial"/>
          <w:color w:val="385623" w:themeColor="accent6" w:themeShade="80"/>
        </w:rPr>
        <w:t xml:space="preserve"> </w:t>
      </w:r>
      <w:r>
        <w:rPr>
          <w:rFonts w:ascii="Arial" w:hAnsi="Arial" w:cs="Arial"/>
          <w:color w:val="385623" w:themeColor="accent6" w:themeShade="80"/>
          <w:sz w:val="18"/>
        </w:rPr>
        <w:t xml:space="preserve">Certaines ressources peuvent ne pas être autorisées, mais elles sont indiquées afin de suggérer des idées pouvant être utiles </w:t>
      </w:r>
      <w:r w:rsidR="007602DF">
        <w:rPr>
          <w:rFonts w:ascii="Arial" w:hAnsi="Arial" w:cs="Arial"/>
          <w:color w:val="385623" w:themeColor="accent6" w:themeShade="80"/>
          <w:sz w:val="18"/>
        </w:rPr>
        <w:t>à</w:t>
      </w:r>
      <w:r>
        <w:rPr>
          <w:rFonts w:ascii="Arial" w:hAnsi="Arial" w:cs="Arial"/>
          <w:color w:val="385623" w:themeColor="accent6" w:themeShade="80"/>
          <w:sz w:val="18"/>
        </w:rPr>
        <w:t xml:space="preserve"> l</w:t>
      </w:r>
      <w:r w:rsidR="00364EFB">
        <w:rPr>
          <w:rFonts w:ascii="Arial" w:hAnsi="Arial" w:cs="Arial"/>
          <w:color w:val="385623" w:themeColor="accent6" w:themeShade="80"/>
          <w:sz w:val="18"/>
        </w:rPr>
        <w:t>’</w:t>
      </w:r>
      <w:r>
        <w:rPr>
          <w:rFonts w:ascii="Arial" w:hAnsi="Arial" w:cs="Arial"/>
          <w:color w:val="385623" w:themeColor="accent6" w:themeShade="80"/>
          <w:sz w:val="18"/>
        </w:rPr>
        <w:t>enseignement et</w:t>
      </w:r>
      <w:r w:rsidR="007602DF">
        <w:rPr>
          <w:rFonts w:ascii="Arial" w:hAnsi="Arial" w:cs="Arial"/>
          <w:color w:val="385623" w:themeColor="accent6" w:themeShade="80"/>
          <w:sz w:val="18"/>
        </w:rPr>
        <w:t xml:space="preserve"> à</w:t>
      </w:r>
      <w:r>
        <w:rPr>
          <w:rFonts w:ascii="Arial" w:hAnsi="Arial" w:cs="Arial"/>
          <w:color w:val="385623" w:themeColor="accent6" w:themeShade="80"/>
          <w:sz w:val="18"/>
        </w:rPr>
        <w:t xml:space="preserve"> l</w:t>
      </w:r>
      <w:r w:rsidR="00364EFB">
        <w:rPr>
          <w:rFonts w:ascii="Arial" w:hAnsi="Arial" w:cs="Arial"/>
          <w:color w:val="385623" w:themeColor="accent6" w:themeShade="80"/>
          <w:sz w:val="18"/>
        </w:rPr>
        <w:t>’</w:t>
      </w:r>
      <w:r>
        <w:rPr>
          <w:rFonts w:ascii="Arial" w:hAnsi="Arial" w:cs="Arial"/>
          <w:color w:val="385623" w:themeColor="accent6" w:themeShade="80"/>
          <w:sz w:val="18"/>
        </w:rPr>
        <w:t>apprentissage. C</w:t>
      </w:r>
      <w:r w:rsidR="00364EFB">
        <w:rPr>
          <w:rFonts w:ascii="Arial" w:hAnsi="Arial" w:cs="Arial"/>
          <w:color w:val="385623" w:themeColor="accent6" w:themeShade="80"/>
          <w:sz w:val="18"/>
        </w:rPr>
        <w:t>’</w:t>
      </w:r>
      <w:r>
        <w:rPr>
          <w:rFonts w:ascii="Arial" w:hAnsi="Arial" w:cs="Arial"/>
          <w:color w:val="385623" w:themeColor="accent6" w:themeShade="80"/>
          <w:sz w:val="18"/>
        </w:rPr>
        <w:t>est à l</w:t>
      </w:r>
      <w:r w:rsidR="00364EFB">
        <w:rPr>
          <w:rFonts w:ascii="Arial" w:hAnsi="Arial" w:cs="Arial"/>
          <w:color w:val="385623" w:themeColor="accent6" w:themeShade="80"/>
          <w:sz w:val="18"/>
        </w:rPr>
        <w:t>’</w:t>
      </w:r>
      <w:r>
        <w:rPr>
          <w:rFonts w:ascii="Arial" w:hAnsi="Arial" w:cs="Arial"/>
          <w:color w:val="385623" w:themeColor="accent6" w:themeShade="80"/>
          <w:sz w:val="18"/>
        </w:rPr>
        <w:t>utilisateur qu</w:t>
      </w:r>
      <w:r w:rsidR="00364EFB">
        <w:rPr>
          <w:rFonts w:ascii="Arial" w:hAnsi="Arial" w:cs="Arial"/>
          <w:color w:val="385623" w:themeColor="accent6" w:themeShade="80"/>
          <w:sz w:val="18"/>
        </w:rPr>
        <w:t>’</w:t>
      </w:r>
      <w:r>
        <w:rPr>
          <w:rFonts w:ascii="Arial" w:hAnsi="Arial" w:cs="Arial"/>
          <w:color w:val="385623" w:themeColor="accent6" w:themeShade="80"/>
          <w:sz w:val="18"/>
        </w:rPr>
        <w:t>il incombe d</w:t>
      </w:r>
      <w:r w:rsidR="00364EFB">
        <w:rPr>
          <w:rFonts w:ascii="Arial" w:hAnsi="Arial" w:cs="Arial"/>
          <w:color w:val="385623" w:themeColor="accent6" w:themeShade="80"/>
          <w:sz w:val="18"/>
        </w:rPr>
        <w:t>’</w:t>
      </w:r>
      <w:r>
        <w:rPr>
          <w:rFonts w:ascii="Arial" w:hAnsi="Arial" w:cs="Arial"/>
          <w:color w:val="385623" w:themeColor="accent6" w:themeShade="80"/>
          <w:sz w:val="18"/>
        </w:rPr>
        <w:t xml:space="preserve">en évaluer la pertinence. Les ressources choisies fournissent une </w:t>
      </w:r>
      <w:r w:rsidRPr="00263FE2">
        <w:rPr>
          <w:rFonts w:ascii="Arial" w:hAnsi="Arial" w:cs="Arial"/>
          <w:color w:val="385623" w:themeColor="accent6" w:themeShade="80"/>
          <w:sz w:val="18"/>
        </w:rPr>
        <w:t xml:space="preserve">perspective </w:t>
      </w:r>
      <w:r w:rsidR="00533D3B" w:rsidRPr="00263FE2">
        <w:rPr>
          <w:rFonts w:ascii="Arial" w:hAnsi="Arial" w:cs="Arial"/>
          <w:color w:val="385623" w:themeColor="accent6" w:themeShade="80"/>
          <w:sz w:val="18"/>
        </w:rPr>
        <w:t>p</w:t>
      </w:r>
      <w:r w:rsidR="004A7EBE">
        <w:rPr>
          <w:rFonts w:ascii="Arial" w:hAnsi="Arial" w:cs="Arial"/>
          <w:color w:val="385623" w:themeColor="accent6" w:themeShade="80"/>
          <w:sz w:val="18"/>
        </w:rPr>
        <w:t>ropre</w:t>
      </w:r>
      <w:r w:rsidR="00533D3B" w:rsidRPr="00263FE2">
        <w:rPr>
          <w:rFonts w:ascii="Arial" w:hAnsi="Arial" w:cs="Arial"/>
          <w:color w:val="385623" w:themeColor="accent6" w:themeShade="80"/>
          <w:sz w:val="18"/>
        </w:rPr>
        <w:t xml:space="preserve"> </w:t>
      </w:r>
      <w:r w:rsidRPr="00263FE2">
        <w:rPr>
          <w:rFonts w:ascii="Arial" w:hAnsi="Arial" w:cs="Arial"/>
          <w:color w:val="385623" w:themeColor="accent6" w:themeShade="80"/>
          <w:sz w:val="18"/>
        </w:rPr>
        <w:t xml:space="preserve">à une personne, </w:t>
      </w:r>
      <w:r w:rsidR="00533D3B" w:rsidRPr="00263FE2">
        <w:rPr>
          <w:rFonts w:ascii="Arial" w:hAnsi="Arial" w:cs="Arial"/>
          <w:color w:val="385623" w:themeColor="accent6" w:themeShade="80"/>
          <w:sz w:val="18"/>
        </w:rPr>
        <w:t xml:space="preserve">à </w:t>
      </w:r>
      <w:r w:rsidRPr="00263FE2">
        <w:rPr>
          <w:rFonts w:ascii="Arial" w:hAnsi="Arial" w:cs="Arial"/>
          <w:color w:val="385623" w:themeColor="accent6" w:themeShade="80"/>
          <w:sz w:val="18"/>
        </w:rPr>
        <w:t xml:space="preserve">un groupe ou </w:t>
      </w:r>
      <w:r w:rsidR="00533D3B" w:rsidRPr="00263FE2">
        <w:rPr>
          <w:rFonts w:ascii="Arial" w:hAnsi="Arial" w:cs="Arial"/>
          <w:color w:val="385623" w:themeColor="accent6" w:themeShade="80"/>
          <w:sz w:val="18"/>
        </w:rPr>
        <w:t xml:space="preserve">à </w:t>
      </w:r>
      <w:r w:rsidRPr="00263FE2">
        <w:rPr>
          <w:rFonts w:ascii="Arial" w:hAnsi="Arial" w:cs="Arial"/>
          <w:color w:val="385623" w:themeColor="accent6" w:themeShade="80"/>
          <w:sz w:val="18"/>
        </w:rPr>
        <w:t xml:space="preserve">une nation; </w:t>
      </w:r>
      <w:r w:rsidR="00533D3B" w:rsidRPr="00263FE2">
        <w:rPr>
          <w:rFonts w:ascii="Arial" w:hAnsi="Arial" w:cs="Arial"/>
          <w:color w:val="385623" w:themeColor="accent6" w:themeShade="80"/>
          <w:sz w:val="18"/>
        </w:rPr>
        <w:t xml:space="preserve">elles ne sont pas </w:t>
      </w:r>
      <w:r w:rsidR="004A7EBE">
        <w:rPr>
          <w:rFonts w:ascii="Arial" w:hAnsi="Arial" w:cs="Arial"/>
          <w:color w:val="385623" w:themeColor="accent6" w:themeShade="80"/>
          <w:sz w:val="18"/>
        </w:rPr>
        <w:t>destinées à</w:t>
      </w:r>
      <w:r w:rsidR="00533D3B" w:rsidRPr="00263FE2">
        <w:rPr>
          <w:rFonts w:ascii="Arial" w:hAnsi="Arial" w:cs="Arial"/>
          <w:color w:val="385623" w:themeColor="accent6" w:themeShade="80"/>
          <w:sz w:val="18"/>
        </w:rPr>
        <w:t xml:space="preserve"> </w:t>
      </w:r>
      <w:r w:rsidRPr="00263FE2">
        <w:rPr>
          <w:rFonts w:ascii="Arial" w:hAnsi="Arial" w:cs="Arial"/>
          <w:color w:val="385623" w:themeColor="accent6" w:themeShade="80"/>
          <w:sz w:val="18"/>
        </w:rPr>
        <w:t>présenter</w:t>
      </w:r>
      <w:r>
        <w:rPr>
          <w:rFonts w:ascii="Arial" w:hAnsi="Arial" w:cs="Arial"/>
          <w:color w:val="385623" w:themeColor="accent6" w:themeShade="80"/>
          <w:sz w:val="18"/>
        </w:rPr>
        <w:t xml:space="preserve"> les points de vue de toutes les Premières Nations, de tous</w:t>
      </w:r>
      <w:r w:rsidR="00AD18C2">
        <w:rPr>
          <w:rFonts w:ascii="Arial" w:hAnsi="Arial" w:cs="Arial"/>
          <w:color w:val="385623" w:themeColor="accent6" w:themeShade="80"/>
          <w:sz w:val="18"/>
        </w:rPr>
        <w:t xml:space="preserve"> les Métis ou de tous les Inuit</w:t>
      </w:r>
      <w:r>
        <w:rPr>
          <w:rFonts w:ascii="Arial" w:hAnsi="Arial" w:cs="Arial"/>
          <w:color w:val="385623" w:themeColor="accent6" w:themeShade="80"/>
          <w:sz w:val="18"/>
        </w:rPr>
        <w:t>.</w:t>
      </w:r>
    </w:p>
  </w:endnote>
  <w:endnote w:id="2">
    <w:p w:rsidR="00F34C83" w:rsidRPr="00A95D0E" w:rsidRDefault="00F34C83" w:rsidP="00F34C83">
      <w:pPr>
        <w:pStyle w:val="EndnoteText"/>
        <w:rPr>
          <w:color w:val="385623" w:themeColor="accent6" w:themeShade="80"/>
        </w:rPr>
      </w:pPr>
      <w:r w:rsidRPr="00FB10CE">
        <w:rPr>
          <w:rStyle w:val="EndnoteReference"/>
        </w:rPr>
        <w:endnoteRef/>
      </w:r>
      <w:r>
        <w:rPr>
          <w:color w:val="385623" w:themeColor="accent6" w:themeShade="80"/>
        </w:rPr>
        <w:t xml:space="preserve"> </w:t>
      </w:r>
      <w:r>
        <w:rPr>
          <w:rFonts w:ascii="Arial" w:hAnsi="Arial"/>
          <w:color w:val="385623" w:themeColor="accent6" w:themeShade="8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02" w:rsidRPr="00CF7388" w:rsidRDefault="003C7CBC" w:rsidP="009234D2">
    <w:pPr>
      <w:pStyle w:val="Footer"/>
      <w:tabs>
        <w:tab w:val="clear" w:pos="4680"/>
        <w:tab w:val="clear" w:pos="9360"/>
        <w:tab w:val="right" w:pos="10800"/>
      </w:tabs>
      <w:spacing w:before="120" w:after="0"/>
      <w:rPr>
        <w:color w:val="385623" w:themeColor="accent6" w:themeShade="80"/>
      </w:rPr>
    </w:pPr>
    <w:r>
      <w:rPr>
        <w:noProof/>
        <w:color w:val="385623" w:themeColor="accent6" w:themeShade="80"/>
        <w:lang w:val="en-CA" w:eastAsia="en-CA"/>
      </w:rPr>
      <mc:AlternateContent>
        <mc:Choice Requires="wps">
          <w:drawing>
            <wp:anchor distT="0" distB="0" distL="114300" distR="114300" simplePos="0" relativeHeight="251664384" behindDoc="0" locked="0" layoutInCell="0" allowOverlap="1" wp14:anchorId="477C278A" wp14:editId="0105C57C">
              <wp:simplePos x="0" y="0"/>
              <wp:positionH relativeFrom="page">
                <wp:posOffset>0</wp:posOffset>
              </wp:positionH>
              <wp:positionV relativeFrom="page">
                <wp:posOffset>9594850</wp:posOffset>
              </wp:positionV>
              <wp:extent cx="7772400" cy="273050"/>
              <wp:effectExtent l="0" t="0" r="0" b="12700"/>
              <wp:wrapNone/>
              <wp:docPr id="3" name="MSIPCM97b34c81ae4b0dc9043a3ea0"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7CBC" w:rsidRPr="00AD18C2" w:rsidRDefault="00AD18C2" w:rsidP="00AD18C2">
                          <w:pPr>
                            <w:spacing w:after="0"/>
                            <w:rPr>
                              <w:rFonts w:ascii="Calibri" w:hAnsi="Calibri" w:cs="Calibri"/>
                              <w:color w:val="000000"/>
                              <w:sz w:val="22"/>
                            </w:rPr>
                          </w:pPr>
                          <w:r w:rsidRPr="00AD18C2">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7C278A" id="_x0000_t202" coordsize="21600,21600" o:spt="202" path="m,l,21600r21600,l21600,xe">
              <v:stroke joinstyle="miter"/>
              <v:path gradientshapeok="t" o:connecttype="rect"/>
            </v:shapetype>
            <v:shape id="MSIPCM97b34c81ae4b0dc9043a3ea0"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" o:allowincell="f" filled="f" stroked="f" strokeweight=".5pt">
              <v:textbox inset="20pt,0,,0">
                <w:txbxContent>
                  <w:p w:rsidR="003C7CBC" w:rsidRPr="00AD18C2" w:rsidRDefault="00AD18C2" w:rsidP="00AD18C2">
                    <w:pPr>
                      <w:spacing w:after="0"/>
                      <w:rPr>
                        <w:rFonts w:ascii="Calibri" w:hAnsi="Calibri" w:cs="Calibri"/>
                        <w:color w:val="000000"/>
                        <w:sz w:val="22"/>
                      </w:rPr>
                    </w:pPr>
                    <w:r w:rsidRPr="00AD18C2">
                      <w:rPr>
                        <w:rFonts w:ascii="Calibri" w:hAnsi="Calibri" w:cs="Calibri"/>
                        <w:color w:val="000000"/>
                        <w:sz w:val="22"/>
                      </w:rPr>
                      <w:t>Classification: Public</w:t>
                    </w:r>
                  </w:p>
                </w:txbxContent>
              </v:textbox>
              <w10:wrap anchorx="page" anchory="page"/>
            </v:shape>
          </w:pict>
        </mc:Fallback>
      </mc:AlternateContent>
    </w:r>
    <w:r w:rsidR="001A79CF">
      <w:rPr>
        <w:color w:val="385623" w:themeColor="accent6" w:themeShade="80"/>
      </w:rPr>
      <w:t xml:space="preserve">Exemple de plan de leçon </w:t>
    </w:r>
    <w:r w:rsidR="001A79CF">
      <w:rPr>
        <w:noProof/>
        <w:lang w:val="en-CA" w:eastAsia="en-CA"/>
      </w:rPr>
      <w:drawing>
        <wp:anchor distT="0" distB="0" distL="114300" distR="114300" simplePos="0" relativeHeight="251661312" behindDoc="1" locked="0" layoutInCell="1" allowOverlap="1" wp14:anchorId="5575CC2F" wp14:editId="23271260">
          <wp:simplePos x="0" y="0"/>
          <wp:positionH relativeFrom="margin">
            <wp:align>center</wp:align>
          </wp:positionH>
          <wp:positionV relativeFrom="page">
            <wp:posOffset>9461500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1A79CF">
      <w:rPr>
        <w:color w:val="385623" w:themeColor="accent6" w:themeShade="80"/>
      </w:rPr>
      <w:tab/>
    </w:r>
    <w:r w:rsidR="001A79CF">
      <w:rPr>
        <w:color w:val="385623" w:themeColor="accent6" w:themeShade="80"/>
      </w:rPr>
      <w:fldChar w:fldCharType="begin"/>
    </w:r>
    <w:r w:rsidR="001A79CF">
      <w:rPr>
        <w:color w:val="385623" w:themeColor="accent6" w:themeShade="80"/>
      </w:rPr>
      <w:instrText xml:space="preserve"> PAGE   \* MERGEFORMAT </w:instrText>
    </w:r>
    <w:r w:rsidR="001A79CF">
      <w:rPr>
        <w:color w:val="385623" w:themeColor="accent6" w:themeShade="80"/>
      </w:rPr>
      <w:fldChar w:fldCharType="separate"/>
    </w:r>
    <w:r w:rsidR="00453A94">
      <w:rPr>
        <w:noProof/>
        <w:color w:val="385623" w:themeColor="accent6" w:themeShade="80"/>
      </w:rPr>
      <w:t>3</w:t>
    </w:r>
    <w:r w:rsidR="001A79CF">
      <w:rPr>
        <w:noProof/>
        <w:color w:val="385623"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E54" w:rsidRPr="00CF7388" w:rsidRDefault="003C7CBC" w:rsidP="009234D2">
    <w:pPr>
      <w:pStyle w:val="Footer"/>
      <w:tabs>
        <w:tab w:val="clear" w:pos="4680"/>
        <w:tab w:val="clear" w:pos="9360"/>
        <w:tab w:val="right" w:pos="10800"/>
      </w:tabs>
      <w:spacing w:before="120" w:after="0"/>
      <w:rPr>
        <w:color w:val="385623" w:themeColor="accent6" w:themeShade="80"/>
      </w:rPr>
    </w:pPr>
    <w:r>
      <w:rPr>
        <w:noProof/>
        <w:lang w:val="en-CA" w:eastAsia="en-CA"/>
      </w:rPr>
      <mc:AlternateContent>
        <mc:Choice Requires="wps">
          <w:drawing>
            <wp:anchor distT="0" distB="0" distL="114300" distR="114300" simplePos="0" relativeHeight="251665408" behindDoc="0" locked="0" layoutInCell="0" allowOverlap="1" wp14:anchorId="2CF8B003" wp14:editId="5B853356">
              <wp:simplePos x="0" y="0"/>
              <wp:positionH relativeFrom="page">
                <wp:posOffset>0</wp:posOffset>
              </wp:positionH>
              <wp:positionV relativeFrom="page">
                <wp:posOffset>9594850</wp:posOffset>
              </wp:positionV>
              <wp:extent cx="7772400" cy="273050"/>
              <wp:effectExtent l="0" t="0" r="0" b="12700"/>
              <wp:wrapNone/>
              <wp:docPr id="4" name="MSIPCM00f942ba8bb0892b78068912"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7CBC" w:rsidRPr="00AD18C2" w:rsidRDefault="00AD18C2" w:rsidP="00AD18C2">
                          <w:pPr>
                            <w:spacing w:after="0"/>
                            <w:rPr>
                              <w:rFonts w:ascii="Calibri" w:hAnsi="Calibri" w:cs="Calibri"/>
                              <w:color w:val="000000"/>
                              <w:sz w:val="22"/>
                            </w:rPr>
                          </w:pPr>
                          <w:r w:rsidRPr="00AD18C2">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F8B003" id="_x0000_t202" coordsize="21600,21600" o:spt="202" path="m,l,21600r21600,l21600,xe">
              <v:stroke joinstyle="miter"/>
              <v:path gradientshapeok="t" o:connecttype="rect"/>
            </v:shapetype>
            <v:shape id="MSIPCM00f942ba8bb0892b78068912"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" o:allowincell="f" filled="f" stroked="f" strokeweight=".5pt">
              <v:textbox inset="20pt,0,,0">
                <w:txbxContent>
                  <w:p w:rsidR="003C7CBC" w:rsidRPr="00AD18C2" w:rsidRDefault="00AD18C2" w:rsidP="00AD18C2">
                    <w:pPr>
                      <w:spacing w:after="0"/>
                      <w:rPr>
                        <w:rFonts w:ascii="Calibri" w:hAnsi="Calibri" w:cs="Calibri"/>
                        <w:color w:val="000000"/>
                        <w:sz w:val="22"/>
                      </w:rPr>
                    </w:pPr>
                    <w:r w:rsidRPr="00AD18C2">
                      <w:rPr>
                        <w:rFonts w:ascii="Calibri" w:hAnsi="Calibri" w:cs="Calibri"/>
                        <w:color w:val="000000"/>
                        <w:sz w:val="22"/>
                      </w:rPr>
                      <w:t>Classification: Public</w:t>
                    </w:r>
                  </w:p>
                </w:txbxContent>
              </v:textbox>
              <w10:wrap anchorx="page" anchory="page"/>
            </v:shape>
          </w:pict>
        </mc:Fallback>
      </mc:AlternateContent>
    </w:r>
    <w:r w:rsidR="001A79CF">
      <w:rPr>
        <w:noProof/>
        <w:lang w:val="en-CA" w:eastAsia="en-CA"/>
      </w:rPr>
      <w:drawing>
        <wp:anchor distT="0" distB="0" distL="114300" distR="114300" simplePos="0" relativeHeight="251659264" behindDoc="1" locked="0" layoutInCell="1" allowOverlap="1" wp14:anchorId="200F58B0" wp14:editId="07CA27BD">
          <wp:simplePos x="0" y="0"/>
          <wp:positionH relativeFrom="margin">
            <wp:align>center</wp:align>
          </wp:positionH>
          <wp:positionV relativeFrom="page">
            <wp:posOffset>9461500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1A79CF">
      <w:rPr>
        <w:color w:val="385623" w:themeColor="accent6" w:themeShade="80"/>
      </w:rPr>
      <w:t xml:space="preserve">Exemple de plan de leçon </w:t>
    </w:r>
    <w:r w:rsidR="001A79CF">
      <w:rPr>
        <w:color w:val="385623" w:themeColor="accent6" w:themeShade="80"/>
      </w:rPr>
      <w:tab/>
    </w:r>
    <w:r w:rsidR="001A79CF">
      <w:rPr>
        <w:color w:val="385623" w:themeColor="accent6" w:themeShade="80"/>
      </w:rPr>
      <w:fldChar w:fldCharType="begin"/>
    </w:r>
    <w:r w:rsidR="001A79CF">
      <w:rPr>
        <w:color w:val="385623" w:themeColor="accent6" w:themeShade="80"/>
      </w:rPr>
      <w:instrText xml:space="preserve"> PAGE   \* MERGEFORMAT </w:instrText>
    </w:r>
    <w:r w:rsidR="001A79CF">
      <w:rPr>
        <w:color w:val="385623" w:themeColor="accent6" w:themeShade="80"/>
      </w:rPr>
      <w:fldChar w:fldCharType="separate"/>
    </w:r>
    <w:r w:rsidR="00453A94">
      <w:rPr>
        <w:noProof/>
        <w:color w:val="385623" w:themeColor="accent6" w:themeShade="80"/>
      </w:rPr>
      <w:t>1</w:t>
    </w:r>
    <w:r w:rsidR="001A79CF">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63" w:rsidRDefault="008E3563" w:rsidP="00CF0402">
      <w:r>
        <w:separator/>
      </w:r>
    </w:p>
  </w:footnote>
  <w:footnote w:type="continuationSeparator" w:id="0">
    <w:p w:rsidR="008E3563" w:rsidRDefault="008E356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5F" w:rsidRPr="00CF7388" w:rsidRDefault="006538FB" w:rsidP="00636C5F">
    <w:pPr>
      <w:pStyle w:val="Footer"/>
      <w:tabs>
        <w:tab w:val="clear" w:pos="4680"/>
        <w:tab w:val="clear" w:pos="9360"/>
        <w:tab w:val="right" w:pos="10800"/>
      </w:tabs>
      <w:rPr>
        <w:color w:val="385623" w:themeColor="accent6" w:themeShade="80"/>
      </w:rPr>
    </w:pPr>
    <w:r>
      <w:rPr>
        <w:color w:val="385623" w:themeColor="accent6" w:themeShade="80"/>
      </w:rPr>
      <w:t>Sciences, 8</w:t>
    </w:r>
    <w:r w:rsidRPr="00124E4E">
      <w:rPr>
        <w:color w:val="385623" w:themeColor="accent6" w:themeShade="80"/>
        <w:vertAlign w:val="superscript"/>
      </w:rPr>
      <w:t>e</w:t>
    </w:r>
    <w:r w:rsidR="00EF1444">
      <w:rPr>
        <w:color w:val="385623" w:themeColor="accent6" w:themeShade="80"/>
      </w:rPr>
      <w:t> </w:t>
    </w:r>
    <w:r>
      <w:rPr>
        <w:color w:val="385623" w:themeColor="accent6" w:themeShade="80"/>
      </w:rPr>
      <w:t>année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D63FDB"/>
    <w:multiLevelType w:val="multilevel"/>
    <w:tmpl w:val="0A2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A1B9A"/>
    <w:multiLevelType w:val="hybridMultilevel"/>
    <w:tmpl w:val="CD0CE0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3E0FD3"/>
    <w:multiLevelType w:val="hybridMultilevel"/>
    <w:tmpl w:val="8FA41FF0"/>
    <w:lvl w:ilvl="0" w:tplc="75AE0338">
      <w:start w:val="4"/>
      <w:numFmt w:val="decimal"/>
      <w:lvlText w:val="%1."/>
      <w:lvlJc w:val="left"/>
      <w:pPr>
        <w:ind w:left="1080" w:hanging="360"/>
      </w:pPr>
      <w:rPr>
        <w:rFonts w:ascii="Arial" w:hAnsi="Arial" w:hint="default"/>
        <w:color w:val="231F20"/>
        <w:spacing w:val="-17"/>
        <w:w w:val="100"/>
        <w:sz w:val="20"/>
        <w:szCs w:val="18"/>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8482D"/>
    <w:multiLevelType w:val="hybridMultilevel"/>
    <w:tmpl w:val="FA9CFCEC"/>
    <w:lvl w:ilvl="0" w:tplc="10090001">
      <w:start w:val="1"/>
      <w:numFmt w:val="bullet"/>
      <w:lvlText w:val=""/>
      <w:lvlJc w:val="left"/>
      <w:pPr>
        <w:ind w:left="735" w:hanging="360"/>
      </w:pPr>
      <w:rPr>
        <w:rFonts w:ascii="Symbol" w:hAnsi="Symbol" w:hint="default"/>
      </w:rPr>
    </w:lvl>
    <w:lvl w:ilvl="1" w:tplc="AA3A0C58">
      <w:start w:val="1"/>
      <w:numFmt w:val="bullet"/>
      <w:lvlText w:val=""/>
      <w:lvlJc w:val="left"/>
      <w:pPr>
        <w:ind w:left="1455" w:hanging="360"/>
      </w:pPr>
      <w:rPr>
        <w:rFonts w:ascii="Symbol" w:hAnsi="Symbol" w:hint="default"/>
        <w:sz w:val="20"/>
      </w:rPr>
    </w:lvl>
    <w:lvl w:ilvl="2" w:tplc="10090005">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6"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8041B"/>
    <w:multiLevelType w:val="hybridMultilevel"/>
    <w:tmpl w:val="6832C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2"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966B9"/>
    <w:multiLevelType w:val="hybridMultilevel"/>
    <w:tmpl w:val="E598780E"/>
    <w:lvl w:ilvl="0" w:tplc="B41637EC">
      <w:numFmt w:val="bullet"/>
      <w:lvlText w:val="-"/>
      <w:lvlJc w:val="left"/>
      <w:pPr>
        <w:ind w:left="360" w:hanging="360"/>
      </w:pPr>
      <w:rPr>
        <w:rFonts w:ascii="Calibri" w:eastAsiaTheme="minorEastAsia"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29"/>
  </w:num>
  <w:num w:numId="4">
    <w:abstractNumId w:val="7"/>
  </w:num>
  <w:num w:numId="5">
    <w:abstractNumId w:val="27"/>
  </w:num>
  <w:num w:numId="6">
    <w:abstractNumId w:val="9"/>
  </w:num>
  <w:num w:numId="7">
    <w:abstractNumId w:val="17"/>
  </w:num>
  <w:num w:numId="8">
    <w:abstractNumId w:val="3"/>
  </w:num>
  <w:num w:numId="9">
    <w:abstractNumId w:val="8"/>
  </w:num>
  <w:num w:numId="10">
    <w:abstractNumId w:val="34"/>
  </w:num>
  <w:num w:numId="11">
    <w:abstractNumId w:val="24"/>
  </w:num>
  <w:num w:numId="12">
    <w:abstractNumId w:val="16"/>
  </w:num>
  <w:num w:numId="13">
    <w:abstractNumId w:val="10"/>
  </w:num>
  <w:num w:numId="14">
    <w:abstractNumId w:val="14"/>
  </w:num>
  <w:num w:numId="15">
    <w:abstractNumId w:val="32"/>
  </w:num>
  <w:num w:numId="16">
    <w:abstractNumId w:val="33"/>
  </w:num>
  <w:num w:numId="17">
    <w:abstractNumId w:val="20"/>
  </w:num>
  <w:num w:numId="18">
    <w:abstractNumId w:val="31"/>
  </w:num>
  <w:num w:numId="19">
    <w:abstractNumId w:val="4"/>
  </w:num>
  <w:num w:numId="20">
    <w:abstractNumId w:val="1"/>
  </w:num>
  <w:num w:numId="21">
    <w:abstractNumId w:val="13"/>
  </w:num>
  <w:num w:numId="22">
    <w:abstractNumId w:val="15"/>
  </w:num>
  <w:num w:numId="23">
    <w:abstractNumId w:val="5"/>
  </w:num>
  <w:num w:numId="24">
    <w:abstractNumId w:val="0"/>
  </w:num>
  <w:num w:numId="25">
    <w:abstractNumId w:val="23"/>
  </w:num>
  <w:num w:numId="26">
    <w:abstractNumId w:val="11"/>
  </w:num>
  <w:num w:numId="27">
    <w:abstractNumId w:val="22"/>
  </w:num>
  <w:num w:numId="28">
    <w:abstractNumId w:val="28"/>
  </w:num>
  <w:num w:numId="29">
    <w:abstractNumId w:val="25"/>
  </w:num>
  <w:num w:numId="30">
    <w:abstractNumId w:val="26"/>
  </w:num>
  <w:num w:numId="31">
    <w:abstractNumId w:val="30"/>
  </w:num>
  <w:num w:numId="32">
    <w:abstractNumId w:val="6"/>
  </w:num>
  <w:num w:numId="33">
    <w:abstractNumId w:val="19"/>
  </w:num>
  <w:num w:numId="34">
    <w:abstractNumId w:val="18"/>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14438"/>
    <w:rsid w:val="00023B50"/>
    <w:rsid w:val="000358FB"/>
    <w:rsid w:val="00036081"/>
    <w:rsid w:val="000365BD"/>
    <w:rsid w:val="00037565"/>
    <w:rsid w:val="0004306C"/>
    <w:rsid w:val="0004587D"/>
    <w:rsid w:val="000512BA"/>
    <w:rsid w:val="00055715"/>
    <w:rsid w:val="00063382"/>
    <w:rsid w:val="00071CE1"/>
    <w:rsid w:val="00075BBD"/>
    <w:rsid w:val="00081C23"/>
    <w:rsid w:val="000A03A6"/>
    <w:rsid w:val="000A21C3"/>
    <w:rsid w:val="000A28D3"/>
    <w:rsid w:val="000A76B5"/>
    <w:rsid w:val="000A7F2A"/>
    <w:rsid w:val="000B3B54"/>
    <w:rsid w:val="000B4373"/>
    <w:rsid w:val="000B66CE"/>
    <w:rsid w:val="000C365B"/>
    <w:rsid w:val="000C3967"/>
    <w:rsid w:val="000E0E73"/>
    <w:rsid w:val="000E5166"/>
    <w:rsid w:val="000E7CAC"/>
    <w:rsid w:val="00102A47"/>
    <w:rsid w:val="001031C7"/>
    <w:rsid w:val="00110705"/>
    <w:rsid w:val="001108F6"/>
    <w:rsid w:val="00110D99"/>
    <w:rsid w:val="0011404E"/>
    <w:rsid w:val="00124E4E"/>
    <w:rsid w:val="00135D6C"/>
    <w:rsid w:val="00140E6A"/>
    <w:rsid w:val="00142100"/>
    <w:rsid w:val="00142704"/>
    <w:rsid w:val="00146C8C"/>
    <w:rsid w:val="00150109"/>
    <w:rsid w:val="00153757"/>
    <w:rsid w:val="0016276C"/>
    <w:rsid w:val="001674FD"/>
    <w:rsid w:val="00167D44"/>
    <w:rsid w:val="00175DC1"/>
    <w:rsid w:val="00177D22"/>
    <w:rsid w:val="00187187"/>
    <w:rsid w:val="001900BC"/>
    <w:rsid w:val="00195B26"/>
    <w:rsid w:val="001A0062"/>
    <w:rsid w:val="001A028A"/>
    <w:rsid w:val="001A47A6"/>
    <w:rsid w:val="001A79CF"/>
    <w:rsid w:val="001A7F8F"/>
    <w:rsid w:val="001B2841"/>
    <w:rsid w:val="001B58C1"/>
    <w:rsid w:val="001C4037"/>
    <w:rsid w:val="001C4DD5"/>
    <w:rsid w:val="001E2CF0"/>
    <w:rsid w:val="001E3485"/>
    <w:rsid w:val="001E4F32"/>
    <w:rsid w:val="001E7179"/>
    <w:rsid w:val="001E7C12"/>
    <w:rsid w:val="001F0B60"/>
    <w:rsid w:val="001F1370"/>
    <w:rsid w:val="001F25B3"/>
    <w:rsid w:val="001F60C4"/>
    <w:rsid w:val="001F636F"/>
    <w:rsid w:val="002015EB"/>
    <w:rsid w:val="00205632"/>
    <w:rsid w:val="0020780F"/>
    <w:rsid w:val="00210F93"/>
    <w:rsid w:val="002113B9"/>
    <w:rsid w:val="00220D8F"/>
    <w:rsid w:val="00223357"/>
    <w:rsid w:val="00225342"/>
    <w:rsid w:val="002279FE"/>
    <w:rsid w:val="00230728"/>
    <w:rsid w:val="002327B9"/>
    <w:rsid w:val="00252382"/>
    <w:rsid w:val="00252EA5"/>
    <w:rsid w:val="0025352C"/>
    <w:rsid w:val="00255C42"/>
    <w:rsid w:val="00261E95"/>
    <w:rsid w:val="00263FE2"/>
    <w:rsid w:val="00272555"/>
    <w:rsid w:val="002755E9"/>
    <w:rsid w:val="002775B4"/>
    <w:rsid w:val="0028384F"/>
    <w:rsid w:val="0028519C"/>
    <w:rsid w:val="002964EF"/>
    <w:rsid w:val="00297B9E"/>
    <w:rsid w:val="002A1B94"/>
    <w:rsid w:val="002A22BC"/>
    <w:rsid w:val="002A2F3F"/>
    <w:rsid w:val="002A4AFA"/>
    <w:rsid w:val="002B0834"/>
    <w:rsid w:val="002B1967"/>
    <w:rsid w:val="002B2BDF"/>
    <w:rsid w:val="002C0282"/>
    <w:rsid w:val="002C7AD9"/>
    <w:rsid w:val="002E3235"/>
    <w:rsid w:val="002F1C6E"/>
    <w:rsid w:val="002F2AAA"/>
    <w:rsid w:val="00301FA6"/>
    <w:rsid w:val="00302DDD"/>
    <w:rsid w:val="00304CA7"/>
    <w:rsid w:val="00310218"/>
    <w:rsid w:val="003103F7"/>
    <w:rsid w:val="00320B4C"/>
    <w:rsid w:val="00324E8C"/>
    <w:rsid w:val="00327E51"/>
    <w:rsid w:val="00335F8D"/>
    <w:rsid w:val="003363D6"/>
    <w:rsid w:val="00342E45"/>
    <w:rsid w:val="00343E6C"/>
    <w:rsid w:val="00345652"/>
    <w:rsid w:val="00361EBC"/>
    <w:rsid w:val="003622DD"/>
    <w:rsid w:val="00362AE5"/>
    <w:rsid w:val="00362FA4"/>
    <w:rsid w:val="00364EFB"/>
    <w:rsid w:val="00365799"/>
    <w:rsid w:val="00365CEA"/>
    <w:rsid w:val="0037049B"/>
    <w:rsid w:val="00373F0D"/>
    <w:rsid w:val="00377AC3"/>
    <w:rsid w:val="003800D2"/>
    <w:rsid w:val="0038204A"/>
    <w:rsid w:val="003852FD"/>
    <w:rsid w:val="0039350A"/>
    <w:rsid w:val="0039412D"/>
    <w:rsid w:val="003B11A3"/>
    <w:rsid w:val="003B4CB3"/>
    <w:rsid w:val="003B4D15"/>
    <w:rsid w:val="003C09A7"/>
    <w:rsid w:val="003C2696"/>
    <w:rsid w:val="003C2E70"/>
    <w:rsid w:val="003C33E7"/>
    <w:rsid w:val="003C635C"/>
    <w:rsid w:val="003C63F1"/>
    <w:rsid w:val="003C7CBC"/>
    <w:rsid w:val="003C7E43"/>
    <w:rsid w:val="003E5A9A"/>
    <w:rsid w:val="003F27D3"/>
    <w:rsid w:val="003F738C"/>
    <w:rsid w:val="004037A6"/>
    <w:rsid w:val="00404325"/>
    <w:rsid w:val="00404D3B"/>
    <w:rsid w:val="00404EE6"/>
    <w:rsid w:val="0042051A"/>
    <w:rsid w:val="0042195F"/>
    <w:rsid w:val="00425F5E"/>
    <w:rsid w:val="00426FFB"/>
    <w:rsid w:val="00432AA4"/>
    <w:rsid w:val="004469DB"/>
    <w:rsid w:val="00450F1E"/>
    <w:rsid w:val="0045375D"/>
    <w:rsid w:val="00453A94"/>
    <w:rsid w:val="0047233C"/>
    <w:rsid w:val="0047412E"/>
    <w:rsid w:val="00475059"/>
    <w:rsid w:val="004927E3"/>
    <w:rsid w:val="0049760D"/>
    <w:rsid w:val="004A7EBE"/>
    <w:rsid w:val="004B5DAE"/>
    <w:rsid w:val="004C31ED"/>
    <w:rsid w:val="004C3639"/>
    <w:rsid w:val="004C42CC"/>
    <w:rsid w:val="004C586F"/>
    <w:rsid w:val="004D15FB"/>
    <w:rsid w:val="004E011E"/>
    <w:rsid w:val="004E1E4E"/>
    <w:rsid w:val="004E1ECE"/>
    <w:rsid w:val="004E6865"/>
    <w:rsid w:val="004E705A"/>
    <w:rsid w:val="004F2569"/>
    <w:rsid w:val="004F39E6"/>
    <w:rsid w:val="004F7E7F"/>
    <w:rsid w:val="00506E57"/>
    <w:rsid w:val="00507B96"/>
    <w:rsid w:val="005118D9"/>
    <w:rsid w:val="00511AD0"/>
    <w:rsid w:val="00515FFA"/>
    <w:rsid w:val="00523E4A"/>
    <w:rsid w:val="00533D3B"/>
    <w:rsid w:val="0053692E"/>
    <w:rsid w:val="00547DD2"/>
    <w:rsid w:val="005607D0"/>
    <w:rsid w:val="00562A58"/>
    <w:rsid w:val="00567491"/>
    <w:rsid w:val="005716D6"/>
    <w:rsid w:val="00571DAA"/>
    <w:rsid w:val="0057634A"/>
    <w:rsid w:val="005773B0"/>
    <w:rsid w:val="00577BA9"/>
    <w:rsid w:val="00577BB3"/>
    <w:rsid w:val="005808A5"/>
    <w:rsid w:val="00580F47"/>
    <w:rsid w:val="005839D5"/>
    <w:rsid w:val="00587883"/>
    <w:rsid w:val="00591CC3"/>
    <w:rsid w:val="00593E0A"/>
    <w:rsid w:val="005B4933"/>
    <w:rsid w:val="005B520F"/>
    <w:rsid w:val="005C17EE"/>
    <w:rsid w:val="005C58FB"/>
    <w:rsid w:val="005C7BB8"/>
    <w:rsid w:val="005D0126"/>
    <w:rsid w:val="005D19BB"/>
    <w:rsid w:val="005D3E76"/>
    <w:rsid w:val="005D4F12"/>
    <w:rsid w:val="005D5C21"/>
    <w:rsid w:val="005D6573"/>
    <w:rsid w:val="005E21E3"/>
    <w:rsid w:val="005E324B"/>
    <w:rsid w:val="005E4016"/>
    <w:rsid w:val="005F1EDB"/>
    <w:rsid w:val="005F26A8"/>
    <w:rsid w:val="006127D7"/>
    <w:rsid w:val="00627E70"/>
    <w:rsid w:val="006315E3"/>
    <w:rsid w:val="006355DE"/>
    <w:rsid w:val="00636C5F"/>
    <w:rsid w:val="0064106C"/>
    <w:rsid w:val="00651A9D"/>
    <w:rsid w:val="006538FB"/>
    <w:rsid w:val="00653D3B"/>
    <w:rsid w:val="00654AE2"/>
    <w:rsid w:val="00657B63"/>
    <w:rsid w:val="006625EA"/>
    <w:rsid w:val="00672568"/>
    <w:rsid w:val="0068073F"/>
    <w:rsid w:val="006A11AF"/>
    <w:rsid w:val="006A156F"/>
    <w:rsid w:val="006A4089"/>
    <w:rsid w:val="006B4323"/>
    <w:rsid w:val="006B4B37"/>
    <w:rsid w:val="006C0751"/>
    <w:rsid w:val="006C14C7"/>
    <w:rsid w:val="006C3D5A"/>
    <w:rsid w:val="006C457E"/>
    <w:rsid w:val="006D468E"/>
    <w:rsid w:val="006E0928"/>
    <w:rsid w:val="006E204D"/>
    <w:rsid w:val="006F3EB4"/>
    <w:rsid w:val="00703C11"/>
    <w:rsid w:val="00705916"/>
    <w:rsid w:val="00707DAC"/>
    <w:rsid w:val="00710E54"/>
    <w:rsid w:val="0071395E"/>
    <w:rsid w:val="00714A0A"/>
    <w:rsid w:val="0072423E"/>
    <w:rsid w:val="00724725"/>
    <w:rsid w:val="007433E1"/>
    <w:rsid w:val="00747093"/>
    <w:rsid w:val="007577AE"/>
    <w:rsid w:val="007602DF"/>
    <w:rsid w:val="00770D02"/>
    <w:rsid w:val="00771E2D"/>
    <w:rsid w:val="0077262A"/>
    <w:rsid w:val="007733DF"/>
    <w:rsid w:val="00784313"/>
    <w:rsid w:val="007922FC"/>
    <w:rsid w:val="007927BF"/>
    <w:rsid w:val="00795923"/>
    <w:rsid w:val="007A0FE4"/>
    <w:rsid w:val="007A3A73"/>
    <w:rsid w:val="007A4B21"/>
    <w:rsid w:val="007B19F9"/>
    <w:rsid w:val="007B798E"/>
    <w:rsid w:val="007C4792"/>
    <w:rsid w:val="007C7B93"/>
    <w:rsid w:val="007D6389"/>
    <w:rsid w:val="007D6AA7"/>
    <w:rsid w:val="007E1A6B"/>
    <w:rsid w:val="007E35FD"/>
    <w:rsid w:val="007F758F"/>
    <w:rsid w:val="00800B2C"/>
    <w:rsid w:val="0080426C"/>
    <w:rsid w:val="00804917"/>
    <w:rsid w:val="00805A80"/>
    <w:rsid w:val="00805C14"/>
    <w:rsid w:val="00807A4C"/>
    <w:rsid w:val="00814B02"/>
    <w:rsid w:val="00815F8D"/>
    <w:rsid w:val="00816C85"/>
    <w:rsid w:val="00832E0F"/>
    <w:rsid w:val="00835DFC"/>
    <w:rsid w:val="00852E32"/>
    <w:rsid w:val="0085323C"/>
    <w:rsid w:val="00853420"/>
    <w:rsid w:val="00863256"/>
    <w:rsid w:val="00865F8E"/>
    <w:rsid w:val="008718E5"/>
    <w:rsid w:val="00871D9E"/>
    <w:rsid w:val="00872976"/>
    <w:rsid w:val="0087312B"/>
    <w:rsid w:val="0088028D"/>
    <w:rsid w:val="00884C6C"/>
    <w:rsid w:val="008A39D0"/>
    <w:rsid w:val="008B5A0D"/>
    <w:rsid w:val="008B66B6"/>
    <w:rsid w:val="008B6710"/>
    <w:rsid w:val="008C12B6"/>
    <w:rsid w:val="008D36E7"/>
    <w:rsid w:val="008E3563"/>
    <w:rsid w:val="008F127C"/>
    <w:rsid w:val="008F5058"/>
    <w:rsid w:val="008F6F58"/>
    <w:rsid w:val="00901EC5"/>
    <w:rsid w:val="00901F78"/>
    <w:rsid w:val="009024BB"/>
    <w:rsid w:val="009205AB"/>
    <w:rsid w:val="009234D2"/>
    <w:rsid w:val="00924FF1"/>
    <w:rsid w:val="00927924"/>
    <w:rsid w:val="00935CDB"/>
    <w:rsid w:val="00942B81"/>
    <w:rsid w:val="009446D5"/>
    <w:rsid w:val="009450A1"/>
    <w:rsid w:val="00947318"/>
    <w:rsid w:val="00955B59"/>
    <w:rsid w:val="0095705D"/>
    <w:rsid w:val="009612E7"/>
    <w:rsid w:val="009622EF"/>
    <w:rsid w:val="00962CAC"/>
    <w:rsid w:val="009633E9"/>
    <w:rsid w:val="00963FED"/>
    <w:rsid w:val="00966386"/>
    <w:rsid w:val="00967EB0"/>
    <w:rsid w:val="009818F6"/>
    <w:rsid w:val="009828FA"/>
    <w:rsid w:val="00984AD9"/>
    <w:rsid w:val="00987D5D"/>
    <w:rsid w:val="009A2AFE"/>
    <w:rsid w:val="009A73F5"/>
    <w:rsid w:val="009B058C"/>
    <w:rsid w:val="009B1AF2"/>
    <w:rsid w:val="009C0BB0"/>
    <w:rsid w:val="009C4020"/>
    <w:rsid w:val="009C4B1D"/>
    <w:rsid w:val="009C7ED6"/>
    <w:rsid w:val="009D3B26"/>
    <w:rsid w:val="009E256A"/>
    <w:rsid w:val="009E6AA8"/>
    <w:rsid w:val="009F7E8D"/>
    <w:rsid w:val="00A03B5B"/>
    <w:rsid w:val="00A167F1"/>
    <w:rsid w:val="00A26870"/>
    <w:rsid w:val="00A31AB6"/>
    <w:rsid w:val="00A379BC"/>
    <w:rsid w:val="00A56FE2"/>
    <w:rsid w:val="00A72114"/>
    <w:rsid w:val="00A77781"/>
    <w:rsid w:val="00A85DC4"/>
    <w:rsid w:val="00A903AD"/>
    <w:rsid w:val="00A92E08"/>
    <w:rsid w:val="00A94098"/>
    <w:rsid w:val="00A9721D"/>
    <w:rsid w:val="00AA76EA"/>
    <w:rsid w:val="00AB49CD"/>
    <w:rsid w:val="00AB4B8B"/>
    <w:rsid w:val="00AB4F4F"/>
    <w:rsid w:val="00AC2F2D"/>
    <w:rsid w:val="00AC48A6"/>
    <w:rsid w:val="00AC7238"/>
    <w:rsid w:val="00AD0DE2"/>
    <w:rsid w:val="00AD18C2"/>
    <w:rsid w:val="00AD5BFC"/>
    <w:rsid w:val="00AD6DB0"/>
    <w:rsid w:val="00AD725C"/>
    <w:rsid w:val="00AD7C08"/>
    <w:rsid w:val="00AE5B49"/>
    <w:rsid w:val="00AF2094"/>
    <w:rsid w:val="00AF460B"/>
    <w:rsid w:val="00AF6819"/>
    <w:rsid w:val="00B00F17"/>
    <w:rsid w:val="00B01DB1"/>
    <w:rsid w:val="00B029B4"/>
    <w:rsid w:val="00B0550E"/>
    <w:rsid w:val="00B105A1"/>
    <w:rsid w:val="00B12DAC"/>
    <w:rsid w:val="00B143E1"/>
    <w:rsid w:val="00B23DFC"/>
    <w:rsid w:val="00B3467A"/>
    <w:rsid w:val="00B36F45"/>
    <w:rsid w:val="00B44061"/>
    <w:rsid w:val="00B44D77"/>
    <w:rsid w:val="00B4708B"/>
    <w:rsid w:val="00B47FD2"/>
    <w:rsid w:val="00B52F73"/>
    <w:rsid w:val="00B56407"/>
    <w:rsid w:val="00B56492"/>
    <w:rsid w:val="00B623F9"/>
    <w:rsid w:val="00B63008"/>
    <w:rsid w:val="00B66C85"/>
    <w:rsid w:val="00B74419"/>
    <w:rsid w:val="00B772E0"/>
    <w:rsid w:val="00B81EA7"/>
    <w:rsid w:val="00B84A43"/>
    <w:rsid w:val="00B84E77"/>
    <w:rsid w:val="00B856A5"/>
    <w:rsid w:val="00B93AAC"/>
    <w:rsid w:val="00B942A4"/>
    <w:rsid w:val="00B96F10"/>
    <w:rsid w:val="00BA20A7"/>
    <w:rsid w:val="00BA3DDB"/>
    <w:rsid w:val="00BB2E7C"/>
    <w:rsid w:val="00BB586F"/>
    <w:rsid w:val="00BC4969"/>
    <w:rsid w:val="00BE0C9E"/>
    <w:rsid w:val="00BE6723"/>
    <w:rsid w:val="00BF0DFE"/>
    <w:rsid w:val="00BF3DC5"/>
    <w:rsid w:val="00C03208"/>
    <w:rsid w:val="00C208E5"/>
    <w:rsid w:val="00C211A4"/>
    <w:rsid w:val="00C2679B"/>
    <w:rsid w:val="00C30F7D"/>
    <w:rsid w:val="00C3202E"/>
    <w:rsid w:val="00C42B2D"/>
    <w:rsid w:val="00C45AF1"/>
    <w:rsid w:val="00C522E6"/>
    <w:rsid w:val="00C704DF"/>
    <w:rsid w:val="00C853B1"/>
    <w:rsid w:val="00C86260"/>
    <w:rsid w:val="00C9180E"/>
    <w:rsid w:val="00C944F7"/>
    <w:rsid w:val="00C953E7"/>
    <w:rsid w:val="00CA2F57"/>
    <w:rsid w:val="00CA4719"/>
    <w:rsid w:val="00CB1927"/>
    <w:rsid w:val="00CB2F74"/>
    <w:rsid w:val="00CB668D"/>
    <w:rsid w:val="00CC4D15"/>
    <w:rsid w:val="00CD3A20"/>
    <w:rsid w:val="00CD6EB3"/>
    <w:rsid w:val="00CD78F8"/>
    <w:rsid w:val="00CE0CF0"/>
    <w:rsid w:val="00CF0402"/>
    <w:rsid w:val="00CF0A87"/>
    <w:rsid w:val="00CF7388"/>
    <w:rsid w:val="00D04B89"/>
    <w:rsid w:val="00D0529E"/>
    <w:rsid w:val="00D21D28"/>
    <w:rsid w:val="00D21D9E"/>
    <w:rsid w:val="00D22071"/>
    <w:rsid w:val="00D25CDA"/>
    <w:rsid w:val="00D313A1"/>
    <w:rsid w:val="00D41D2D"/>
    <w:rsid w:val="00D425DE"/>
    <w:rsid w:val="00D53FF5"/>
    <w:rsid w:val="00D648DC"/>
    <w:rsid w:val="00D70412"/>
    <w:rsid w:val="00D73DC0"/>
    <w:rsid w:val="00D77925"/>
    <w:rsid w:val="00D8038A"/>
    <w:rsid w:val="00D8300A"/>
    <w:rsid w:val="00D861A1"/>
    <w:rsid w:val="00D90F3C"/>
    <w:rsid w:val="00D93226"/>
    <w:rsid w:val="00D96153"/>
    <w:rsid w:val="00DA3FFF"/>
    <w:rsid w:val="00DA557B"/>
    <w:rsid w:val="00DB0506"/>
    <w:rsid w:val="00DB177E"/>
    <w:rsid w:val="00DB18C4"/>
    <w:rsid w:val="00DB44AB"/>
    <w:rsid w:val="00DB6B19"/>
    <w:rsid w:val="00DC00E1"/>
    <w:rsid w:val="00DC0AFC"/>
    <w:rsid w:val="00DC25D9"/>
    <w:rsid w:val="00DD0598"/>
    <w:rsid w:val="00DD0A98"/>
    <w:rsid w:val="00DD1EF0"/>
    <w:rsid w:val="00DE19CA"/>
    <w:rsid w:val="00DE35F0"/>
    <w:rsid w:val="00E02114"/>
    <w:rsid w:val="00E04B1B"/>
    <w:rsid w:val="00E054C2"/>
    <w:rsid w:val="00E065F3"/>
    <w:rsid w:val="00E07756"/>
    <w:rsid w:val="00E1130D"/>
    <w:rsid w:val="00E15CD0"/>
    <w:rsid w:val="00E20924"/>
    <w:rsid w:val="00E23755"/>
    <w:rsid w:val="00E25850"/>
    <w:rsid w:val="00E25D32"/>
    <w:rsid w:val="00E27329"/>
    <w:rsid w:val="00E30705"/>
    <w:rsid w:val="00E34F42"/>
    <w:rsid w:val="00E367E1"/>
    <w:rsid w:val="00E4523B"/>
    <w:rsid w:val="00E540C7"/>
    <w:rsid w:val="00E61CC4"/>
    <w:rsid w:val="00E64D57"/>
    <w:rsid w:val="00E667A7"/>
    <w:rsid w:val="00E73F14"/>
    <w:rsid w:val="00E753AA"/>
    <w:rsid w:val="00E905C8"/>
    <w:rsid w:val="00EA2D7B"/>
    <w:rsid w:val="00EA6F4A"/>
    <w:rsid w:val="00EA7D84"/>
    <w:rsid w:val="00EB3BF4"/>
    <w:rsid w:val="00EB4A60"/>
    <w:rsid w:val="00EB4BC0"/>
    <w:rsid w:val="00EB4F80"/>
    <w:rsid w:val="00EB7258"/>
    <w:rsid w:val="00EC2280"/>
    <w:rsid w:val="00EC6D09"/>
    <w:rsid w:val="00ED220B"/>
    <w:rsid w:val="00ED773D"/>
    <w:rsid w:val="00EE0E19"/>
    <w:rsid w:val="00EE5FED"/>
    <w:rsid w:val="00EF1444"/>
    <w:rsid w:val="00EF4E00"/>
    <w:rsid w:val="00EF4F83"/>
    <w:rsid w:val="00EF78BB"/>
    <w:rsid w:val="00F14FDB"/>
    <w:rsid w:val="00F16304"/>
    <w:rsid w:val="00F163E8"/>
    <w:rsid w:val="00F240BA"/>
    <w:rsid w:val="00F25ABC"/>
    <w:rsid w:val="00F30DBD"/>
    <w:rsid w:val="00F32498"/>
    <w:rsid w:val="00F33D31"/>
    <w:rsid w:val="00F34C83"/>
    <w:rsid w:val="00F35644"/>
    <w:rsid w:val="00F35BA6"/>
    <w:rsid w:val="00F371A0"/>
    <w:rsid w:val="00F43551"/>
    <w:rsid w:val="00F43594"/>
    <w:rsid w:val="00F44604"/>
    <w:rsid w:val="00F44CBB"/>
    <w:rsid w:val="00F50712"/>
    <w:rsid w:val="00F54F79"/>
    <w:rsid w:val="00F55F87"/>
    <w:rsid w:val="00F57148"/>
    <w:rsid w:val="00F638E8"/>
    <w:rsid w:val="00F715B6"/>
    <w:rsid w:val="00F77D1A"/>
    <w:rsid w:val="00F84ECD"/>
    <w:rsid w:val="00F951C7"/>
    <w:rsid w:val="00F96D14"/>
    <w:rsid w:val="00FA31FE"/>
    <w:rsid w:val="00FA4469"/>
    <w:rsid w:val="00FB10CE"/>
    <w:rsid w:val="00FC0EA0"/>
    <w:rsid w:val="00FD17D0"/>
    <w:rsid w:val="00FE4D4D"/>
    <w:rsid w:val="00FE515F"/>
    <w:rsid w:val="00FE68DD"/>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5DEA6E7C-0E0F-494E-BEA7-E790C9F5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fr-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uiPriority w:val="99"/>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unhideWhenUsed/>
    <w:rsid w:val="006C3D5A"/>
  </w:style>
  <w:style w:type="character" w:customStyle="1" w:styleId="CommentTextChar">
    <w:name w:val="Comment Text Char"/>
    <w:basedOn w:val="DefaultParagraphFont"/>
    <w:link w:val="CommentText"/>
    <w:uiPriority w:val="99"/>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3C09A7"/>
    <w:pPr>
      <w:autoSpaceDE w:val="0"/>
      <w:autoSpaceDN w:val="0"/>
      <w:adjustRightInd w:val="0"/>
      <w:spacing w:after="0" w:line="240" w:lineRule="auto"/>
    </w:pPr>
    <w:rPr>
      <w:rFonts w:ascii="Times New Roman" w:hAnsi="Times New Roman" w:cs="Times New Roman"/>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8486">
      <w:bodyDiv w:val="1"/>
      <w:marLeft w:val="0"/>
      <w:marRight w:val="0"/>
      <w:marTop w:val="0"/>
      <w:marBottom w:val="0"/>
      <w:divBdr>
        <w:top w:val="none" w:sz="0" w:space="0" w:color="auto"/>
        <w:left w:val="none" w:sz="0" w:space="0" w:color="auto"/>
        <w:bottom w:val="none" w:sz="0" w:space="0" w:color="auto"/>
        <w:right w:val="none" w:sz="0" w:space="0" w:color="auto"/>
      </w:divBdr>
      <w:divsChild>
        <w:div w:id="1585262484">
          <w:marLeft w:val="0"/>
          <w:marRight w:val="0"/>
          <w:marTop w:val="0"/>
          <w:marBottom w:val="0"/>
          <w:divBdr>
            <w:top w:val="none" w:sz="0" w:space="0" w:color="auto"/>
            <w:left w:val="none" w:sz="0" w:space="0" w:color="auto"/>
            <w:bottom w:val="none" w:sz="0" w:space="0" w:color="auto"/>
            <w:right w:val="none" w:sz="0" w:space="0" w:color="auto"/>
          </w:divBdr>
          <w:divsChild>
            <w:div w:id="19672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i.radio-canada.ca/nouvelle/744192/avis-bouillir-eau-potable-premieres-nations-canada" TargetMode="External"/><Relationship Id="rId18" Type="http://schemas.openxmlformats.org/officeDocument/2006/relationships/hyperlink" Target="http://www.sac-isc.gc.ca/fra/1330528512623/1533729830801" TargetMode="External"/><Relationship Id="rId26" Type="http://schemas.openxmlformats.org/officeDocument/2006/relationships/hyperlink" Target="http://www.learnalberta.ca/content/aswt/" TargetMode="External"/><Relationship Id="rId3" Type="http://schemas.openxmlformats.org/officeDocument/2006/relationships/customXml" Target="../customXml/item3.xml"/><Relationship Id="rId21" Type="http://schemas.openxmlformats.org/officeDocument/2006/relationships/hyperlink" Target="http://ici.radio-canada.ca/sujet/eau-potable-usee-ressource-naturelle" TargetMode="External"/><Relationship Id="rId7" Type="http://schemas.openxmlformats.org/officeDocument/2006/relationships/settings" Target="settings.xml"/><Relationship Id="rId12" Type="http://schemas.openxmlformats.org/officeDocument/2006/relationships/hyperlink" Target="http://www.afn.ca/fr/honerer-leau/" TargetMode="External"/><Relationship Id="rId17" Type="http://schemas.openxmlformats.org/officeDocument/2006/relationships/hyperlink" Target="http://lsf-lst.ca/media/ProtectingourSacredWater12stepsFRA.pdf" TargetMode="External"/><Relationship Id="rId25" Type="http://schemas.openxmlformats.org/officeDocument/2006/relationships/hyperlink" Target="http://www.learnalberta.ca/content/aswt/traditional_environmental_knowledge/documents/natural_resources_and_conflic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arnalberta.ca/content/sssm/html/placematactivity_sm.html" TargetMode="External"/><Relationship Id="rId20" Type="http://schemas.openxmlformats.org/officeDocument/2006/relationships/hyperlink" Target="https://ici.radio-canada.ca/nouvelle/1023513/des-pesticides-et-des-produits-pharmaceutiques-dans-votre-eau-potab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tn.ca/cercledefeu/" TargetMode="External"/><Relationship Id="rId24" Type="http://schemas.openxmlformats.org/officeDocument/2006/relationships/hyperlink" Target="http://canadians.org/fn-wate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fewater.org/french-fact-sheets-1" TargetMode="External"/><Relationship Id="rId23" Type="http://schemas.openxmlformats.org/officeDocument/2006/relationships/hyperlink" Target="http://www.mondaq.com/canada/x/322888/Water/First+Nations+Launch+Drinking+Water+Lawsuit+Against+Federal+Govern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ci.radio-canada.ca/nouvelle/1031655/eau-potable-reserves-autochtone-avis-bouillir-contamine-ontario-poplar-hil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rds.ca/stories/eau/suivre-le-courant/" TargetMode="External"/><Relationship Id="rId22" Type="http://schemas.openxmlformats.org/officeDocument/2006/relationships/hyperlink" Target="http://www.cbc.ca/news/canada/calgary/alberta-first-nations-sue-ottawa-over-safety-of-drinking-water-1.2677316" TargetMode="External"/><Relationship Id="rId27" Type="http://schemas.openxmlformats.org/officeDocument/2006/relationships/hyperlink" Target="http://www.learnalberta.ca/content/fnmigv/index.htm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9F86739234945B2C1DC337CD23D47" ma:contentTypeVersion="1" ma:contentTypeDescription="Create a new document." ma:contentTypeScope="" ma:versionID="ac6e47f2d3282c7afb2daf8b51c60697">
  <xsd:schema xmlns:xsd="http://www.w3.org/2001/XMLSchema" xmlns:xs="http://www.w3.org/2001/XMLSchema" xmlns:p="http://schemas.microsoft.com/office/2006/metadata/properties" xmlns:ns2="6511c3fd-bd91-4d42-bb3c-828658dec3f7" targetNamespace="http://schemas.microsoft.com/office/2006/metadata/properties" ma:root="true" ma:fieldsID="b86b88caaa137aceb3588538ccc156fe" ns2:_="">
    <xsd:import namespace="6511c3fd-bd91-4d42-bb3c-828658dec3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1c3fd-bd91-4d42-bb3c-828658dec3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B659-412C-444A-B81D-23B484A8B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FB60A-80E4-4F01-934E-1469E948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1c3fd-bd91-4d42-bb3c-828658de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6BD5F-E559-4773-A05F-5899D6B73005}">
  <ds:schemaRefs>
    <ds:schemaRef ds:uri="http://schemas.microsoft.com/sharepoint/v3/contenttype/forms"/>
  </ds:schemaRefs>
</ds:datastoreItem>
</file>

<file path=customXml/itemProps4.xml><?xml version="1.0" encoding="utf-8"?>
<ds:datastoreItem xmlns:ds="http://schemas.openxmlformats.org/officeDocument/2006/customXml" ds:itemID="{F66F1E9A-5931-4160-930A-BDA303F7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4</cp:revision>
  <cp:lastPrinted>2017-01-27T23:36:00Z</cp:lastPrinted>
  <dcterms:created xsi:type="dcterms:W3CDTF">2020-06-18T20:07:00Z</dcterms:created>
  <dcterms:modified xsi:type="dcterms:W3CDTF">2020-06-19T19:15:00Z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0x01010053C9F86739234945B2C1DC337CD23D47</vt:lpwstr>
  </property>
  <property fmtid="{D5CDD505-2E9C-101B-9397-08002B2CF9AE}" pid="3" name="MSIP_Label_60c3ebf9-3c2f-4745-a75f-55836bdb736f_Enabled">
    <vt:lpwstr>true</vt:lpwstr>
  </property>
  <property fmtid="{D5CDD505-2E9C-101B-9397-08002B2CF9AE}" pid="4" name="MSIP_Label_60c3ebf9-3c2f-4745-a75f-55836bdb736f_SetDate">
    <vt:lpwstr>2020-06-18T19:53:58Z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ea72d87f-e3a6-4dfc-bee0-0000955041df</vt:lpwstr>
  </property>
  <property fmtid="{D5CDD505-2E9C-101B-9397-08002B2CF9AE}" pid="9" name="MSIP_Label_60c3ebf9-3c2f-4745-a75f-55836bdb736f_ContentBits">
    <vt:lpwstr>2</vt:lpwstr>
  </property>
</Properties>
</file>